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D43" w:rsidRDefault="00325D43"/>
    <w:tbl>
      <w:tblPr>
        <w:tblpPr w:leftFromText="180" w:rightFromText="180" w:vertAnchor="text" w:horzAnchor="margin" w:tblpXSpec="center" w:tblpY="-104"/>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15"/>
      </w:tblGrid>
      <w:tr w:rsidR="007428B9" w:rsidRPr="00770901" w:rsidTr="00B60425">
        <w:trPr>
          <w:trHeight w:val="1824"/>
        </w:trPr>
        <w:tc>
          <w:tcPr>
            <w:tcW w:w="9015" w:type="dxa"/>
            <w:tcBorders>
              <w:top w:val="nil"/>
              <w:left w:val="nil"/>
              <w:bottom w:val="nil"/>
              <w:right w:val="nil"/>
            </w:tcBorders>
          </w:tcPr>
          <w:p w:rsidR="007428B9" w:rsidRPr="00770901" w:rsidRDefault="007428B9" w:rsidP="00B60425">
            <w:pPr>
              <w:jc w:val="center"/>
              <w:rPr>
                <w:b/>
                <w:iCs/>
              </w:rPr>
            </w:pPr>
            <w:r>
              <w:rPr>
                <w:noProof/>
              </w:rPr>
              <w:drawing>
                <wp:anchor distT="0" distB="0" distL="114300" distR="114300" simplePos="0" relativeHeight="251676672" behindDoc="0" locked="0" layoutInCell="1" allowOverlap="1">
                  <wp:simplePos x="0" y="0"/>
                  <wp:positionH relativeFrom="column">
                    <wp:posOffset>4572000</wp:posOffset>
                  </wp:positionH>
                  <wp:positionV relativeFrom="paragraph">
                    <wp:posOffset>109220</wp:posOffset>
                  </wp:positionV>
                  <wp:extent cx="989330" cy="1033145"/>
                  <wp:effectExtent l="19050" t="0" r="1270" b="0"/>
                  <wp:wrapNone/>
                  <wp:docPr id="125" name="Picture 125" descr="Image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Image0005"/>
                          <pic:cNvPicPr>
                            <a:picLocks noChangeAspect="1" noChangeArrowheads="1"/>
                          </pic:cNvPicPr>
                        </pic:nvPicPr>
                        <pic:blipFill>
                          <a:blip r:embed="rId8" cstate="print"/>
                          <a:srcRect/>
                          <a:stretch>
                            <a:fillRect/>
                          </a:stretch>
                        </pic:blipFill>
                        <pic:spPr bwMode="auto">
                          <a:xfrm>
                            <a:off x="0" y="0"/>
                            <a:ext cx="989330" cy="1033145"/>
                          </a:xfrm>
                          <a:prstGeom prst="rect">
                            <a:avLst/>
                          </a:prstGeom>
                          <a:noFill/>
                          <a:ln w="9525">
                            <a:noFill/>
                            <a:miter lim="800000"/>
                            <a:headEnd/>
                            <a:tailEnd/>
                          </a:ln>
                        </pic:spPr>
                      </pic:pic>
                    </a:graphicData>
                  </a:graphic>
                </wp:anchor>
              </w:drawing>
            </w:r>
          </w:p>
          <w:p w:rsidR="007428B9" w:rsidRPr="00770901" w:rsidRDefault="007428B9" w:rsidP="00B60425">
            <w:pPr>
              <w:jc w:val="center"/>
              <w:rPr>
                <w:b/>
                <w:iCs/>
                <w:sz w:val="26"/>
                <w:szCs w:val="26"/>
              </w:rPr>
            </w:pPr>
            <w:r>
              <w:rPr>
                <w:noProof/>
                <w:sz w:val="26"/>
                <w:szCs w:val="26"/>
              </w:rPr>
              <w:drawing>
                <wp:anchor distT="0" distB="0" distL="114300" distR="114300" simplePos="0" relativeHeight="251675648" behindDoc="0" locked="0" layoutInCell="1" allowOverlap="1">
                  <wp:simplePos x="0" y="0"/>
                  <wp:positionH relativeFrom="column">
                    <wp:posOffset>45720</wp:posOffset>
                  </wp:positionH>
                  <wp:positionV relativeFrom="paragraph">
                    <wp:posOffset>0</wp:posOffset>
                  </wp:positionV>
                  <wp:extent cx="756285" cy="852805"/>
                  <wp:effectExtent l="19050" t="0" r="5715" b="0"/>
                  <wp:wrapNone/>
                  <wp:docPr id="124" name="Picture 124" descr="Logoe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Logoere2"/>
                          <pic:cNvPicPr>
                            <a:picLocks noChangeAspect="1" noChangeArrowheads="1"/>
                          </pic:cNvPicPr>
                        </pic:nvPicPr>
                        <pic:blipFill>
                          <a:blip r:embed="rId9" cstate="print">
                            <a:lum bright="18000"/>
                          </a:blip>
                          <a:srcRect/>
                          <a:stretch>
                            <a:fillRect/>
                          </a:stretch>
                        </pic:blipFill>
                        <pic:spPr bwMode="auto">
                          <a:xfrm>
                            <a:off x="0" y="0"/>
                            <a:ext cx="756285" cy="852805"/>
                          </a:xfrm>
                          <a:prstGeom prst="rect">
                            <a:avLst/>
                          </a:prstGeom>
                          <a:noFill/>
                          <a:ln w="9525">
                            <a:noFill/>
                            <a:miter lim="800000"/>
                            <a:headEnd/>
                            <a:tailEnd/>
                          </a:ln>
                        </pic:spPr>
                      </pic:pic>
                    </a:graphicData>
                  </a:graphic>
                </wp:anchor>
              </w:drawing>
            </w:r>
            <w:r w:rsidRPr="00770901">
              <w:rPr>
                <w:b/>
                <w:iCs/>
                <w:sz w:val="26"/>
                <w:szCs w:val="26"/>
              </w:rPr>
              <w:t>Republika e Kosovës – KosovaCumhuriyeti</w:t>
            </w:r>
          </w:p>
          <w:p w:rsidR="007428B9" w:rsidRPr="00770901" w:rsidRDefault="007428B9" w:rsidP="00B60425">
            <w:pPr>
              <w:tabs>
                <w:tab w:val="left" w:pos="3525"/>
              </w:tabs>
              <w:jc w:val="center"/>
              <w:rPr>
                <w:b/>
                <w:iCs/>
                <w:sz w:val="25"/>
                <w:szCs w:val="25"/>
              </w:rPr>
            </w:pPr>
            <w:r w:rsidRPr="00770901">
              <w:rPr>
                <w:b/>
                <w:iCs/>
                <w:sz w:val="25"/>
                <w:szCs w:val="25"/>
              </w:rPr>
              <w:t xml:space="preserve">RepublikaKosova – </w:t>
            </w:r>
            <w:smartTag w:uri="urn:schemas-microsoft-com:office:smarttags" w:element="place">
              <w:smartTag w:uri="urn:schemas-microsoft-com:office:smarttags" w:element="PlaceType">
                <w:r w:rsidRPr="00770901">
                  <w:rPr>
                    <w:b/>
                    <w:iCs/>
                    <w:sz w:val="25"/>
                    <w:szCs w:val="25"/>
                  </w:rPr>
                  <w:t>Republic</w:t>
                </w:r>
              </w:smartTag>
              <w:r w:rsidRPr="00770901">
                <w:rPr>
                  <w:b/>
                  <w:iCs/>
                  <w:sz w:val="25"/>
                  <w:szCs w:val="25"/>
                </w:rPr>
                <w:t xml:space="preserve"> of </w:t>
              </w:r>
              <w:smartTag w:uri="urn:schemas-microsoft-com:office:smarttags" w:element="PlaceName">
                <w:r w:rsidRPr="00770901">
                  <w:rPr>
                    <w:b/>
                    <w:iCs/>
                    <w:sz w:val="25"/>
                    <w:szCs w:val="25"/>
                  </w:rPr>
                  <w:t>Kosovo</w:t>
                </w:r>
              </w:smartTag>
            </w:smartTag>
          </w:p>
          <w:p w:rsidR="007428B9" w:rsidRPr="00770901" w:rsidRDefault="007428B9" w:rsidP="00B60425">
            <w:pPr>
              <w:tabs>
                <w:tab w:val="left" w:pos="3525"/>
              </w:tabs>
              <w:jc w:val="center"/>
              <w:rPr>
                <w:b/>
                <w:iCs/>
              </w:rPr>
            </w:pPr>
          </w:p>
          <w:p w:rsidR="007428B9" w:rsidRPr="00770901" w:rsidRDefault="007428B9" w:rsidP="00B60425">
            <w:pPr>
              <w:jc w:val="center"/>
              <w:rPr>
                <w:b/>
                <w:bCs/>
                <w:sz w:val="25"/>
                <w:szCs w:val="25"/>
                <w:lang w:val="sq-AL"/>
              </w:rPr>
            </w:pPr>
            <w:r w:rsidRPr="00770901">
              <w:rPr>
                <w:b/>
                <w:bCs/>
                <w:sz w:val="25"/>
                <w:szCs w:val="25"/>
                <w:lang w:val="sq-AL"/>
              </w:rPr>
              <w:t>Mamuşa Belediyes</w:t>
            </w:r>
            <w:r w:rsidRPr="00770901">
              <w:rPr>
                <w:b/>
                <w:bCs/>
                <w:sz w:val="25"/>
                <w:szCs w:val="25"/>
                <w:lang w:val="tr-TR"/>
              </w:rPr>
              <w:t>i</w:t>
            </w:r>
            <w:r w:rsidRPr="00770901">
              <w:rPr>
                <w:b/>
                <w:bCs/>
                <w:sz w:val="25"/>
                <w:szCs w:val="25"/>
                <w:lang w:val="sq-AL"/>
              </w:rPr>
              <w:t xml:space="preserve"> – Komuna e Mamushës</w:t>
            </w:r>
          </w:p>
          <w:p w:rsidR="007428B9" w:rsidRPr="00770901" w:rsidRDefault="007428B9" w:rsidP="00B60425">
            <w:pPr>
              <w:jc w:val="center"/>
              <w:rPr>
                <w:lang w:val="sq-AL"/>
              </w:rPr>
            </w:pPr>
            <w:r w:rsidRPr="00770901">
              <w:rPr>
                <w:b/>
                <w:bCs/>
                <w:lang w:val="sq-AL"/>
              </w:rPr>
              <w:t>Opština  Mamuša – Municipality Of Mamusa</w:t>
            </w:r>
          </w:p>
        </w:tc>
      </w:tr>
    </w:tbl>
    <w:p w:rsidR="00325D43" w:rsidRDefault="00325D43"/>
    <w:p w:rsidR="00325D43" w:rsidRDefault="00325D43"/>
    <w:p w:rsidR="00325D43" w:rsidRDefault="00325D43"/>
    <w:p w:rsidR="00325D43" w:rsidRDefault="00325D43"/>
    <w:p w:rsidR="002A1F9C" w:rsidRDefault="002A1F9C" w:rsidP="002B7446">
      <w:pPr>
        <w:pStyle w:val="Heading3"/>
        <w:rPr>
          <w:lang w:val="sq-AL"/>
        </w:rPr>
      </w:pPr>
    </w:p>
    <w:p w:rsidR="001A68B9" w:rsidRDefault="001A68B9" w:rsidP="001A68B9">
      <w:pPr>
        <w:pStyle w:val="Heading3"/>
        <w:rPr>
          <w:lang w:val="sq-AL"/>
        </w:rPr>
      </w:pPr>
    </w:p>
    <w:p w:rsidR="001A68B9" w:rsidRPr="002A1F9C" w:rsidRDefault="001A68B9" w:rsidP="001A68B9">
      <w:pPr>
        <w:rPr>
          <w:lang w:val="sq-AL"/>
        </w:rPr>
      </w:pPr>
    </w:p>
    <w:p w:rsidR="001A68B9" w:rsidRDefault="001A68B9" w:rsidP="00C93030">
      <w:pPr>
        <w:ind w:left="-450" w:right="-423"/>
        <w:jc w:val="center"/>
      </w:pPr>
    </w:p>
    <w:p w:rsidR="001A68B9" w:rsidRDefault="001A68B9" w:rsidP="001A68B9">
      <w:pPr>
        <w:jc w:val="center"/>
      </w:pPr>
    </w:p>
    <w:p w:rsidR="001A68B9" w:rsidRDefault="001A68B9" w:rsidP="001A68B9">
      <w:pPr>
        <w:jc w:val="center"/>
        <w:rPr>
          <w:b/>
          <w:bCs/>
          <w:lang w:val="pt-BR"/>
        </w:rPr>
      </w:pPr>
    </w:p>
    <w:p w:rsidR="001A68B9" w:rsidRDefault="001A68B9" w:rsidP="001A68B9">
      <w:pPr>
        <w:rPr>
          <w:lang w:val="sq-AL"/>
        </w:rPr>
      </w:pPr>
    </w:p>
    <w:p w:rsidR="001A68B9" w:rsidRDefault="001A68B9" w:rsidP="001A68B9">
      <w:pPr>
        <w:rPr>
          <w:lang w:val="sq-AL"/>
        </w:rPr>
      </w:pPr>
    </w:p>
    <w:p w:rsidR="001A68B9" w:rsidRDefault="001A68B9" w:rsidP="001A68B9">
      <w:pPr>
        <w:rPr>
          <w:lang w:val="sq-AL"/>
        </w:rPr>
      </w:pPr>
    </w:p>
    <w:p w:rsidR="001A68B9" w:rsidRDefault="001A68B9" w:rsidP="001A68B9">
      <w:pPr>
        <w:rPr>
          <w:lang w:val="sq-AL"/>
        </w:rPr>
      </w:pPr>
    </w:p>
    <w:p w:rsidR="001A68B9" w:rsidRPr="002A1F9C" w:rsidRDefault="001A68B9" w:rsidP="00880FA6">
      <w:pPr>
        <w:pStyle w:val="Heading3"/>
        <w:jc w:val="center"/>
        <w:rPr>
          <w:lang w:val="sq-AL"/>
        </w:rPr>
      </w:pPr>
    </w:p>
    <w:p w:rsidR="001A68B9" w:rsidRPr="00C30520" w:rsidRDefault="001A68B9" w:rsidP="00880FA6">
      <w:pPr>
        <w:spacing w:after="360"/>
        <w:jc w:val="center"/>
        <w:rPr>
          <w:b/>
          <w:color w:val="365F91"/>
          <w:sz w:val="36"/>
          <w:szCs w:val="32"/>
          <w:lang w:val="sq-AL"/>
        </w:rPr>
      </w:pPr>
      <w:r w:rsidRPr="00C30520">
        <w:rPr>
          <w:b/>
          <w:color w:val="365F91"/>
          <w:sz w:val="36"/>
          <w:szCs w:val="32"/>
          <w:lang w:val="sq-AL"/>
        </w:rPr>
        <w:t>Raporti Vjetor Financiar</w:t>
      </w:r>
    </w:p>
    <w:p w:rsidR="001A68B9" w:rsidRPr="00C30520" w:rsidRDefault="001A68B9" w:rsidP="00880FA6">
      <w:pPr>
        <w:jc w:val="center"/>
        <w:rPr>
          <w:color w:val="365F91"/>
          <w:sz w:val="28"/>
          <w:lang w:val="sq-AL"/>
        </w:rPr>
      </w:pPr>
      <w:r w:rsidRPr="00C30520">
        <w:rPr>
          <w:color w:val="365F91"/>
          <w:sz w:val="28"/>
          <w:lang w:val="sq-AL"/>
        </w:rPr>
        <w:t>Për vitin e përfunduar me 31 dhjetor 20</w:t>
      </w:r>
      <w:r w:rsidR="007428B9">
        <w:rPr>
          <w:color w:val="365F91"/>
          <w:sz w:val="28"/>
          <w:lang w:val="sq-AL"/>
        </w:rPr>
        <w:t>18</w:t>
      </w:r>
    </w:p>
    <w:p w:rsidR="001A68B9" w:rsidRDefault="001A68B9" w:rsidP="00880FA6">
      <w:pPr>
        <w:spacing w:after="360"/>
        <w:jc w:val="center"/>
        <w:rPr>
          <w:b/>
          <w:sz w:val="32"/>
          <w:szCs w:val="32"/>
          <w:lang w:val="sq-AL"/>
        </w:rPr>
      </w:pPr>
    </w:p>
    <w:p w:rsidR="001A68B9" w:rsidRPr="002B7446" w:rsidRDefault="001A68B9" w:rsidP="001A68B9">
      <w:pPr>
        <w:rPr>
          <w:sz w:val="32"/>
          <w:szCs w:val="32"/>
          <w:lang w:val="sq-AL"/>
        </w:rPr>
      </w:pPr>
    </w:p>
    <w:p w:rsidR="001A68B9" w:rsidRPr="002B7446" w:rsidRDefault="001A68B9" w:rsidP="001A68B9">
      <w:pPr>
        <w:rPr>
          <w:sz w:val="32"/>
          <w:szCs w:val="32"/>
          <w:lang w:val="sq-AL"/>
        </w:rPr>
      </w:pPr>
    </w:p>
    <w:p w:rsidR="001A68B9" w:rsidRPr="002B7446" w:rsidRDefault="001A68B9" w:rsidP="001A68B9">
      <w:pPr>
        <w:rPr>
          <w:sz w:val="32"/>
          <w:szCs w:val="32"/>
          <w:lang w:val="sq-AL"/>
        </w:rPr>
      </w:pPr>
    </w:p>
    <w:p w:rsidR="001A68B9" w:rsidRPr="002B7446" w:rsidRDefault="001A68B9" w:rsidP="001A68B9">
      <w:pPr>
        <w:rPr>
          <w:sz w:val="32"/>
          <w:szCs w:val="32"/>
          <w:lang w:val="sq-AL"/>
        </w:rPr>
      </w:pPr>
    </w:p>
    <w:p w:rsidR="001A68B9" w:rsidRPr="002B7446" w:rsidRDefault="001A68B9" w:rsidP="001A68B9">
      <w:pPr>
        <w:rPr>
          <w:sz w:val="32"/>
          <w:szCs w:val="32"/>
          <w:lang w:val="sq-AL"/>
        </w:rPr>
      </w:pPr>
    </w:p>
    <w:p w:rsidR="001A68B9" w:rsidRPr="002B7446" w:rsidRDefault="001A68B9" w:rsidP="001A68B9">
      <w:pPr>
        <w:rPr>
          <w:sz w:val="32"/>
          <w:szCs w:val="32"/>
          <w:lang w:val="sq-AL"/>
        </w:rPr>
      </w:pPr>
    </w:p>
    <w:p w:rsidR="001A68B9" w:rsidRPr="002B7446" w:rsidRDefault="001A68B9" w:rsidP="001A68B9">
      <w:pPr>
        <w:rPr>
          <w:sz w:val="32"/>
          <w:szCs w:val="32"/>
          <w:lang w:val="sq-AL"/>
        </w:rPr>
      </w:pPr>
    </w:p>
    <w:p w:rsidR="001A68B9" w:rsidRPr="002B7446" w:rsidRDefault="001A68B9" w:rsidP="001A68B9">
      <w:pPr>
        <w:rPr>
          <w:sz w:val="32"/>
          <w:szCs w:val="32"/>
          <w:lang w:val="sq-AL"/>
        </w:rPr>
      </w:pPr>
    </w:p>
    <w:p w:rsidR="001A68B9" w:rsidRPr="002B7446" w:rsidRDefault="001A68B9" w:rsidP="001A68B9">
      <w:pPr>
        <w:rPr>
          <w:sz w:val="32"/>
          <w:szCs w:val="32"/>
          <w:lang w:val="sq-AL"/>
        </w:rPr>
      </w:pPr>
    </w:p>
    <w:p w:rsidR="001A68B9" w:rsidRPr="002B7446" w:rsidRDefault="001A68B9" w:rsidP="001A68B9">
      <w:pPr>
        <w:rPr>
          <w:sz w:val="32"/>
          <w:szCs w:val="32"/>
          <w:lang w:val="sq-AL"/>
        </w:rPr>
      </w:pPr>
    </w:p>
    <w:p w:rsidR="001A68B9" w:rsidRPr="00031D43" w:rsidRDefault="00886633" w:rsidP="00031D43">
      <w:pPr>
        <w:tabs>
          <w:tab w:val="left" w:pos="1245"/>
        </w:tabs>
        <w:ind w:left="240"/>
        <w:rPr>
          <w:lang w:val="sq-AL"/>
        </w:rPr>
        <w:sectPr w:rsidR="001A68B9" w:rsidRPr="00031D43" w:rsidSect="00C93030">
          <w:footerReference w:type="even" r:id="rId10"/>
          <w:footerReference w:type="default" r:id="rId11"/>
          <w:headerReference w:type="first" r:id="rId12"/>
          <w:footerReference w:type="first" r:id="rId13"/>
          <w:pgSz w:w="11907" w:h="16839" w:code="9"/>
          <w:pgMar w:top="360" w:right="297" w:bottom="720" w:left="270" w:header="720" w:footer="720" w:gutter="0"/>
          <w:pgBorders w:display="notFirstPage" w:offsetFrom="page">
            <w:top w:val="single" w:sz="4" w:space="24" w:color="auto"/>
            <w:left w:val="single" w:sz="4" w:space="24" w:color="auto"/>
            <w:bottom w:val="single" w:sz="4" w:space="24" w:color="auto"/>
            <w:right w:val="single" w:sz="4" w:space="24" w:color="auto"/>
          </w:pgBorders>
          <w:cols w:space="720"/>
          <w:titlePg/>
          <w:docGrid w:linePitch="360"/>
        </w:sectPr>
      </w:pPr>
      <w:r>
        <w:rPr>
          <w:noProof/>
        </w:rPr>
      </w:r>
      <w:r w:rsidRPr="00886633">
        <w:rPr>
          <w:noProof/>
        </w:rPr>
        <w:pict>
          <v:shapetype id="_x0000_t202" coordsize="21600,21600" o:spt="202" path="m,l,21600r21600,l21600,xe">
            <v:stroke joinstyle="miter"/>
            <v:path gradientshapeok="t" o:connecttype="rect"/>
          </v:shapetype>
          <v:shape id="Text Box 56" o:spid="_x0000_s1300" type="#_x0000_t202" style="width:7in;height:75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" filled="f" stroked="f">
            <v:textbox>
              <w:txbxContent>
                <w:p w:rsidR="00EE46C3" w:rsidRPr="00805FC5" w:rsidRDefault="00EE46C3" w:rsidP="001A68B9">
                  <w:pPr>
                    <w:rPr>
                      <w:rFonts w:ascii="Book Antiqua" w:hAnsi="Book Antiqua"/>
                      <w:b/>
                      <w:bCs/>
                      <w:color w:val="365F91"/>
                      <w:lang w:val="sq-AL"/>
                    </w:rPr>
                  </w:pPr>
                  <w:r w:rsidRPr="00805FC5">
                    <w:rPr>
                      <w:rFonts w:ascii="Book Antiqua" w:hAnsi="Book Antiqua"/>
                      <w:b/>
                      <w:bCs/>
                      <w:color w:val="365F91"/>
                      <w:lang w:val="sq-AL"/>
                    </w:rPr>
                    <w:t xml:space="preserve">Neni  11 </w:t>
                  </w:r>
                </w:p>
                <w:p w:rsidR="00EE46C3" w:rsidRPr="00805FC5" w:rsidRDefault="00EE46C3" w:rsidP="001A68B9">
                  <w:pPr>
                    <w:rPr>
                      <w:rFonts w:ascii="Book Antiqua" w:hAnsi="Book Antiqua"/>
                      <w:b/>
                      <w:bCs/>
                      <w:color w:val="365F91"/>
                      <w:lang w:val="sq-AL"/>
                    </w:rPr>
                  </w:pPr>
                  <w:r w:rsidRPr="00805FC5">
                    <w:rPr>
                      <w:rFonts w:ascii="Book Antiqua" w:hAnsi="Book Antiqua"/>
                      <w:b/>
                      <w:bCs/>
                      <w:color w:val="365F91"/>
                      <w:lang w:val="sq-AL"/>
                    </w:rPr>
                    <w:t>DEKLARATË PËR  PREZANTIMIN E PASQYRAVE FINANCIARE</w:t>
                  </w:r>
                </w:p>
                <w:p w:rsidR="00EE46C3" w:rsidRPr="00346E72" w:rsidRDefault="00EE46C3" w:rsidP="007428B9">
                  <w:pPr>
                    <w:rPr>
                      <w:rFonts w:ascii="Book Antiqua" w:hAnsi="Book Antiqua"/>
                      <w:b/>
                      <w:bCs/>
                      <w:sz w:val="22"/>
                      <w:szCs w:val="22"/>
                      <w:lang w:val="sq-AL"/>
                    </w:rPr>
                  </w:pPr>
                  <w:r w:rsidRPr="009620DD">
                    <w:rPr>
                      <w:rFonts w:ascii="Book Antiqua" w:hAnsi="Book Antiqua"/>
                      <w:bCs/>
                      <w:sz w:val="22"/>
                      <w:szCs w:val="22"/>
                      <w:lang w:val="sq-AL"/>
                    </w:rPr>
                    <w:t xml:space="preserve">Për: </w:t>
                  </w:r>
                  <w:r w:rsidRPr="009620DD">
                    <w:rPr>
                      <w:rFonts w:ascii="Book Antiqua" w:hAnsi="Book Antiqua"/>
                      <w:bCs/>
                      <w:sz w:val="22"/>
                      <w:szCs w:val="22"/>
                      <w:lang w:val="sq-AL"/>
                    </w:rPr>
                    <w:tab/>
                  </w:r>
                  <w:r w:rsidRPr="009620DD">
                    <w:rPr>
                      <w:rFonts w:ascii="Book Antiqua" w:hAnsi="Book Antiqua"/>
                      <w:bCs/>
                      <w:sz w:val="22"/>
                      <w:szCs w:val="22"/>
                      <w:lang w:val="sq-AL"/>
                    </w:rPr>
                    <w:tab/>
                  </w:r>
                  <w:r w:rsidRPr="00FD7C8E">
                    <w:rPr>
                      <w:rFonts w:ascii="Book Antiqua" w:hAnsi="Book Antiqua"/>
                      <w:b/>
                      <w:bCs/>
                      <w:sz w:val="22"/>
                      <w:szCs w:val="22"/>
                      <w:lang w:val="sq-AL"/>
                    </w:rPr>
                    <w:t>z</w:t>
                  </w:r>
                  <w:r>
                    <w:rPr>
                      <w:rFonts w:ascii="Book Antiqua" w:hAnsi="Book Antiqua"/>
                      <w:bCs/>
                      <w:sz w:val="22"/>
                      <w:szCs w:val="22"/>
                      <w:lang w:val="sq-AL"/>
                    </w:rPr>
                    <w:t>.</w:t>
                  </w:r>
                  <w:r>
                    <w:rPr>
                      <w:rFonts w:ascii="Book Antiqua" w:hAnsi="Book Antiqua"/>
                      <w:b/>
                      <w:bCs/>
                      <w:sz w:val="22"/>
                      <w:szCs w:val="22"/>
                      <w:lang w:val="sq-AL"/>
                    </w:rPr>
                    <w:t>Ahmet Ismaili</w:t>
                  </w:r>
                  <w:r w:rsidRPr="00346E72">
                    <w:rPr>
                      <w:rFonts w:ascii="Book Antiqua" w:hAnsi="Book Antiqua"/>
                      <w:b/>
                      <w:bCs/>
                      <w:sz w:val="22"/>
                      <w:szCs w:val="22"/>
                      <w:lang w:val="sq-AL"/>
                    </w:rPr>
                    <w:t>, Drejtor i Përgjithshëm i Thesarit</w:t>
                  </w:r>
                </w:p>
                <w:p w:rsidR="00EE46C3" w:rsidRPr="00346E72" w:rsidRDefault="00EE46C3" w:rsidP="007428B9">
                  <w:pPr>
                    <w:rPr>
                      <w:rFonts w:ascii="Book Antiqua" w:hAnsi="Book Antiqua"/>
                      <w:bCs/>
                      <w:sz w:val="22"/>
                      <w:szCs w:val="22"/>
                      <w:lang w:val="sq-AL"/>
                    </w:rPr>
                  </w:pPr>
                </w:p>
                <w:p w:rsidR="00EE46C3" w:rsidRPr="00346E72" w:rsidRDefault="00EE46C3" w:rsidP="007428B9">
                  <w:pPr>
                    <w:rPr>
                      <w:rFonts w:ascii="Book Antiqua" w:hAnsi="Book Antiqua"/>
                      <w:b/>
                      <w:bCs/>
                      <w:sz w:val="22"/>
                      <w:szCs w:val="22"/>
                      <w:lang w:val="sq-AL"/>
                    </w:rPr>
                  </w:pPr>
                  <w:r w:rsidRPr="00346E72">
                    <w:rPr>
                      <w:rFonts w:ascii="Book Antiqua" w:hAnsi="Book Antiqua"/>
                      <w:bCs/>
                      <w:sz w:val="22"/>
                      <w:szCs w:val="22"/>
                      <w:lang w:val="sq-AL"/>
                    </w:rPr>
                    <w:t xml:space="preserve"> Nga:</w:t>
                  </w:r>
                  <w:r w:rsidRPr="00346E72">
                    <w:rPr>
                      <w:rFonts w:ascii="Book Antiqua" w:hAnsi="Book Antiqua"/>
                      <w:bCs/>
                      <w:sz w:val="22"/>
                      <w:szCs w:val="22"/>
                      <w:lang w:val="sq-AL"/>
                    </w:rPr>
                    <w:tab/>
                  </w:r>
                  <w:r w:rsidRPr="00346E72">
                    <w:rPr>
                      <w:rFonts w:ascii="Book Antiqua" w:hAnsi="Book Antiqua"/>
                      <w:bCs/>
                      <w:sz w:val="22"/>
                      <w:szCs w:val="22"/>
                      <w:lang w:val="sq-AL"/>
                    </w:rPr>
                    <w:tab/>
                  </w:r>
                  <w:r>
                    <w:rPr>
                      <w:rFonts w:ascii="Book Antiqua" w:hAnsi="Book Antiqua"/>
                      <w:b/>
                      <w:bCs/>
                      <w:sz w:val="22"/>
                      <w:szCs w:val="22"/>
                      <w:lang w:val="tr-TR"/>
                    </w:rPr>
                    <w:t>Abdülhadi Krasniç</w:t>
                  </w:r>
                  <w:r>
                    <w:rPr>
                      <w:rFonts w:ascii="Book Antiqua" w:hAnsi="Book Antiqua"/>
                      <w:bCs/>
                      <w:sz w:val="22"/>
                      <w:szCs w:val="22"/>
                      <w:lang w:val="sq-AL"/>
                    </w:rPr>
                    <w:t xml:space="preserve">, </w:t>
                  </w:r>
                  <w:r w:rsidRPr="00346E72">
                    <w:rPr>
                      <w:rFonts w:ascii="Book Antiqua" w:hAnsi="Book Antiqua"/>
                      <w:b/>
                      <w:bCs/>
                      <w:sz w:val="22"/>
                      <w:szCs w:val="22"/>
                      <w:lang w:val="sq-AL"/>
                    </w:rPr>
                    <w:t xml:space="preserve">Zyrtar Kryesor Administrativ </w:t>
                  </w:r>
                </w:p>
                <w:p w:rsidR="00EE46C3" w:rsidRPr="00346E72" w:rsidRDefault="00EE46C3" w:rsidP="007428B9">
                  <w:pPr>
                    <w:rPr>
                      <w:rFonts w:ascii="Book Antiqua" w:hAnsi="Book Antiqua"/>
                      <w:b/>
                      <w:bCs/>
                      <w:sz w:val="22"/>
                      <w:szCs w:val="22"/>
                      <w:lang w:val="sq-AL"/>
                    </w:rPr>
                  </w:pPr>
                </w:p>
                <w:p w:rsidR="00EE46C3" w:rsidRPr="00346E72" w:rsidRDefault="00EE46C3" w:rsidP="007428B9">
                  <w:pPr>
                    <w:rPr>
                      <w:rFonts w:ascii="Book Antiqua" w:hAnsi="Book Antiqua"/>
                      <w:b/>
                      <w:bCs/>
                      <w:sz w:val="22"/>
                      <w:szCs w:val="22"/>
                      <w:lang w:val="sq-AL"/>
                    </w:rPr>
                  </w:pPr>
                  <w:r>
                    <w:rPr>
                      <w:rFonts w:ascii="Book Antiqua" w:hAnsi="Book Antiqua"/>
                      <w:b/>
                      <w:sz w:val="22"/>
                      <w:szCs w:val="22"/>
                      <w:lang w:val="sq-AL"/>
                    </w:rPr>
                    <w:t xml:space="preserve">                          Xhevahire Rushiti</w:t>
                  </w:r>
                  <w:r>
                    <w:rPr>
                      <w:rFonts w:ascii="Book Antiqua" w:hAnsi="Book Antiqua"/>
                      <w:b/>
                      <w:bCs/>
                      <w:sz w:val="22"/>
                      <w:szCs w:val="22"/>
                      <w:lang w:val="sq-AL"/>
                    </w:rPr>
                    <w:t xml:space="preserve">, </w:t>
                  </w:r>
                  <w:r w:rsidRPr="00346E72">
                    <w:rPr>
                      <w:rFonts w:ascii="Book Antiqua" w:hAnsi="Book Antiqua"/>
                      <w:b/>
                      <w:bCs/>
                      <w:sz w:val="22"/>
                      <w:szCs w:val="22"/>
                      <w:lang w:val="sq-AL"/>
                    </w:rPr>
                    <w:t>Zyrtar Kryesor Financiar</w:t>
                  </w:r>
                  <w:r w:rsidRPr="00346E72">
                    <w:rPr>
                      <w:rFonts w:ascii="Book Antiqua" w:hAnsi="Book Antiqua"/>
                      <w:b/>
                      <w:bCs/>
                      <w:sz w:val="22"/>
                      <w:szCs w:val="22"/>
                      <w:lang w:val="sq-AL"/>
                    </w:rPr>
                    <w:tab/>
                  </w:r>
                </w:p>
                <w:p w:rsidR="00EE46C3" w:rsidRPr="00346E72" w:rsidRDefault="00EE46C3" w:rsidP="007428B9">
                  <w:pPr>
                    <w:rPr>
                      <w:rFonts w:ascii="Book Antiqua" w:hAnsi="Book Antiqua"/>
                      <w:bCs/>
                      <w:sz w:val="22"/>
                      <w:szCs w:val="22"/>
                      <w:lang w:val="sq-AL"/>
                    </w:rPr>
                  </w:pPr>
                </w:p>
                <w:p w:rsidR="00EE46C3" w:rsidRPr="009620DD" w:rsidRDefault="00EE46C3" w:rsidP="007428B9">
                  <w:pPr>
                    <w:jc w:val="both"/>
                    <w:rPr>
                      <w:rFonts w:ascii="Book Antiqua" w:hAnsi="Book Antiqua" w:cs="TimesNewRomanPSMT"/>
                      <w:sz w:val="22"/>
                      <w:szCs w:val="22"/>
                      <w:lang w:val="sq-AL"/>
                    </w:rPr>
                  </w:pPr>
                  <w:r w:rsidRPr="009620DD">
                    <w:rPr>
                      <w:rFonts w:ascii="Book Antiqua" w:hAnsi="Book Antiqua" w:cs="TimesNewRomanPSMT"/>
                      <w:sz w:val="22"/>
                      <w:szCs w:val="22"/>
                      <w:lang w:val="sq-AL"/>
                    </w:rPr>
                    <w:t>Sipas mendimit tonë, pasqyrat financiare të cilat janë të bashkangjitura, përfshirë  shënimet  për vitin</w:t>
                  </w:r>
                  <w:r>
                    <w:rPr>
                      <w:rFonts w:ascii="Book Antiqua" w:hAnsi="Book Antiqua" w:cs="TimesNewRomanPSMT"/>
                      <w:sz w:val="22"/>
                      <w:szCs w:val="22"/>
                      <w:lang w:val="sq-AL"/>
                    </w:rPr>
                    <w:t xml:space="preserve"> e përfunduar me 31 dhjetor 2018</w:t>
                  </w:r>
                  <w:r w:rsidRPr="009620DD">
                    <w:rPr>
                      <w:rFonts w:ascii="Book Antiqua" w:hAnsi="Book Antiqua" w:cs="TimesNewRomanPSMT"/>
                      <w:sz w:val="22"/>
                      <w:szCs w:val="22"/>
                      <w:lang w:val="sq-AL"/>
                    </w:rPr>
                    <w:t xml:space="preserve"> janë përgatitur sipas Standardeve Ndërkombëtare të Kontabilitetit të Sektorit Publik “Raportimi Financiar sipas Kontabilitetit të bazuar në para të gatshme”, i përmbushin të gjitha obligimet raportuese që dalin nga</w:t>
                  </w:r>
                  <w:r w:rsidRPr="00D803F3">
                    <w:rPr>
                      <w:color w:val="000000" w:themeColor="text1"/>
                      <w:lang w:val="sq-AL"/>
                    </w:rPr>
                    <w:t>Ligji Nr. 03/L-048 për Menaxhimin e Financave Publike dhe Përgjegjësitë, të plotësuar dhe ndryshuar me Ligjin nr</w:t>
                  </w:r>
                  <w:r>
                    <w:rPr>
                      <w:color w:val="000000" w:themeColor="text1"/>
                      <w:lang w:val="sq-AL"/>
                    </w:rPr>
                    <w:t>. 03/L-221, Ligjin nr. 04/L-116,</w:t>
                  </w:r>
                  <w:r w:rsidRPr="00D803F3">
                    <w:rPr>
                      <w:color w:val="000000" w:themeColor="text1"/>
                      <w:lang w:val="sq-AL"/>
                    </w:rPr>
                    <w:t>Ligjin nr. 04/L-194</w:t>
                  </w:r>
                  <w:r>
                    <w:rPr>
                      <w:color w:val="000000" w:themeColor="text1"/>
                      <w:lang w:val="sq-AL"/>
                    </w:rPr>
                    <w:t>,</w:t>
                  </w:r>
                  <w:r w:rsidRPr="00D803F3">
                    <w:rPr>
                      <w:color w:val="000000" w:themeColor="text1"/>
                      <w:lang w:val="sq-AL"/>
                    </w:rPr>
                    <w:t>Ligjin nr. 0</w:t>
                  </w:r>
                  <w:r>
                    <w:rPr>
                      <w:color w:val="000000" w:themeColor="text1"/>
                      <w:lang w:val="sq-AL"/>
                    </w:rPr>
                    <w:t>5/L-063</w:t>
                  </w:r>
                  <w:r>
                    <w:rPr>
                      <w:rFonts w:ascii="Book Antiqua" w:hAnsi="Book Antiqua" w:cs="TimesNewRomanPSMT"/>
                      <w:sz w:val="22"/>
                      <w:szCs w:val="22"/>
                      <w:lang w:val="sq-AL"/>
                    </w:rPr>
                    <w:t xml:space="preserve">dhe </w:t>
                  </w:r>
                  <w:r>
                    <w:rPr>
                      <w:color w:val="000000" w:themeColor="text1"/>
                      <w:lang w:val="sq-AL"/>
                    </w:rPr>
                    <w:t>Ligjin nr. 05/</w:t>
                  </w:r>
                  <w:r w:rsidRPr="00D803F3">
                    <w:rPr>
                      <w:color w:val="000000" w:themeColor="text1"/>
                      <w:lang w:val="sq-AL"/>
                    </w:rPr>
                    <w:t>L-</w:t>
                  </w:r>
                  <w:r>
                    <w:rPr>
                      <w:color w:val="000000" w:themeColor="text1"/>
                      <w:lang w:val="sq-AL"/>
                    </w:rPr>
                    <w:t>007</w:t>
                  </w:r>
                  <w:r w:rsidRPr="00D803F3">
                    <w:rPr>
                      <w:rFonts w:ascii="Book Antiqua" w:hAnsi="Book Antiqua" w:cs="TimesNewRomanPSMT"/>
                      <w:sz w:val="22"/>
                      <w:szCs w:val="22"/>
                      <w:lang w:val="sq-AL"/>
                    </w:rPr>
                    <w:t xml:space="preserve"> dhe janë të bazuara në shënimet financiare të mbajtura në mënyrë të duhur.</w:t>
                  </w:r>
                </w:p>
                <w:p w:rsidR="00EE46C3" w:rsidRPr="009620DD" w:rsidRDefault="00EE46C3" w:rsidP="007428B9">
                  <w:pPr>
                    <w:jc w:val="both"/>
                    <w:rPr>
                      <w:rFonts w:ascii="Book Antiqua" w:hAnsi="Book Antiqua"/>
                      <w:bCs/>
                      <w:sz w:val="22"/>
                      <w:szCs w:val="22"/>
                      <w:lang w:val="sq-AL"/>
                    </w:rPr>
                  </w:pPr>
                </w:p>
                <w:p w:rsidR="00EE46C3" w:rsidRPr="000F3A1D" w:rsidRDefault="00EE46C3" w:rsidP="007428B9">
                  <w:pPr>
                    <w:jc w:val="both"/>
                    <w:rPr>
                      <w:rFonts w:ascii="Book Antiqua" w:hAnsi="Book Antiqua" w:cs="TimesNewRomanPSMT"/>
                      <w:sz w:val="22"/>
                      <w:szCs w:val="22"/>
                      <w:lang w:val="sq-AL"/>
                    </w:rPr>
                  </w:pPr>
                  <w:r w:rsidRPr="000F3A1D">
                    <w:rPr>
                      <w:rFonts w:ascii="Book Antiqua" w:hAnsi="Book Antiqua" w:cs="TimesNewRomanPSMT"/>
                      <w:sz w:val="22"/>
                      <w:szCs w:val="22"/>
                      <w:lang w:val="sq-AL"/>
                    </w:rPr>
                    <w:t>Kjo deklaratë jepet  në lidhje me prezantimin  e pasqyrave financiare të Buxhetit të Përgjithshëm të Kosovës  të organizatës buxhetore për vitin</w:t>
                  </w:r>
                  <w:r>
                    <w:rPr>
                      <w:rFonts w:ascii="Book Antiqua" w:hAnsi="Book Antiqua" w:cs="TimesNewRomanPSMT"/>
                      <w:sz w:val="22"/>
                      <w:szCs w:val="22"/>
                      <w:lang w:val="sq-AL"/>
                    </w:rPr>
                    <w:t xml:space="preserve"> që përfundon më 31 dhjetor 2018</w:t>
                  </w:r>
                  <w:r w:rsidRPr="000F3A1D">
                    <w:rPr>
                      <w:rFonts w:ascii="Book Antiqua" w:hAnsi="Book Antiqua" w:cs="TimesNewRomanPSMT"/>
                      <w:sz w:val="22"/>
                      <w:szCs w:val="22"/>
                      <w:lang w:val="sq-AL"/>
                    </w:rPr>
                    <w:t xml:space="preserve">. </w:t>
                  </w:r>
                </w:p>
                <w:p w:rsidR="00EE46C3" w:rsidRPr="000F3A1D" w:rsidRDefault="00EE46C3" w:rsidP="007428B9">
                  <w:pPr>
                    <w:jc w:val="both"/>
                    <w:rPr>
                      <w:rFonts w:ascii="Book Antiqua" w:hAnsi="Book Antiqua" w:cs="TimesNewRomanPSMT"/>
                      <w:sz w:val="22"/>
                      <w:szCs w:val="22"/>
                      <w:lang w:val="sq-AL"/>
                    </w:rPr>
                  </w:pPr>
                </w:p>
                <w:p w:rsidR="00EE46C3" w:rsidRPr="000F3A1D" w:rsidRDefault="00EE46C3" w:rsidP="007428B9">
                  <w:pPr>
                    <w:jc w:val="both"/>
                    <w:rPr>
                      <w:rFonts w:ascii="Book Antiqua" w:hAnsi="Book Antiqua" w:cs="TimesNewRomanPSMT"/>
                      <w:sz w:val="22"/>
                      <w:szCs w:val="22"/>
                      <w:lang w:val="sq-AL"/>
                    </w:rPr>
                  </w:pPr>
                  <w:r w:rsidRPr="000F3A1D">
                    <w:rPr>
                      <w:rFonts w:ascii="Book Antiqua" w:hAnsi="Book Antiqua" w:cs="TimesNewRomanPSMT"/>
                      <w:sz w:val="22"/>
                      <w:szCs w:val="22"/>
                      <w:lang w:val="sq-AL"/>
                    </w:rPr>
                    <w:t xml:space="preserve">Ne konfirmojmë, për sa kemi njohuri dhe besim, që: </w:t>
                  </w:r>
                </w:p>
                <w:p w:rsidR="00EE46C3" w:rsidRPr="000F3A1D" w:rsidRDefault="00EE46C3" w:rsidP="007428B9">
                  <w:pPr>
                    <w:jc w:val="both"/>
                    <w:rPr>
                      <w:rFonts w:ascii="Book Antiqua" w:hAnsi="Book Antiqua" w:cs="TimesNewRomanPSMT"/>
                      <w:sz w:val="22"/>
                      <w:szCs w:val="22"/>
                      <w:lang w:val="sq-AL"/>
                    </w:rPr>
                  </w:pPr>
                  <w:r w:rsidRPr="000F3A1D">
                    <w:rPr>
                      <w:rFonts w:ascii="Book Antiqua" w:hAnsi="Book Antiqua" w:cs="TimesNewRomanPSMT"/>
                      <w:sz w:val="22"/>
                      <w:szCs w:val="22"/>
                      <w:lang w:val="sq-AL"/>
                    </w:rPr>
                    <w:t xml:space="preserve">Nuk ka pasur parregullsi lidhur me udhëheqësin apo me punëtorët, e cila ka mundur të ketë efekt material në pasqyrat financiare. </w:t>
                  </w:r>
                </w:p>
                <w:p w:rsidR="00EE46C3" w:rsidRPr="000F3A1D" w:rsidRDefault="00EE46C3" w:rsidP="007428B9">
                  <w:pPr>
                    <w:jc w:val="both"/>
                    <w:rPr>
                      <w:rFonts w:ascii="Book Antiqua" w:hAnsi="Book Antiqua" w:cs="TimesNewRomanPSMT"/>
                      <w:sz w:val="22"/>
                      <w:szCs w:val="22"/>
                      <w:lang w:val="sq-AL"/>
                    </w:rPr>
                  </w:pPr>
                </w:p>
                <w:p w:rsidR="00EE46C3" w:rsidRPr="000F3A1D" w:rsidRDefault="00EE46C3" w:rsidP="007428B9">
                  <w:pPr>
                    <w:jc w:val="both"/>
                    <w:rPr>
                      <w:rFonts w:ascii="Book Antiqua" w:hAnsi="Book Antiqua" w:cs="TimesNewRomanPSMT"/>
                      <w:sz w:val="22"/>
                      <w:szCs w:val="22"/>
                      <w:lang w:val="sq-AL"/>
                    </w:rPr>
                  </w:pPr>
                  <w:r w:rsidRPr="000F3A1D">
                    <w:rPr>
                      <w:rFonts w:ascii="Book Antiqua" w:hAnsi="Book Antiqua" w:cs="TimesNewRomanPSMT"/>
                      <w:sz w:val="22"/>
                      <w:szCs w:val="22"/>
                      <w:lang w:val="sq-AL"/>
                    </w:rPr>
                    <w:t>Informatat e dhëna dhe të prezantuara në pasqyrat financiar</w:t>
                  </w:r>
                  <w:r>
                    <w:rPr>
                      <w:rFonts w:ascii="Book Antiqua" w:hAnsi="Book Antiqua" w:cs="TimesNewRomanPSMT"/>
                      <w:sz w:val="22"/>
                      <w:szCs w:val="22"/>
                      <w:lang w:val="sq-AL"/>
                    </w:rPr>
                    <w:t>e</w:t>
                  </w:r>
                  <w:r w:rsidRPr="000F3A1D">
                    <w:rPr>
                      <w:rFonts w:ascii="Book Antiqua" w:hAnsi="Book Antiqua" w:cs="TimesNewRomanPSMT"/>
                      <w:sz w:val="22"/>
                      <w:szCs w:val="22"/>
                      <w:lang w:val="sq-AL"/>
                    </w:rPr>
                    <w:t xml:space="preserve"> lidhur me identifikimin e fondeve dhe shpenzimin e tyre  të lidhura me Buxhetin e konsoliduar të Kosovës  janë të plota dhe të sakta. </w:t>
                  </w:r>
                </w:p>
                <w:p w:rsidR="00EE46C3" w:rsidRPr="000F3A1D" w:rsidRDefault="00EE46C3" w:rsidP="007428B9">
                  <w:pPr>
                    <w:jc w:val="both"/>
                    <w:rPr>
                      <w:rFonts w:ascii="Book Antiqua" w:hAnsi="Book Antiqua" w:cs="TimesNewRomanPSMT"/>
                      <w:sz w:val="22"/>
                      <w:szCs w:val="22"/>
                      <w:lang w:val="sq-AL"/>
                    </w:rPr>
                  </w:pPr>
                  <w:r w:rsidRPr="000F3A1D">
                    <w:rPr>
                      <w:rFonts w:ascii="Book Antiqua" w:hAnsi="Book Antiqua" w:cs="TimesNewRomanPSMT"/>
                      <w:sz w:val="22"/>
                      <w:szCs w:val="22"/>
                      <w:lang w:val="sq-AL"/>
                    </w:rPr>
                    <w:t>Informatat në lidhje me grumbullimin e të hyrave janë të sakta.</w:t>
                  </w:r>
                </w:p>
                <w:p w:rsidR="00EE46C3" w:rsidRPr="000F3A1D" w:rsidRDefault="00EE46C3" w:rsidP="007428B9">
                  <w:pPr>
                    <w:jc w:val="both"/>
                    <w:rPr>
                      <w:rFonts w:ascii="Book Antiqua" w:hAnsi="Book Antiqua" w:cs="TimesNewRomanPSMT"/>
                      <w:sz w:val="22"/>
                      <w:szCs w:val="22"/>
                      <w:lang w:val="sq-AL"/>
                    </w:rPr>
                  </w:pPr>
                  <w:r w:rsidRPr="000F3A1D">
                    <w:rPr>
                      <w:rFonts w:ascii="Book Antiqua" w:hAnsi="Book Antiqua" w:cs="TimesNewRomanPSMT"/>
                      <w:sz w:val="22"/>
                      <w:szCs w:val="22"/>
                      <w:lang w:val="sq-AL"/>
                    </w:rPr>
                    <w:t>Nuk ka llogari bankare të B</w:t>
                  </w:r>
                  <w:r>
                    <w:rPr>
                      <w:rFonts w:ascii="Book Antiqua" w:hAnsi="Book Antiqua" w:cs="TimesNewRomanPSMT"/>
                      <w:sz w:val="22"/>
                      <w:szCs w:val="22"/>
                      <w:lang w:val="sq-AL"/>
                    </w:rPr>
                    <w:t xml:space="preserve">uxhetit të </w:t>
                  </w:r>
                  <w:r w:rsidRPr="000F3A1D">
                    <w:rPr>
                      <w:rFonts w:ascii="Book Antiqua" w:hAnsi="Book Antiqua" w:cs="TimesNewRomanPSMT"/>
                      <w:sz w:val="22"/>
                      <w:szCs w:val="22"/>
                      <w:lang w:val="sq-AL"/>
                    </w:rPr>
                    <w:t>R</w:t>
                  </w:r>
                  <w:r>
                    <w:rPr>
                      <w:rFonts w:ascii="Book Antiqua" w:hAnsi="Book Antiqua" w:cs="TimesNewRomanPSMT"/>
                      <w:sz w:val="22"/>
                      <w:szCs w:val="22"/>
                      <w:lang w:val="sq-AL"/>
                    </w:rPr>
                    <w:t>epublik</w:t>
                  </w:r>
                  <w:r>
                    <w:rPr>
                      <w:lang w:val="sq-AL"/>
                    </w:rPr>
                    <w:t xml:space="preserve">ës së </w:t>
                  </w:r>
                  <w:r w:rsidRPr="000F3A1D">
                    <w:rPr>
                      <w:rFonts w:ascii="Book Antiqua" w:hAnsi="Book Antiqua" w:cs="TimesNewRomanPSMT"/>
                      <w:sz w:val="22"/>
                      <w:szCs w:val="22"/>
                      <w:lang w:val="sq-AL"/>
                    </w:rPr>
                    <w:t>K</w:t>
                  </w:r>
                  <w:r>
                    <w:rPr>
                      <w:rFonts w:ascii="Book Antiqua" w:hAnsi="Book Antiqua" w:cs="TimesNewRomanPSMT"/>
                      <w:sz w:val="22"/>
                      <w:szCs w:val="22"/>
                      <w:lang w:val="sq-AL"/>
                    </w:rPr>
                    <w:t>osov</w:t>
                  </w:r>
                  <w:r w:rsidRPr="000F3A1D">
                    <w:rPr>
                      <w:rFonts w:ascii="Book Antiqua" w:hAnsi="Book Antiqua" w:cs="TimesNewRomanPSMT"/>
                      <w:sz w:val="22"/>
                      <w:szCs w:val="22"/>
                      <w:lang w:val="sq-AL"/>
                    </w:rPr>
                    <w:t>ë</w:t>
                  </w:r>
                  <w:r>
                    <w:rPr>
                      <w:rFonts w:ascii="Book Antiqua" w:hAnsi="Book Antiqua" w:cs="TimesNewRomanPSMT"/>
                      <w:sz w:val="22"/>
                      <w:szCs w:val="22"/>
                      <w:lang w:val="sq-AL"/>
                    </w:rPr>
                    <w:t>s</w:t>
                  </w:r>
                  <w:r w:rsidRPr="000F3A1D">
                    <w:rPr>
                      <w:rFonts w:ascii="Book Antiqua" w:hAnsi="Book Antiqua" w:cs="TimesNewRomanPSMT"/>
                      <w:sz w:val="22"/>
                      <w:szCs w:val="22"/>
                      <w:lang w:val="sq-AL"/>
                    </w:rPr>
                    <w:t xml:space="preserve"> përveç llogarive bankare të specifikuara në pasqyrat financiar</w:t>
                  </w:r>
                  <w:r>
                    <w:rPr>
                      <w:rFonts w:ascii="Book Antiqua" w:hAnsi="Book Antiqua" w:cs="TimesNewRomanPSMT"/>
                      <w:sz w:val="22"/>
                      <w:szCs w:val="22"/>
                      <w:lang w:val="sq-AL"/>
                    </w:rPr>
                    <w:t>e</w:t>
                  </w:r>
                  <w:r w:rsidRPr="000F3A1D">
                    <w:rPr>
                      <w:rFonts w:ascii="Book Antiqua" w:hAnsi="Book Antiqua" w:cs="TimesNewRomanPSMT"/>
                      <w:sz w:val="22"/>
                      <w:szCs w:val="22"/>
                      <w:lang w:val="sq-AL"/>
                    </w:rPr>
                    <w:t xml:space="preserve"> dhe ky specifikim është i plotë dhe i saktë si në datën 31 dhjetor 20</w:t>
                  </w:r>
                  <w:r>
                    <w:rPr>
                      <w:rFonts w:ascii="Book Antiqua" w:hAnsi="Book Antiqua" w:cs="TimesNewRomanPSMT"/>
                      <w:sz w:val="22"/>
                      <w:szCs w:val="22"/>
                      <w:lang w:val="sq-AL"/>
                    </w:rPr>
                    <w:t>16</w:t>
                  </w:r>
                  <w:r w:rsidRPr="000F3A1D">
                    <w:rPr>
                      <w:rFonts w:ascii="Book Antiqua" w:hAnsi="Book Antiqua" w:cs="TimesNewRomanPSMT"/>
                      <w:sz w:val="22"/>
                      <w:szCs w:val="22"/>
                      <w:lang w:val="sq-AL"/>
                    </w:rPr>
                    <w:t xml:space="preserve">. </w:t>
                  </w:r>
                </w:p>
                <w:p w:rsidR="00EE46C3" w:rsidRPr="000F3A1D" w:rsidRDefault="00EE46C3" w:rsidP="007428B9">
                  <w:pPr>
                    <w:jc w:val="both"/>
                    <w:rPr>
                      <w:rFonts w:ascii="Book Antiqua" w:hAnsi="Book Antiqua" w:cs="TimesNewRomanPSMT"/>
                      <w:sz w:val="22"/>
                      <w:szCs w:val="22"/>
                      <w:lang w:val="sq-AL"/>
                    </w:rPr>
                  </w:pPr>
                </w:p>
                <w:p w:rsidR="00EE46C3" w:rsidRPr="000F3A1D" w:rsidRDefault="00EE46C3" w:rsidP="007428B9">
                  <w:pPr>
                    <w:jc w:val="both"/>
                    <w:rPr>
                      <w:rFonts w:ascii="Book Antiqua" w:hAnsi="Book Antiqua" w:cs="TimesNewRomanPSMT"/>
                      <w:sz w:val="22"/>
                      <w:szCs w:val="22"/>
                      <w:lang w:val="sq-AL"/>
                    </w:rPr>
                  </w:pPr>
                  <w:r w:rsidRPr="000F3A1D">
                    <w:rPr>
                      <w:rFonts w:ascii="Book Antiqua" w:hAnsi="Book Antiqua" w:cs="TimesNewRomanPSMT"/>
                      <w:sz w:val="22"/>
                      <w:szCs w:val="22"/>
                      <w:lang w:val="sq-AL"/>
                    </w:rPr>
                    <w:t xml:space="preserve">Nuk ka pasur shkelje të kërkesave të autoriteteve </w:t>
                  </w:r>
                  <w:r>
                    <w:rPr>
                      <w:rFonts w:ascii="Book Antiqua" w:hAnsi="Book Antiqua" w:cs="TimesNewRomanPSMT"/>
                      <w:sz w:val="22"/>
                      <w:szCs w:val="22"/>
                      <w:lang w:val="sq-AL"/>
                    </w:rPr>
                    <w:t>rregullat</w:t>
                  </w:r>
                  <w:r w:rsidRPr="000F3A1D">
                    <w:rPr>
                      <w:rFonts w:ascii="Book Antiqua" w:hAnsi="Book Antiqua" w:cs="TimesNewRomanPSMT"/>
                      <w:sz w:val="22"/>
                      <w:szCs w:val="22"/>
                      <w:lang w:val="sq-AL"/>
                    </w:rPr>
                    <w:t xml:space="preserve">ive të cilat kanë mundur të kenë efekt material në pasqyrat financiare, në rast se do të shkeleshin. </w:t>
                  </w:r>
                </w:p>
                <w:p w:rsidR="00EE46C3" w:rsidRPr="000F3A1D" w:rsidRDefault="00EE46C3" w:rsidP="007428B9">
                  <w:pPr>
                    <w:jc w:val="both"/>
                    <w:rPr>
                      <w:rFonts w:ascii="Book Antiqua" w:hAnsi="Book Antiqua" w:cs="TimesNewRomanPSMT"/>
                      <w:sz w:val="22"/>
                      <w:szCs w:val="22"/>
                      <w:lang w:val="sq-AL"/>
                    </w:rPr>
                  </w:pPr>
                  <w:r w:rsidRPr="000F3A1D">
                    <w:rPr>
                      <w:rFonts w:ascii="Book Antiqua" w:hAnsi="Book Antiqua" w:cs="TimesNewRomanPSMT"/>
                      <w:sz w:val="22"/>
                      <w:szCs w:val="22"/>
                      <w:lang w:val="sq-AL"/>
                    </w:rPr>
                    <w:t xml:space="preserve">Nuk ka ndonjë ankesë (ligjore) në proces e cila mund të ketë efekt material në pasqyrat financiare. </w:t>
                  </w:r>
                </w:p>
                <w:p w:rsidR="00EE46C3" w:rsidRPr="000F3A1D" w:rsidRDefault="00EE46C3" w:rsidP="007428B9">
                  <w:pPr>
                    <w:jc w:val="both"/>
                    <w:rPr>
                      <w:rFonts w:ascii="Book Antiqua" w:hAnsi="Book Antiqua" w:cs="TimesNewRomanPSMT"/>
                      <w:sz w:val="22"/>
                      <w:szCs w:val="22"/>
                      <w:lang w:val="sq-AL"/>
                    </w:rPr>
                  </w:pPr>
                  <w:r w:rsidRPr="000F3A1D">
                    <w:rPr>
                      <w:rFonts w:ascii="Book Antiqua" w:hAnsi="Book Antiqua" w:cs="TimesNewRomanPSMT"/>
                      <w:sz w:val="22"/>
                      <w:szCs w:val="22"/>
                      <w:lang w:val="sq-AL"/>
                    </w:rPr>
                    <w:t>Të gjitha detyrimet, si ato aktuale ashtu edhe kontingjente, dhe të gjitha garancitë që u kemi dhënë palëve të treta janë regjistruar dhe/ose shpalosur në mënyrën e duhur.</w:t>
                  </w:r>
                </w:p>
                <w:p w:rsidR="00EE46C3" w:rsidRPr="000F3A1D" w:rsidRDefault="00EE46C3" w:rsidP="007428B9">
                  <w:pPr>
                    <w:jc w:val="both"/>
                    <w:rPr>
                      <w:rFonts w:ascii="Book Antiqua" w:hAnsi="Book Antiqua" w:cs="TimesNewRomanPSMT"/>
                      <w:sz w:val="22"/>
                      <w:szCs w:val="22"/>
                      <w:lang w:val="sq-AL"/>
                    </w:rPr>
                  </w:pPr>
                </w:p>
                <w:p w:rsidR="00EE46C3" w:rsidRPr="000F3A1D" w:rsidRDefault="00EE46C3" w:rsidP="007428B9">
                  <w:pPr>
                    <w:jc w:val="both"/>
                    <w:rPr>
                      <w:rFonts w:ascii="Book Antiqua" w:hAnsi="Book Antiqua" w:cs="TimesNewRomanPSMT"/>
                      <w:sz w:val="22"/>
                      <w:szCs w:val="22"/>
                      <w:lang w:val="sq-AL"/>
                    </w:rPr>
                  </w:pPr>
                  <w:r w:rsidRPr="000F3A1D">
                    <w:rPr>
                      <w:rFonts w:ascii="Book Antiqua" w:hAnsi="Book Antiqua" w:cs="TimesNewRomanPSMT"/>
                      <w:sz w:val="22"/>
                      <w:szCs w:val="22"/>
                      <w:lang w:val="sq-AL"/>
                    </w:rPr>
                    <w:t>Të gjitha huat</w:t>
                  </w:r>
                  <w:r>
                    <w:rPr>
                      <w:lang w:val="sq-AL"/>
                    </w:rPr>
                    <w:t>ë</w:t>
                  </w:r>
                  <w:r w:rsidRPr="000F3A1D">
                    <w:rPr>
                      <w:rFonts w:ascii="Book Antiqua" w:hAnsi="Book Antiqua" w:cs="TimesNewRomanPSMT"/>
                      <w:sz w:val="22"/>
                      <w:szCs w:val="22"/>
                      <w:lang w:val="sq-AL"/>
                    </w:rPr>
                    <w:t xml:space="preserve"> për palët e jashtme janë regjistruar dhe/ose janë shpalosur, sipas rrethanave. </w:t>
                  </w:r>
                </w:p>
                <w:p w:rsidR="00EE46C3" w:rsidRPr="000F3A1D" w:rsidRDefault="00EE46C3" w:rsidP="007428B9">
                  <w:pPr>
                    <w:jc w:val="both"/>
                    <w:rPr>
                      <w:rFonts w:ascii="Book Antiqua" w:hAnsi="Book Antiqua" w:cs="TimesNewRomanPSMT"/>
                      <w:sz w:val="22"/>
                      <w:szCs w:val="22"/>
                      <w:lang w:val="sq-AL"/>
                    </w:rPr>
                  </w:pPr>
                  <w:r w:rsidRPr="000F3A1D">
                    <w:rPr>
                      <w:rFonts w:ascii="Book Antiqua" w:hAnsi="Book Antiqua" w:cs="TimesNewRomanPSMT"/>
                      <w:sz w:val="22"/>
                      <w:szCs w:val="22"/>
                      <w:lang w:val="sq-AL"/>
                    </w:rPr>
                    <w:t xml:space="preserve">Nuk ka pasur asnjë transaksion pas përfundimit të periudhës i cili do të kërkonte korrigjim ose shpalosje në pasqyrat financiare apo në shënimet e tyre. </w:t>
                  </w:r>
                </w:p>
                <w:p w:rsidR="00EE46C3" w:rsidRPr="000F3A1D" w:rsidRDefault="00EE46C3" w:rsidP="007428B9">
                  <w:pPr>
                    <w:jc w:val="both"/>
                    <w:rPr>
                      <w:rFonts w:ascii="Book Antiqua" w:hAnsi="Book Antiqua" w:cs="TimesNewRomanPSMT"/>
                      <w:sz w:val="22"/>
                      <w:szCs w:val="22"/>
                      <w:lang w:val="sq-AL"/>
                    </w:rPr>
                  </w:pPr>
                </w:p>
                <w:p w:rsidR="00EE46C3" w:rsidRPr="000F3A1D" w:rsidRDefault="00EE46C3" w:rsidP="007428B9">
                  <w:pPr>
                    <w:jc w:val="both"/>
                    <w:rPr>
                      <w:rFonts w:ascii="Book Antiqua" w:hAnsi="Book Antiqua" w:cs="TimesNewRomanPSMT"/>
                      <w:sz w:val="22"/>
                      <w:szCs w:val="22"/>
                      <w:lang w:val="sq-AL"/>
                    </w:rPr>
                  </w:pPr>
                  <w:r w:rsidRPr="000F3A1D">
                    <w:rPr>
                      <w:rFonts w:ascii="Book Antiqua" w:hAnsi="Book Antiqua" w:cs="TimesNewRomanPSMT"/>
                      <w:sz w:val="22"/>
                      <w:szCs w:val="22"/>
                      <w:lang w:val="sq-AL"/>
                    </w:rPr>
                    <w:t xml:space="preserve">Komunat duhet të dërgojnë raportet te komisioni për buxhet dhe financa të Asamblesë Komunale. </w:t>
                  </w:r>
                </w:p>
                <w:p w:rsidR="00EE46C3" w:rsidRPr="000F3A1D" w:rsidRDefault="00EE46C3" w:rsidP="007428B9">
                  <w:pPr>
                    <w:jc w:val="both"/>
                    <w:rPr>
                      <w:rFonts w:ascii="Book Antiqua" w:hAnsi="Book Antiqua" w:cs="TimesNewRomanPSMT"/>
                      <w:sz w:val="22"/>
                      <w:szCs w:val="22"/>
                      <w:lang w:val="sq-AL"/>
                    </w:rPr>
                  </w:pPr>
                </w:p>
                <w:p w:rsidR="00EE46C3" w:rsidRPr="000F3A1D" w:rsidRDefault="00EE46C3" w:rsidP="007428B9">
                  <w:pPr>
                    <w:jc w:val="both"/>
                    <w:rPr>
                      <w:rFonts w:ascii="Book Antiqua" w:hAnsi="Book Antiqua" w:cs="TimesNewRomanPSMT"/>
                      <w:sz w:val="22"/>
                      <w:szCs w:val="22"/>
                      <w:lang w:val="sq-AL"/>
                    </w:rPr>
                  </w:pPr>
                  <w:r w:rsidRPr="009620DD">
                    <w:rPr>
                      <w:rFonts w:ascii="Book Antiqua" w:hAnsi="Book Antiqua" w:cs="TimesNewRomanPSMT"/>
                      <w:sz w:val="22"/>
                      <w:szCs w:val="22"/>
                      <w:lang w:val="sq-AL"/>
                    </w:rPr>
                    <w:t>Sipas mendimit tonë, pasqyrat financiare të konsoliduara që janë të bashkangjitura paraqesin një prezantim të vërtetë dhe të paanshëm të financave dhe transaksioneve financiare për vitin e përfunduar me 31 dhjetor 20</w:t>
                  </w:r>
                  <w:r>
                    <w:rPr>
                      <w:rFonts w:ascii="Book Antiqua" w:hAnsi="Book Antiqua" w:cs="TimesNewRomanPSMT"/>
                      <w:sz w:val="22"/>
                      <w:szCs w:val="22"/>
                      <w:lang w:val="sq-AL"/>
                    </w:rPr>
                    <w:t>18  të Komunës së Mamushës</w:t>
                  </w:r>
                  <w:r w:rsidRPr="000F3A1D">
                    <w:rPr>
                      <w:rFonts w:ascii="Book Antiqua" w:hAnsi="Book Antiqua" w:cs="TimesNewRomanPSMT"/>
                      <w:sz w:val="22"/>
                      <w:szCs w:val="22"/>
                      <w:lang w:val="sq-AL"/>
                    </w:rPr>
                    <w:t>.</w:t>
                  </w:r>
                </w:p>
                <w:p w:rsidR="00EE46C3" w:rsidRPr="009620DD" w:rsidRDefault="00EE46C3" w:rsidP="007428B9">
                  <w:pPr>
                    <w:rPr>
                      <w:rFonts w:ascii="Book Antiqua" w:hAnsi="Book Antiqua"/>
                      <w:b/>
                      <w:bCs/>
                      <w:sz w:val="22"/>
                      <w:szCs w:val="22"/>
                      <w:lang w:val="sq-AL"/>
                    </w:rPr>
                  </w:pPr>
                </w:p>
                <w:p w:rsidR="00EE46C3" w:rsidRPr="00F018EC" w:rsidRDefault="00EE46C3" w:rsidP="007428B9">
                  <w:pPr>
                    <w:rPr>
                      <w:rFonts w:ascii="Book Antiqua" w:hAnsi="Book Antiqua"/>
                      <w:b/>
                      <w:bCs/>
                      <w:sz w:val="22"/>
                      <w:szCs w:val="22"/>
                      <w:lang w:val="it-IT"/>
                    </w:rPr>
                  </w:pPr>
                  <w:r w:rsidRPr="009620DD">
                    <w:rPr>
                      <w:rFonts w:ascii="Book Antiqua" w:hAnsi="Book Antiqua"/>
                      <w:b/>
                      <w:bCs/>
                      <w:sz w:val="22"/>
                      <w:szCs w:val="22"/>
                      <w:lang w:val="sq-AL"/>
                    </w:rPr>
                    <w:t>Dat</w:t>
                  </w:r>
                  <w:r>
                    <w:rPr>
                      <w:rFonts w:ascii="Book Antiqua" w:hAnsi="Book Antiqua"/>
                      <w:b/>
                      <w:bCs/>
                      <w:sz w:val="22"/>
                      <w:szCs w:val="22"/>
                      <w:lang w:val="sq-AL"/>
                    </w:rPr>
                    <w:t>ë</w:t>
                  </w:r>
                  <w:r w:rsidRPr="009620DD">
                    <w:rPr>
                      <w:rFonts w:ascii="Book Antiqua" w:hAnsi="Book Antiqua"/>
                      <w:b/>
                      <w:bCs/>
                      <w:sz w:val="22"/>
                      <w:szCs w:val="22"/>
                      <w:lang w:val="sq-AL"/>
                    </w:rPr>
                    <w:t>:</w:t>
                  </w:r>
                  <w:r>
                    <w:rPr>
                      <w:rFonts w:ascii="Book Antiqua" w:hAnsi="Book Antiqua"/>
                      <w:b/>
                      <w:bCs/>
                      <w:sz w:val="22"/>
                      <w:szCs w:val="22"/>
                      <w:lang w:val="sq-AL"/>
                    </w:rPr>
                    <w:t xml:space="preserve">  31/01/2019</w:t>
                  </w:r>
                  <w:r>
                    <w:rPr>
                      <w:rFonts w:ascii="Book Antiqua" w:hAnsi="Book Antiqua"/>
                      <w:b/>
                      <w:bCs/>
                      <w:sz w:val="22"/>
                      <w:szCs w:val="22"/>
                      <w:lang w:val="sq-AL"/>
                    </w:rPr>
                    <w:tab/>
                  </w:r>
                  <w:r>
                    <w:rPr>
                      <w:rFonts w:ascii="Book Antiqua" w:hAnsi="Book Antiqua"/>
                      <w:b/>
                      <w:bCs/>
                      <w:sz w:val="22"/>
                      <w:szCs w:val="22"/>
                      <w:lang w:val="sq-AL"/>
                    </w:rPr>
                    <w:tab/>
                  </w:r>
                  <w:r>
                    <w:rPr>
                      <w:rFonts w:ascii="Book Antiqua" w:hAnsi="Book Antiqua"/>
                      <w:b/>
                      <w:bCs/>
                      <w:sz w:val="22"/>
                      <w:szCs w:val="22"/>
                      <w:lang w:val="sq-AL"/>
                    </w:rPr>
                    <w:tab/>
                  </w:r>
                  <w:r>
                    <w:rPr>
                      <w:rFonts w:ascii="Book Antiqua" w:hAnsi="Book Antiqua"/>
                      <w:b/>
                      <w:bCs/>
                      <w:sz w:val="22"/>
                      <w:szCs w:val="22"/>
                      <w:lang w:val="sq-AL"/>
                    </w:rPr>
                    <w:tab/>
                    <w:t xml:space="preserve">             </w:t>
                  </w:r>
                  <w:r w:rsidRPr="00F018EC">
                    <w:rPr>
                      <w:rFonts w:ascii="Book Antiqua" w:hAnsi="Book Antiqua"/>
                      <w:b/>
                      <w:bCs/>
                      <w:sz w:val="22"/>
                      <w:szCs w:val="22"/>
                      <w:lang w:val="it-IT"/>
                    </w:rPr>
                    <w:t>Dat</w:t>
                  </w:r>
                  <w:r>
                    <w:rPr>
                      <w:rFonts w:ascii="Book Antiqua" w:hAnsi="Book Antiqua"/>
                      <w:b/>
                      <w:bCs/>
                      <w:sz w:val="22"/>
                      <w:szCs w:val="22"/>
                      <w:lang w:val="it-IT"/>
                    </w:rPr>
                    <w:t>ë</w:t>
                  </w:r>
                  <w:r w:rsidRPr="00F018EC">
                    <w:rPr>
                      <w:rFonts w:ascii="Book Antiqua" w:hAnsi="Book Antiqua"/>
                      <w:b/>
                      <w:bCs/>
                      <w:sz w:val="22"/>
                      <w:szCs w:val="22"/>
                      <w:lang w:val="it-IT"/>
                    </w:rPr>
                    <w:t>:</w:t>
                  </w:r>
                  <w:r>
                    <w:rPr>
                      <w:rFonts w:ascii="Book Antiqua" w:hAnsi="Book Antiqua"/>
                      <w:b/>
                      <w:bCs/>
                      <w:sz w:val="22"/>
                      <w:szCs w:val="22"/>
                      <w:lang w:val="sq-AL"/>
                    </w:rPr>
                    <w:t xml:space="preserve"> 31/01/2019</w:t>
                  </w:r>
                </w:p>
                <w:p w:rsidR="00EE46C3" w:rsidRPr="00E0079A" w:rsidRDefault="00EE46C3" w:rsidP="007428B9">
                  <w:pPr>
                    <w:rPr>
                      <w:rFonts w:ascii="Book Antiqua" w:hAnsi="Book Antiqua"/>
                      <w:b/>
                      <w:bCs/>
                      <w:sz w:val="22"/>
                      <w:szCs w:val="22"/>
                    </w:rPr>
                  </w:pPr>
                  <w:r>
                    <w:rPr>
                      <w:rFonts w:ascii="Book Antiqua" w:hAnsi="Book Antiqua"/>
                      <w:b/>
                      <w:bCs/>
                      <w:sz w:val="22"/>
                      <w:szCs w:val="22"/>
                      <w:lang w:val="tr-TR"/>
                    </w:rPr>
                    <w:t>Abdülhadi Krasniç</w:t>
                  </w:r>
                  <w:r>
                    <w:rPr>
                      <w:rFonts w:ascii="Book Antiqua" w:hAnsi="Book Antiqua"/>
                      <w:b/>
                      <w:bCs/>
                      <w:sz w:val="22"/>
                      <w:szCs w:val="22"/>
                      <w:lang w:val="tr-TR"/>
                    </w:rPr>
                    <w:tab/>
                  </w:r>
                  <w:r>
                    <w:rPr>
                      <w:rFonts w:ascii="Book Antiqua" w:hAnsi="Book Antiqua"/>
                      <w:b/>
                      <w:bCs/>
                      <w:sz w:val="22"/>
                      <w:szCs w:val="22"/>
                      <w:lang w:val="tr-TR"/>
                    </w:rPr>
                    <w:tab/>
                  </w:r>
                  <w:r>
                    <w:rPr>
                      <w:rFonts w:ascii="Book Antiqua" w:hAnsi="Book Antiqua"/>
                      <w:b/>
                      <w:bCs/>
                      <w:sz w:val="22"/>
                      <w:szCs w:val="22"/>
                      <w:lang w:val="tr-TR"/>
                    </w:rPr>
                    <w:tab/>
                  </w:r>
                  <w:r>
                    <w:rPr>
                      <w:rFonts w:ascii="Book Antiqua" w:hAnsi="Book Antiqua"/>
                      <w:b/>
                      <w:bCs/>
                      <w:sz w:val="22"/>
                      <w:szCs w:val="22"/>
                      <w:lang w:val="tr-TR"/>
                    </w:rPr>
                    <w:tab/>
                  </w:r>
                  <w:r>
                    <w:rPr>
                      <w:rFonts w:ascii="Book Antiqua" w:hAnsi="Book Antiqua"/>
                      <w:b/>
                      <w:bCs/>
                      <w:sz w:val="22"/>
                      <w:szCs w:val="22"/>
                      <w:lang w:val="tr-TR"/>
                    </w:rPr>
                    <w:tab/>
                    <w:t>Xhevahire Rushiti</w:t>
                  </w:r>
                </w:p>
                <w:p w:rsidR="00EE46C3" w:rsidRDefault="00EE46C3" w:rsidP="007428B9">
                  <w:pPr>
                    <w:rPr>
                      <w:rFonts w:ascii="Book Antiqua" w:hAnsi="Book Antiqua"/>
                      <w:b/>
                      <w:bCs/>
                      <w:sz w:val="22"/>
                      <w:szCs w:val="22"/>
                      <w:lang w:val="sq-AL"/>
                    </w:rPr>
                  </w:pPr>
                  <w:r w:rsidRPr="009620DD">
                    <w:rPr>
                      <w:rFonts w:ascii="Book Antiqua" w:hAnsi="Book Antiqua"/>
                      <w:b/>
                      <w:bCs/>
                      <w:sz w:val="22"/>
                      <w:szCs w:val="22"/>
                      <w:lang w:val="sq-AL"/>
                    </w:rPr>
                    <w:t>________________</w:t>
                  </w:r>
                  <w:r>
                    <w:rPr>
                      <w:rFonts w:ascii="Book Antiqua" w:hAnsi="Book Antiqua"/>
                      <w:b/>
                      <w:bCs/>
                      <w:sz w:val="22"/>
                      <w:szCs w:val="22"/>
                      <w:lang w:val="sq-AL"/>
                    </w:rPr>
                    <w:t>_</w:t>
                  </w:r>
                  <w:r>
                    <w:rPr>
                      <w:rFonts w:ascii="Book Antiqua" w:hAnsi="Book Antiqua"/>
                      <w:b/>
                      <w:bCs/>
                      <w:sz w:val="22"/>
                      <w:szCs w:val="22"/>
                      <w:lang w:val="sq-AL"/>
                    </w:rPr>
                    <w:tab/>
                  </w:r>
                  <w:r>
                    <w:rPr>
                      <w:rFonts w:ascii="Book Antiqua" w:hAnsi="Book Antiqua"/>
                      <w:b/>
                      <w:bCs/>
                      <w:sz w:val="22"/>
                      <w:szCs w:val="22"/>
                      <w:lang w:val="sq-AL"/>
                    </w:rPr>
                    <w:tab/>
                  </w:r>
                  <w:r>
                    <w:rPr>
                      <w:rFonts w:ascii="Book Antiqua" w:hAnsi="Book Antiqua"/>
                      <w:b/>
                      <w:bCs/>
                      <w:sz w:val="22"/>
                      <w:szCs w:val="22"/>
                      <w:lang w:val="sq-AL"/>
                    </w:rPr>
                    <w:tab/>
                  </w:r>
                  <w:r>
                    <w:rPr>
                      <w:rFonts w:ascii="Book Antiqua" w:hAnsi="Book Antiqua"/>
                      <w:b/>
                      <w:bCs/>
                      <w:sz w:val="22"/>
                      <w:szCs w:val="22"/>
                      <w:lang w:val="sq-AL"/>
                    </w:rPr>
                    <w:tab/>
                  </w:r>
                  <w:r>
                    <w:rPr>
                      <w:rFonts w:ascii="Book Antiqua" w:hAnsi="Book Antiqua"/>
                      <w:b/>
                      <w:bCs/>
                      <w:sz w:val="22"/>
                      <w:szCs w:val="22"/>
                      <w:lang w:val="sq-AL"/>
                    </w:rPr>
                    <w:tab/>
                  </w:r>
                  <w:r w:rsidRPr="009620DD">
                    <w:rPr>
                      <w:rFonts w:ascii="Book Antiqua" w:hAnsi="Book Antiqua"/>
                      <w:b/>
                      <w:bCs/>
                      <w:sz w:val="22"/>
                      <w:szCs w:val="22"/>
                      <w:lang w:val="sq-AL"/>
                    </w:rPr>
                    <w:t>________________</w:t>
                  </w:r>
                  <w:r>
                    <w:rPr>
                      <w:rFonts w:ascii="Book Antiqua" w:hAnsi="Book Antiqua"/>
                      <w:b/>
                      <w:bCs/>
                      <w:sz w:val="22"/>
                      <w:szCs w:val="22"/>
                      <w:lang w:val="sq-AL"/>
                    </w:rPr>
                    <w:t>_</w:t>
                  </w:r>
                </w:p>
                <w:p w:rsidR="00EE46C3" w:rsidRPr="00E016FB" w:rsidRDefault="00EE46C3" w:rsidP="007428B9">
                  <w:pPr>
                    <w:rPr>
                      <w:rFonts w:ascii="Book Antiqua" w:hAnsi="Book Antiqua"/>
                      <w:b/>
                      <w:bCs/>
                      <w:sz w:val="22"/>
                      <w:szCs w:val="22"/>
                      <w:lang w:val="sq-AL"/>
                    </w:rPr>
                  </w:pPr>
                  <w:r w:rsidRPr="0046359B">
                    <w:rPr>
                      <w:rFonts w:ascii="Book Antiqua" w:hAnsi="Book Antiqua"/>
                      <w:b/>
                      <w:bCs/>
                      <w:i/>
                      <w:sz w:val="20"/>
                      <w:szCs w:val="22"/>
                      <w:lang w:val="sq-AL"/>
                    </w:rPr>
                    <w:t>(Nënshkrimi dhe vula)</w:t>
                  </w:r>
                  <w:r>
                    <w:rPr>
                      <w:rFonts w:ascii="Book Antiqua" w:hAnsi="Book Antiqua"/>
                      <w:b/>
                      <w:bCs/>
                      <w:i/>
                      <w:sz w:val="20"/>
                      <w:szCs w:val="22"/>
                      <w:lang w:val="sq-AL"/>
                    </w:rPr>
                    <w:tab/>
                  </w:r>
                  <w:r>
                    <w:rPr>
                      <w:rFonts w:ascii="Book Antiqua" w:hAnsi="Book Antiqua"/>
                      <w:b/>
                      <w:bCs/>
                      <w:i/>
                      <w:sz w:val="20"/>
                      <w:szCs w:val="22"/>
                      <w:lang w:val="sq-AL"/>
                    </w:rPr>
                    <w:tab/>
                  </w:r>
                  <w:r>
                    <w:rPr>
                      <w:rFonts w:ascii="Book Antiqua" w:hAnsi="Book Antiqua"/>
                      <w:b/>
                      <w:bCs/>
                      <w:i/>
                      <w:sz w:val="20"/>
                      <w:szCs w:val="22"/>
                      <w:lang w:val="sq-AL"/>
                    </w:rPr>
                    <w:tab/>
                  </w:r>
                  <w:r>
                    <w:rPr>
                      <w:rFonts w:ascii="Book Antiqua" w:hAnsi="Book Antiqua"/>
                      <w:b/>
                      <w:bCs/>
                      <w:i/>
                      <w:sz w:val="20"/>
                      <w:szCs w:val="22"/>
                      <w:lang w:val="sq-AL"/>
                    </w:rPr>
                    <w:tab/>
                  </w:r>
                  <w:r>
                    <w:rPr>
                      <w:rFonts w:ascii="Book Antiqua" w:hAnsi="Book Antiqua"/>
                      <w:b/>
                      <w:bCs/>
                      <w:i/>
                      <w:sz w:val="20"/>
                      <w:szCs w:val="22"/>
                      <w:lang w:val="sq-AL"/>
                    </w:rPr>
                    <w:tab/>
                  </w:r>
                  <w:r w:rsidRPr="0046359B">
                    <w:rPr>
                      <w:rFonts w:ascii="Book Antiqua" w:hAnsi="Book Antiqua"/>
                      <w:b/>
                      <w:bCs/>
                      <w:i/>
                      <w:sz w:val="20"/>
                      <w:szCs w:val="22"/>
                      <w:lang w:val="sq-AL"/>
                    </w:rPr>
                    <w:t>(Nënshkrimi dhe vula)</w:t>
                  </w:r>
                </w:p>
                <w:p w:rsidR="00EE46C3" w:rsidRPr="009620DD" w:rsidRDefault="00EE46C3" w:rsidP="007428B9">
                  <w:pPr>
                    <w:rPr>
                      <w:rFonts w:ascii="Book Antiqua" w:hAnsi="Book Antiqua"/>
                      <w:b/>
                      <w:bCs/>
                      <w:sz w:val="22"/>
                      <w:szCs w:val="22"/>
                      <w:lang w:val="sq-AL"/>
                    </w:rPr>
                  </w:pPr>
                  <w:r>
                    <w:rPr>
                      <w:rFonts w:ascii="Book Antiqua" w:hAnsi="Book Antiqua"/>
                      <w:b/>
                      <w:bCs/>
                      <w:sz w:val="22"/>
                      <w:szCs w:val="22"/>
                      <w:lang w:val="sq-AL"/>
                    </w:rPr>
                    <w:t>Zyrtari</w:t>
                  </w:r>
                  <w:r w:rsidRPr="009620DD">
                    <w:rPr>
                      <w:rFonts w:ascii="Book Antiqua" w:hAnsi="Book Antiqua"/>
                      <w:b/>
                      <w:bCs/>
                      <w:sz w:val="22"/>
                      <w:szCs w:val="22"/>
                      <w:lang w:val="sq-AL"/>
                    </w:rPr>
                    <w:t xml:space="preserve"> Kryesor Administrativ</w:t>
                  </w:r>
                  <w:r>
                    <w:rPr>
                      <w:rFonts w:ascii="Book Antiqua" w:hAnsi="Book Antiqua"/>
                      <w:b/>
                      <w:bCs/>
                      <w:sz w:val="22"/>
                      <w:szCs w:val="22"/>
                      <w:lang w:val="sq-AL"/>
                    </w:rPr>
                    <w:tab/>
                  </w:r>
                  <w:r>
                    <w:rPr>
                      <w:rFonts w:ascii="Book Antiqua" w:hAnsi="Book Antiqua"/>
                      <w:b/>
                      <w:bCs/>
                      <w:sz w:val="22"/>
                      <w:szCs w:val="22"/>
                      <w:lang w:val="sq-AL"/>
                    </w:rPr>
                    <w:tab/>
                  </w:r>
                  <w:r>
                    <w:rPr>
                      <w:rFonts w:ascii="Book Antiqua" w:hAnsi="Book Antiqua"/>
                      <w:b/>
                      <w:bCs/>
                      <w:sz w:val="22"/>
                      <w:szCs w:val="22"/>
                      <w:lang w:val="sq-AL"/>
                    </w:rPr>
                    <w:tab/>
                    <w:t>Zyrtari</w:t>
                  </w:r>
                  <w:r w:rsidRPr="009620DD">
                    <w:rPr>
                      <w:rFonts w:ascii="Book Antiqua" w:hAnsi="Book Antiqua"/>
                      <w:b/>
                      <w:bCs/>
                      <w:sz w:val="22"/>
                      <w:szCs w:val="22"/>
                      <w:lang w:val="sq-AL"/>
                    </w:rPr>
                    <w:t xml:space="preserve"> Kryesor </w:t>
                  </w:r>
                  <w:r>
                    <w:rPr>
                      <w:rFonts w:ascii="Book Antiqua" w:hAnsi="Book Antiqua"/>
                      <w:b/>
                      <w:bCs/>
                      <w:sz w:val="22"/>
                      <w:szCs w:val="22"/>
                      <w:lang w:val="sq-AL"/>
                    </w:rPr>
                    <w:t>Financiar</w:t>
                  </w:r>
                </w:p>
                <w:p w:rsidR="00EE46C3" w:rsidRPr="009620DD" w:rsidRDefault="00EE46C3" w:rsidP="007428B9">
                  <w:pPr>
                    <w:jc w:val="both"/>
                    <w:rPr>
                      <w:rFonts w:ascii="Book Antiqua" w:hAnsi="Book Antiqua"/>
                      <w:lang w:val="sq-AL"/>
                    </w:rPr>
                  </w:pPr>
                </w:p>
                <w:p w:rsidR="00EE46C3" w:rsidRPr="009620DD" w:rsidRDefault="00EE46C3" w:rsidP="001A68B9">
                  <w:pPr>
                    <w:rPr>
                      <w:rFonts w:ascii="Book Antiqua" w:hAnsi="Book Antiqua"/>
                      <w:b/>
                      <w:bCs/>
                      <w:sz w:val="22"/>
                      <w:szCs w:val="22"/>
                      <w:lang w:val="sq-AL"/>
                    </w:rPr>
                  </w:pPr>
                </w:p>
                <w:p w:rsidR="00EE46C3" w:rsidRDefault="00EE46C3" w:rsidP="001A68B9">
                  <w:pPr>
                    <w:rPr>
                      <w:rFonts w:ascii="Book Antiqua" w:hAnsi="Book Antiqua"/>
                      <w:bCs/>
                      <w:sz w:val="22"/>
                      <w:szCs w:val="22"/>
                      <w:lang w:val="sq-AL"/>
                    </w:rPr>
                  </w:pPr>
                </w:p>
                <w:p w:rsidR="00EE46C3" w:rsidRDefault="00EE46C3" w:rsidP="001A68B9">
                  <w:pPr>
                    <w:rPr>
                      <w:rFonts w:ascii="Book Antiqua" w:hAnsi="Book Antiqua"/>
                      <w:bCs/>
                      <w:sz w:val="22"/>
                      <w:szCs w:val="22"/>
                      <w:lang w:val="sq-AL"/>
                    </w:rPr>
                  </w:pPr>
                </w:p>
                <w:p w:rsidR="00EE46C3" w:rsidRPr="009620DD" w:rsidRDefault="00EE46C3" w:rsidP="001A68B9">
                  <w:pPr>
                    <w:jc w:val="both"/>
                    <w:rPr>
                      <w:rFonts w:ascii="Book Antiqua" w:hAnsi="Book Antiqua"/>
                      <w:lang w:val="sq-AL"/>
                    </w:rPr>
                  </w:pPr>
                </w:p>
                <w:p w:rsidR="00EE46C3" w:rsidRPr="009620DD" w:rsidRDefault="00EE46C3" w:rsidP="001A68B9">
                  <w:pPr>
                    <w:jc w:val="both"/>
                    <w:rPr>
                      <w:rFonts w:ascii="Book Antiqua" w:hAnsi="Book Antiqua"/>
                      <w:lang w:val="sq-AL"/>
                    </w:rPr>
                  </w:pPr>
                </w:p>
                <w:p w:rsidR="00EE46C3" w:rsidRPr="009620DD" w:rsidRDefault="00EE46C3" w:rsidP="001A68B9">
                  <w:pPr>
                    <w:jc w:val="both"/>
                    <w:rPr>
                      <w:rFonts w:ascii="Book Antiqua" w:hAnsi="Book Antiqua"/>
                      <w:lang w:val="sq-AL"/>
                    </w:rPr>
                  </w:pPr>
                </w:p>
                <w:p w:rsidR="00EE46C3" w:rsidRPr="009620DD" w:rsidRDefault="00EE46C3" w:rsidP="001A68B9">
                  <w:pPr>
                    <w:jc w:val="both"/>
                    <w:rPr>
                      <w:rFonts w:ascii="Book Antiqua" w:hAnsi="Book Antiqua"/>
                      <w:lang w:val="sq-AL"/>
                    </w:rPr>
                  </w:pPr>
                </w:p>
                <w:p w:rsidR="00EE46C3" w:rsidRPr="009620DD" w:rsidRDefault="00EE46C3" w:rsidP="001A68B9">
                  <w:pPr>
                    <w:jc w:val="both"/>
                    <w:rPr>
                      <w:rFonts w:ascii="Book Antiqua" w:hAnsi="Book Antiqua" w:cs="TimesNewRomanPSMT"/>
                      <w:sz w:val="22"/>
                      <w:szCs w:val="22"/>
                      <w:lang w:val="sq-AL"/>
                    </w:rPr>
                  </w:pPr>
                </w:p>
                <w:p w:rsidR="00EE46C3" w:rsidRPr="009620DD" w:rsidRDefault="00EE46C3" w:rsidP="001A68B9">
                  <w:pPr>
                    <w:jc w:val="both"/>
                    <w:rPr>
                      <w:rFonts w:ascii="Book Antiqua" w:hAnsi="Book Antiqua"/>
                      <w:lang w:val="sq-AL"/>
                    </w:rPr>
                  </w:pPr>
                </w:p>
                <w:p w:rsidR="00EE46C3" w:rsidRPr="009620DD" w:rsidRDefault="00EE46C3" w:rsidP="001A68B9">
                  <w:pPr>
                    <w:jc w:val="both"/>
                    <w:rPr>
                      <w:rFonts w:ascii="Book Antiqua" w:hAnsi="Book Antiqua"/>
                      <w:lang w:val="sq-AL"/>
                    </w:rPr>
                  </w:pPr>
                </w:p>
                <w:p w:rsidR="00EE46C3" w:rsidRPr="009620DD" w:rsidRDefault="00EE46C3" w:rsidP="001A68B9">
                  <w:pPr>
                    <w:jc w:val="both"/>
                    <w:rPr>
                      <w:rFonts w:ascii="Book Antiqua" w:hAnsi="Book Antiqua"/>
                      <w:lang w:val="sq-AL"/>
                    </w:rPr>
                  </w:pPr>
                </w:p>
                <w:p w:rsidR="00EE46C3" w:rsidRPr="009620DD" w:rsidRDefault="00EE46C3" w:rsidP="001A68B9">
                  <w:pPr>
                    <w:jc w:val="both"/>
                    <w:rPr>
                      <w:rFonts w:ascii="Book Antiqua" w:hAnsi="Book Antiqua"/>
                      <w:lang w:val="sq-AL"/>
                    </w:rPr>
                  </w:pPr>
                </w:p>
                <w:p w:rsidR="00EE46C3" w:rsidRPr="009620DD" w:rsidRDefault="00EE46C3" w:rsidP="001A68B9">
                  <w:pPr>
                    <w:jc w:val="both"/>
                    <w:rPr>
                      <w:rFonts w:ascii="Book Antiqua" w:hAnsi="Book Antiqua"/>
                      <w:lang w:val="sq-AL"/>
                    </w:rPr>
                  </w:pPr>
                </w:p>
                <w:p w:rsidR="00EE46C3" w:rsidRPr="009620DD" w:rsidRDefault="00EE46C3" w:rsidP="001A68B9">
                  <w:pPr>
                    <w:jc w:val="both"/>
                    <w:rPr>
                      <w:rFonts w:ascii="Book Antiqua" w:hAnsi="Book Antiqua"/>
                      <w:lang w:val="sq-AL"/>
                    </w:rPr>
                  </w:pPr>
                </w:p>
              </w:txbxContent>
            </v:textbox>
            <w10:wrap type="none"/>
            <w10:anchorlock/>
          </v:shape>
        </w:pict>
      </w:r>
    </w:p>
    <w:p w:rsidR="00CD7DB1" w:rsidRPr="00CD7DB1" w:rsidRDefault="00031D43" w:rsidP="00FE4451">
      <w:pPr>
        <w:ind w:left="-720"/>
        <w:rPr>
          <w:rFonts w:ascii="Book Antiqua" w:hAnsi="Book Antiqua"/>
          <w:b/>
          <w:bCs/>
          <w:color w:val="365F91"/>
          <w:lang w:val="sq-AL"/>
        </w:rPr>
      </w:pPr>
      <w:r w:rsidRPr="00CD7DB1">
        <w:rPr>
          <w:rFonts w:ascii="Book Antiqua" w:hAnsi="Book Antiqua"/>
          <w:b/>
          <w:bCs/>
          <w:color w:val="365F91"/>
          <w:lang w:val="sq-AL"/>
        </w:rPr>
        <w:lastRenderedPageBreak/>
        <w:t xml:space="preserve">Neni  </w:t>
      </w:r>
      <w:r w:rsidR="00516C7E">
        <w:rPr>
          <w:rFonts w:ascii="Book Antiqua" w:hAnsi="Book Antiqua"/>
          <w:b/>
          <w:bCs/>
          <w:color w:val="365F91"/>
          <w:lang w:val="sq-AL"/>
        </w:rPr>
        <w:t>13</w:t>
      </w:r>
    </w:p>
    <w:p w:rsidR="00031D43" w:rsidRPr="00CD7DB1" w:rsidRDefault="00031D43" w:rsidP="00FE4451">
      <w:pPr>
        <w:ind w:left="-720"/>
        <w:rPr>
          <w:rFonts w:ascii="Book Antiqua" w:hAnsi="Book Antiqua"/>
          <w:b/>
          <w:bCs/>
          <w:color w:val="365F91"/>
          <w:lang w:val="sq-AL"/>
        </w:rPr>
      </w:pPr>
      <w:r w:rsidRPr="00CD7DB1">
        <w:rPr>
          <w:rFonts w:ascii="Book Antiqua" w:hAnsi="Book Antiqua"/>
          <w:b/>
          <w:bCs/>
          <w:color w:val="365F91"/>
          <w:lang w:val="sq-AL"/>
        </w:rPr>
        <w:t xml:space="preserve">Pasqyra e pranimeve dhe pagesave në para të gatshme </w:t>
      </w:r>
    </w:p>
    <w:p w:rsidR="00581795" w:rsidRPr="00C30520" w:rsidRDefault="00886633" w:rsidP="00FE4451">
      <w:pPr>
        <w:ind w:left="-720"/>
        <w:rPr>
          <w:rFonts w:ascii="Book Antiqua" w:hAnsi="Book Antiqua"/>
          <w:b/>
          <w:bCs/>
          <w:color w:val="365F91"/>
          <w:lang w:val="sq-AL"/>
        </w:rPr>
      </w:pPr>
      <w:r w:rsidRPr="0088663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48" type="#_x0000_t75" style="position:absolute;left:0;text-align:left;margin-left:0;margin-top:14.45pt;width:637.05pt;height:391.9pt;z-index:251678720;mso-position-horizontal:left">
            <v:imagedata r:id="rId14" o:title=""/>
            <w10:wrap type="square" side="right"/>
          </v:shape>
          <o:OLEObject Type="Embed" ProgID="Excel.Sheet.8" ShapeID="_x0000_s1148" DrawAspect="Content" ObjectID="_1612768414" r:id="rId15"/>
        </w:pict>
      </w:r>
    </w:p>
    <w:p w:rsidR="00031D43" w:rsidRDefault="00031D43" w:rsidP="001A68B9">
      <w:pPr>
        <w:rPr>
          <w:b/>
          <w:bCs/>
          <w:u w:val="single"/>
          <w:lang w:val="sq-AL"/>
        </w:rPr>
        <w:sectPr w:rsidR="00031D43" w:rsidSect="004E7DAC">
          <w:pgSz w:w="15840" w:h="12240" w:orient="landscape"/>
          <w:pgMar w:top="907" w:right="1440" w:bottom="1800" w:left="1440" w:header="720" w:footer="720" w:gutter="0"/>
          <w:cols w:space="720"/>
          <w:titlePg/>
          <w:docGrid w:linePitch="360"/>
        </w:sectPr>
      </w:pPr>
    </w:p>
    <w:p w:rsidR="007D55FB" w:rsidRDefault="007428B9" w:rsidP="007D55FB">
      <w:pPr>
        <w:ind w:left="720"/>
        <w:rPr>
          <w:b/>
          <w:sz w:val="32"/>
          <w:szCs w:val="32"/>
          <w:lang w:val="sq-AL"/>
        </w:rPr>
      </w:pPr>
      <w:bookmarkStart w:id="0" w:name="_MON_1543301893"/>
      <w:bookmarkEnd w:id="0"/>
      <w:r>
        <w:rPr>
          <w:b/>
          <w:sz w:val="32"/>
          <w:szCs w:val="32"/>
          <w:lang w:val="sq-AL"/>
        </w:rPr>
        <w:br w:type="textWrapping" w:clear="all"/>
      </w:r>
    </w:p>
    <w:p w:rsidR="00AC4AB7" w:rsidRDefault="001A68B9" w:rsidP="00031D43">
      <w:pPr>
        <w:rPr>
          <w:rFonts w:ascii="Book Antiqua" w:hAnsi="Book Antiqua"/>
          <w:b/>
          <w:bCs/>
          <w:color w:val="365F91"/>
          <w:lang w:val="sq-AL"/>
        </w:rPr>
      </w:pPr>
      <w:r>
        <w:rPr>
          <w:b/>
          <w:bCs/>
          <w:u w:val="single"/>
          <w:lang w:val="sq-AL"/>
        </w:rPr>
        <w:br w:type="page"/>
      </w:r>
      <w:r w:rsidR="00031D43" w:rsidRPr="00AC4AB7">
        <w:rPr>
          <w:rFonts w:ascii="Book Antiqua" w:hAnsi="Book Antiqua"/>
          <w:b/>
          <w:bCs/>
          <w:color w:val="365F91"/>
          <w:lang w:val="sq-AL"/>
        </w:rPr>
        <w:lastRenderedPageBreak/>
        <w:t xml:space="preserve">Neni  </w:t>
      </w:r>
      <w:r w:rsidR="00516C7E">
        <w:rPr>
          <w:rFonts w:ascii="Book Antiqua" w:hAnsi="Book Antiqua"/>
          <w:b/>
          <w:bCs/>
          <w:color w:val="365F91"/>
          <w:lang w:val="sq-AL"/>
        </w:rPr>
        <w:t>14</w:t>
      </w:r>
    </w:p>
    <w:p w:rsidR="00031D43" w:rsidRPr="00AC4AB7" w:rsidRDefault="005713F9" w:rsidP="00031D43">
      <w:pPr>
        <w:rPr>
          <w:rFonts w:ascii="Book Antiqua" w:hAnsi="Book Antiqua"/>
          <w:b/>
          <w:bCs/>
          <w:color w:val="365F91"/>
          <w:lang w:val="sq-AL"/>
        </w:rPr>
      </w:pPr>
      <w:r w:rsidRPr="00AC4AB7">
        <w:rPr>
          <w:rFonts w:ascii="Book Antiqua" w:hAnsi="Book Antiqua"/>
          <w:b/>
          <w:bCs/>
          <w:color w:val="365F91"/>
          <w:lang w:val="sq-AL"/>
        </w:rPr>
        <w:t>Raporti i ekzekutimit te buxhetit</w:t>
      </w:r>
    </w:p>
    <w:p w:rsidR="001A68B9" w:rsidRDefault="001A68B9" w:rsidP="001A68B9">
      <w:pPr>
        <w:rPr>
          <w:rFonts w:eastAsia="Times New Roman"/>
          <w:sz w:val="18"/>
          <w:szCs w:val="18"/>
          <w:lang w:val="sq-AL"/>
        </w:rPr>
      </w:pPr>
    </w:p>
    <w:p w:rsidR="001A68B9" w:rsidRPr="00650CAD" w:rsidRDefault="00886633" w:rsidP="001A68B9">
      <w:pPr>
        <w:rPr>
          <w:rFonts w:eastAsia="Times New Roman"/>
          <w:sz w:val="18"/>
          <w:szCs w:val="18"/>
          <w:lang w:val="sq-AL"/>
        </w:rPr>
        <w:sectPr w:rsidR="001A68B9" w:rsidRPr="00650CAD" w:rsidSect="00251487">
          <w:type w:val="continuous"/>
          <w:pgSz w:w="15840" w:h="12240" w:orient="landscape"/>
          <w:pgMar w:top="907" w:right="1440" w:bottom="1800" w:left="600" w:header="720" w:footer="720" w:gutter="0"/>
          <w:cols w:space="720"/>
          <w:titlePg/>
          <w:docGrid w:linePitch="360"/>
        </w:sectPr>
      </w:pPr>
      <w:bookmarkStart w:id="1" w:name="_MON_1543302564"/>
      <w:bookmarkEnd w:id="1"/>
      <w:r w:rsidRPr="00886633">
        <w:rPr>
          <w:noProof/>
        </w:rPr>
        <w:pict>
          <v:shape id="_x0000_s1149" type="#_x0000_t75" style="position:absolute;margin-left:0;margin-top:.45pt;width:756.25pt;height:350.15pt;z-index:251680768;mso-position-horizontal:left">
            <v:imagedata r:id="rId16" o:title=""/>
            <w10:wrap type="square" side="right"/>
          </v:shape>
          <o:OLEObject Type="Embed" ProgID="Excel.Sheet.8" ShapeID="_x0000_s1149" DrawAspect="Content" ObjectID="_1612768415" r:id="rId17"/>
        </w:pict>
      </w:r>
    </w:p>
    <w:p w:rsidR="00AC4AB7" w:rsidRPr="0010379A" w:rsidRDefault="00031D43" w:rsidP="00031D43">
      <w:pPr>
        <w:rPr>
          <w:rFonts w:ascii="Book Antiqua" w:hAnsi="Book Antiqua"/>
          <w:b/>
          <w:bCs/>
          <w:color w:val="365F91"/>
          <w:sz w:val="21"/>
          <w:szCs w:val="21"/>
          <w:lang w:val="sq-AL"/>
        </w:rPr>
      </w:pPr>
      <w:r w:rsidRPr="0010379A">
        <w:rPr>
          <w:rFonts w:ascii="Book Antiqua" w:hAnsi="Book Antiqua"/>
          <w:b/>
          <w:bCs/>
          <w:color w:val="365F91"/>
          <w:sz w:val="21"/>
          <w:szCs w:val="21"/>
          <w:lang w:val="sq-AL"/>
        </w:rPr>
        <w:lastRenderedPageBreak/>
        <w:t xml:space="preserve">Neni  </w:t>
      </w:r>
      <w:r w:rsidR="00952024" w:rsidRPr="0010379A">
        <w:rPr>
          <w:rFonts w:ascii="Book Antiqua" w:hAnsi="Book Antiqua"/>
          <w:b/>
          <w:bCs/>
          <w:color w:val="365F91"/>
          <w:sz w:val="21"/>
          <w:szCs w:val="21"/>
          <w:lang w:val="sq-AL"/>
        </w:rPr>
        <w:t>1</w:t>
      </w:r>
      <w:r w:rsidR="00516C7E" w:rsidRPr="0010379A">
        <w:rPr>
          <w:rFonts w:ascii="Book Antiqua" w:hAnsi="Book Antiqua"/>
          <w:b/>
          <w:bCs/>
          <w:color w:val="365F91"/>
          <w:sz w:val="21"/>
          <w:szCs w:val="21"/>
          <w:lang w:val="sq-AL"/>
        </w:rPr>
        <w:t>5</w:t>
      </w:r>
    </w:p>
    <w:p w:rsidR="00031D43" w:rsidRPr="0010379A" w:rsidRDefault="00031D43" w:rsidP="00031D43">
      <w:pPr>
        <w:rPr>
          <w:rFonts w:ascii="Book Antiqua" w:hAnsi="Book Antiqua"/>
          <w:b/>
          <w:bCs/>
          <w:color w:val="365F91"/>
          <w:sz w:val="21"/>
          <w:szCs w:val="21"/>
          <w:lang w:val="sq-AL"/>
        </w:rPr>
      </w:pPr>
      <w:r w:rsidRPr="0010379A">
        <w:rPr>
          <w:rFonts w:ascii="Book Antiqua" w:hAnsi="Book Antiqua"/>
          <w:b/>
          <w:bCs/>
          <w:color w:val="365F91"/>
          <w:sz w:val="21"/>
          <w:szCs w:val="21"/>
          <w:lang w:val="sq-AL"/>
        </w:rPr>
        <w:t xml:space="preserve">Shënimet shpjeguese për pasqyrat financiare </w:t>
      </w:r>
    </w:p>
    <w:p w:rsidR="001A68B9" w:rsidRPr="0010379A" w:rsidRDefault="001A68B9" w:rsidP="001A68B9">
      <w:pPr>
        <w:rPr>
          <w:b/>
          <w:color w:val="365F91"/>
          <w:sz w:val="21"/>
          <w:szCs w:val="21"/>
          <w:u w:val="single"/>
          <w:lang w:val="sq-AL"/>
        </w:rPr>
      </w:pPr>
      <w:r w:rsidRPr="0010379A">
        <w:rPr>
          <w:b/>
          <w:color w:val="365F91"/>
          <w:sz w:val="21"/>
          <w:szCs w:val="21"/>
          <w:u w:val="single"/>
          <w:lang w:val="sq-AL"/>
        </w:rPr>
        <w:t>Shënimi 1</w:t>
      </w:r>
    </w:p>
    <w:p w:rsidR="004F7B1B" w:rsidRPr="0010379A" w:rsidRDefault="004F7B1B" w:rsidP="004F7B1B">
      <w:pPr>
        <w:rPr>
          <w:rFonts w:ascii="Book Antiqua" w:hAnsi="Book Antiqua"/>
          <w:b/>
          <w:color w:val="365F91"/>
          <w:sz w:val="21"/>
          <w:szCs w:val="21"/>
          <w:lang w:val="sq-AL"/>
        </w:rPr>
      </w:pPr>
      <w:r w:rsidRPr="0010379A">
        <w:rPr>
          <w:rFonts w:ascii="Book Antiqua" w:hAnsi="Book Antiqua"/>
          <w:b/>
          <w:color w:val="365F91"/>
          <w:sz w:val="21"/>
          <w:szCs w:val="21"/>
          <w:lang w:val="sq-AL"/>
        </w:rPr>
        <w:t xml:space="preserve">Informata për organizatën buxhetore (aktivitetet, legjislacioni, etj) dhe politikat kontabël </w:t>
      </w:r>
    </w:p>
    <w:p w:rsidR="004F7B1B" w:rsidRPr="0010379A" w:rsidRDefault="004F7B1B" w:rsidP="004F7B1B">
      <w:pPr>
        <w:autoSpaceDE w:val="0"/>
        <w:autoSpaceDN w:val="0"/>
        <w:adjustRightInd w:val="0"/>
        <w:spacing w:before="120" w:line="360" w:lineRule="auto"/>
        <w:jc w:val="both"/>
        <w:rPr>
          <w:rFonts w:ascii="Book Antiqua" w:hAnsi="Book Antiqua"/>
          <w:b/>
          <w:sz w:val="21"/>
          <w:szCs w:val="21"/>
          <w:lang w:val="sq-AL"/>
        </w:rPr>
      </w:pPr>
      <w:r w:rsidRPr="0010379A">
        <w:rPr>
          <w:rFonts w:ascii="Book Antiqua" w:hAnsi="Book Antiqua"/>
          <w:b/>
          <w:sz w:val="21"/>
          <w:szCs w:val="21"/>
          <w:lang w:val="sq-AL"/>
        </w:rPr>
        <w:t xml:space="preserve">1.1 Bazat e përgatitjes </w:t>
      </w:r>
    </w:p>
    <w:p w:rsidR="004F7B1B" w:rsidRPr="0010379A" w:rsidRDefault="004F7B1B" w:rsidP="004F7B1B">
      <w:pPr>
        <w:jc w:val="both"/>
        <w:rPr>
          <w:rFonts w:ascii="Book Antiqua" w:hAnsi="Book Antiqua"/>
          <w:color w:val="000000"/>
          <w:sz w:val="21"/>
          <w:szCs w:val="21"/>
        </w:rPr>
      </w:pPr>
      <w:r w:rsidRPr="0010379A">
        <w:rPr>
          <w:rFonts w:ascii="Book Antiqua" w:hAnsi="Book Antiqua"/>
          <w:sz w:val="21"/>
          <w:szCs w:val="21"/>
          <w:lang w:val="sq-AL"/>
        </w:rPr>
        <w:t>Pasqyrat Financiare janë përgatitur në përputhje me SNKSP  të bazuar në para të gatshme “</w:t>
      </w:r>
      <w:r w:rsidRPr="0010379A">
        <w:rPr>
          <w:rFonts w:ascii="Book Antiqua" w:hAnsi="Book Antiqua"/>
          <w:i/>
          <w:sz w:val="21"/>
          <w:szCs w:val="21"/>
          <w:lang w:val="sq-AL"/>
        </w:rPr>
        <w:t xml:space="preserve">Raportimi Financiar sipas Kontabilitetit të bazuar në para të gatshme” </w:t>
      </w:r>
      <w:r w:rsidRPr="0010379A">
        <w:rPr>
          <w:rFonts w:ascii="Book Antiqua" w:hAnsi="Book Antiqua"/>
          <w:sz w:val="21"/>
          <w:szCs w:val="21"/>
          <w:lang w:val="sq-AL"/>
        </w:rPr>
        <w:t xml:space="preserve">dheRregullës Financiare nr. </w:t>
      </w:r>
      <w:r w:rsidRPr="0010379A">
        <w:rPr>
          <w:rFonts w:ascii="Book Antiqua" w:hAnsi="Book Antiqua"/>
          <w:iCs/>
          <w:color w:val="000000"/>
          <w:sz w:val="21"/>
          <w:szCs w:val="21"/>
        </w:rPr>
        <w:t>01/2017mbi</w:t>
      </w:r>
      <w:r w:rsidRPr="0010379A">
        <w:rPr>
          <w:rFonts w:ascii="Book Antiqua" w:hAnsi="Book Antiqua"/>
          <w:i/>
          <w:iCs/>
          <w:color w:val="000000"/>
          <w:sz w:val="21"/>
          <w:szCs w:val="21"/>
        </w:rPr>
        <w:t>RaportiminFinanciar t</w:t>
      </w:r>
      <w:r w:rsidRPr="0010379A">
        <w:rPr>
          <w:rFonts w:ascii="Book Antiqua" w:hAnsi="Book Antiqua"/>
          <w:i/>
          <w:sz w:val="21"/>
          <w:szCs w:val="21"/>
          <w:lang w:val="sq-AL"/>
        </w:rPr>
        <w:t>ë Organizatave Buxhetore.</w:t>
      </w:r>
      <w:r w:rsidRPr="0010379A">
        <w:rPr>
          <w:rFonts w:ascii="Book Antiqua" w:hAnsi="Book Antiqua"/>
          <w:color w:val="000000"/>
          <w:sz w:val="21"/>
          <w:szCs w:val="21"/>
        </w:rPr>
        <w:t xml:space="preserve">Shënimetnëpasqyratfinanciareparaqesinpjesëintegralepër ta kuptuarpasqyrën, andajduhettëlexohensëbashku me pasqyrat. </w:t>
      </w:r>
    </w:p>
    <w:p w:rsidR="004F7B1B" w:rsidRPr="0010379A" w:rsidRDefault="004F7B1B" w:rsidP="004F7B1B">
      <w:pPr>
        <w:pStyle w:val="ListParagraph"/>
        <w:numPr>
          <w:ilvl w:val="1"/>
          <w:numId w:val="43"/>
        </w:numPr>
        <w:spacing w:before="120" w:line="360" w:lineRule="auto"/>
        <w:contextualSpacing w:val="0"/>
        <w:rPr>
          <w:rFonts w:ascii="Book Antiqua" w:hAnsi="Book Antiqua"/>
          <w:b/>
          <w:sz w:val="21"/>
          <w:szCs w:val="21"/>
          <w:lang w:val="sq-AL"/>
        </w:rPr>
      </w:pPr>
      <w:r w:rsidRPr="0010379A">
        <w:rPr>
          <w:rFonts w:ascii="Book Antiqua" w:hAnsi="Book Antiqua"/>
          <w:b/>
          <w:bCs/>
          <w:color w:val="000000"/>
          <w:sz w:val="21"/>
          <w:szCs w:val="21"/>
        </w:rPr>
        <w:t>Entitetiraportues</w:t>
      </w:r>
    </w:p>
    <w:p w:rsidR="004F7B1B" w:rsidRPr="0010379A" w:rsidRDefault="004F7B1B" w:rsidP="004F7B1B">
      <w:pPr>
        <w:jc w:val="both"/>
        <w:rPr>
          <w:rFonts w:ascii="Book Antiqua" w:hAnsi="Book Antiqua"/>
          <w:sz w:val="21"/>
          <w:szCs w:val="21"/>
          <w:lang w:val="sq-AL"/>
        </w:rPr>
      </w:pPr>
      <w:r w:rsidRPr="0010379A">
        <w:rPr>
          <w:rFonts w:ascii="Book Antiqua" w:hAnsi="Book Antiqua"/>
          <w:sz w:val="21"/>
          <w:szCs w:val="21"/>
          <w:lang w:val="sq-AL"/>
        </w:rPr>
        <w:t xml:space="preserve">Pasqyrat financiare janë për entitetet e sektorit publik  Komuna e Mamushës (“Komuna”). </w:t>
      </w:r>
    </w:p>
    <w:p w:rsidR="004F7B1B" w:rsidRPr="0010379A" w:rsidRDefault="004F7B1B" w:rsidP="004F7B1B">
      <w:pPr>
        <w:jc w:val="both"/>
        <w:rPr>
          <w:rFonts w:ascii="Book Antiqua" w:hAnsi="Book Antiqua"/>
          <w:sz w:val="21"/>
          <w:szCs w:val="21"/>
          <w:lang w:val="sq-AL"/>
        </w:rPr>
      </w:pPr>
      <w:r w:rsidRPr="0010379A">
        <w:rPr>
          <w:rFonts w:ascii="Book Antiqua" w:hAnsi="Book Antiqua"/>
          <w:sz w:val="21"/>
          <w:szCs w:val="21"/>
          <w:lang w:val="sq-AL"/>
        </w:rPr>
        <w:t xml:space="preserve">Pasqyrat financiare përfshijnë entitetin raportues sipas </w:t>
      </w:r>
      <w:r w:rsidRPr="0010379A">
        <w:rPr>
          <w:rFonts w:ascii="Book Antiqua" w:hAnsi="Book Antiqua"/>
          <w:color w:val="000000" w:themeColor="text1"/>
          <w:sz w:val="21"/>
          <w:szCs w:val="21"/>
          <w:lang w:val="sq-AL"/>
        </w:rPr>
        <w:t>Ligjit Nr. 03/L-048 për Menaxhimin e Financave Publike dhe Përgjegjësitë, të plotësuar dhe ndryshuar me Ligjin nr. 03/L-221, Ligjin nr. 04/L-116,Ligjin nr. 04/L-194,Ligjin nr. 05/L-063</w:t>
      </w:r>
      <w:r w:rsidRPr="0010379A">
        <w:rPr>
          <w:rFonts w:ascii="Book Antiqua" w:hAnsi="Book Antiqua" w:cs="TimesNewRomanPSMT"/>
          <w:sz w:val="21"/>
          <w:szCs w:val="21"/>
          <w:lang w:val="sq-AL"/>
        </w:rPr>
        <w:t xml:space="preserve">dhe </w:t>
      </w:r>
      <w:r w:rsidRPr="0010379A">
        <w:rPr>
          <w:rFonts w:ascii="Book Antiqua" w:hAnsi="Book Antiqua"/>
          <w:color w:val="000000" w:themeColor="text1"/>
          <w:sz w:val="21"/>
          <w:szCs w:val="21"/>
          <w:lang w:val="sq-AL"/>
        </w:rPr>
        <w:t>Ligjin nr. 05/L-007</w:t>
      </w:r>
      <w:r w:rsidRPr="0010379A">
        <w:rPr>
          <w:rFonts w:ascii="Book Antiqua" w:hAnsi="Book Antiqua" w:cs="TimesNewRomanPSMT"/>
          <w:sz w:val="21"/>
          <w:szCs w:val="21"/>
          <w:lang w:val="sq-AL"/>
        </w:rPr>
        <w:t xml:space="preserve"> dhe janë të bazuara në shënimet financiare të mbajtura në mënyrë të duhur. </w:t>
      </w:r>
      <w:r w:rsidRPr="0010379A">
        <w:rPr>
          <w:rFonts w:ascii="Book Antiqua" w:hAnsi="Book Antiqua"/>
          <w:sz w:val="21"/>
          <w:szCs w:val="21"/>
          <w:lang w:val="sq-AL"/>
        </w:rPr>
        <w:t xml:space="preserve">Komuna e Mamushës kontrollohet nga Qeveria e Kosovës dhe të gjitha aktivitetet e tija financohen nga Buxheti i Konsoliduar i Kosovës (“BKK”). </w:t>
      </w:r>
    </w:p>
    <w:p w:rsidR="004F7B1B" w:rsidRPr="0010379A" w:rsidRDefault="004F7B1B" w:rsidP="004F7B1B">
      <w:pPr>
        <w:pStyle w:val="ListParagraph"/>
        <w:numPr>
          <w:ilvl w:val="1"/>
          <w:numId w:val="43"/>
        </w:numPr>
        <w:spacing w:before="120" w:line="360" w:lineRule="auto"/>
        <w:contextualSpacing w:val="0"/>
        <w:rPr>
          <w:rFonts w:ascii="Book Antiqua" w:hAnsi="Book Antiqua"/>
          <w:b/>
          <w:sz w:val="21"/>
          <w:szCs w:val="21"/>
          <w:lang w:val="sq-AL"/>
        </w:rPr>
      </w:pPr>
      <w:r w:rsidRPr="0010379A">
        <w:rPr>
          <w:rFonts w:ascii="Book Antiqua" w:hAnsi="Book Antiqua"/>
          <w:b/>
          <w:sz w:val="21"/>
          <w:szCs w:val="21"/>
          <w:lang w:val="sq-AL"/>
        </w:rPr>
        <w:t>Pagesat nga palët e treta</w:t>
      </w:r>
    </w:p>
    <w:p w:rsidR="004F7B1B" w:rsidRPr="0010379A" w:rsidRDefault="004F7B1B" w:rsidP="004F7B1B">
      <w:pPr>
        <w:autoSpaceDE w:val="0"/>
        <w:autoSpaceDN w:val="0"/>
        <w:adjustRightInd w:val="0"/>
        <w:jc w:val="both"/>
        <w:rPr>
          <w:rFonts w:ascii="Book Antiqua" w:hAnsi="Book Antiqua"/>
          <w:sz w:val="21"/>
          <w:szCs w:val="21"/>
          <w:lang w:val="sq-AL"/>
        </w:rPr>
      </w:pPr>
      <w:r w:rsidRPr="0010379A">
        <w:rPr>
          <w:rFonts w:ascii="Book Antiqua" w:hAnsi="Book Antiqua"/>
          <w:sz w:val="21"/>
          <w:szCs w:val="21"/>
          <w:lang w:val="sq-AL"/>
        </w:rPr>
        <w:t xml:space="preserve">Komuna e Mamushës mund të përfitojë mallra dhe shërbime të blera për të nëpërmes të pagesës së parave të gatshme të bëra nga palët e treta që janë jashtë Qeverisë gjatë periudhës kohore. Pagesat e bëra nga palët e treta nuk e përbëjnë pranimin ose pagesën e parave të gatshme të Komunës së Mamushës. Ato janë të paraqitura në kolonën </w:t>
      </w:r>
      <w:r w:rsidRPr="0010379A">
        <w:rPr>
          <w:rFonts w:ascii="Book Antiqua" w:hAnsi="Book Antiqua"/>
          <w:i/>
          <w:iCs/>
          <w:sz w:val="21"/>
          <w:szCs w:val="21"/>
          <w:lang w:val="sq-AL"/>
        </w:rPr>
        <w:t xml:space="preserve">Pagesat nga Palët e Treta </w:t>
      </w:r>
      <w:r w:rsidRPr="0010379A">
        <w:rPr>
          <w:rFonts w:ascii="Book Antiqua" w:hAnsi="Book Antiqua"/>
          <w:sz w:val="21"/>
          <w:szCs w:val="21"/>
          <w:lang w:val="sq-AL"/>
        </w:rPr>
        <w:t>në Pasqyrën e Pranimeve dhe Pagesave të parave të gatshme.</w:t>
      </w:r>
    </w:p>
    <w:p w:rsidR="004F7B1B" w:rsidRPr="0010379A" w:rsidRDefault="004F7B1B" w:rsidP="004F7B1B">
      <w:pPr>
        <w:pStyle w:val="ListParagraph"/>
        <w:numPr>
          <w:ilvl w:val="1"/>
          <w:numId w:val="43"/>
        </w:numPr>
        <w:spacing w:before="120" w:line="360" w:lineRule="auto"/>
        <w:contextualSpacing w:val="0"/>
        <w:rPr>
          <w:rFonts w:ascii="Book Antiqua" w:hAnsi="Book Antiqua"/>
          <w:b/>
          <w:sz w:val="21"/>
          <w:szCs w:val="21"/>
          <w:lang w:val="sq-AL"/>
        </w:rPr>
      </w:pPr>
      <w:r w:rsidRPr="0010379A">
        <w:rPr>
          <w:rFonts w:ascii="Book Antiqua" w:hAnsi="Book Antiqua"/>
          <w:b/>
          <w:sz w:val="21"/>
          <w:szCs w:val="21"/>
          <w:lang w:val="sq-AL"/>
        </w:rPr>
        <w:t xml:space="preserve">Llogaria e Vetme e Thesarit  </w:t>
      </w:r>
    </w:p>
    <w:p w:rsidR="004F7B1B" w:rsidRPr="0010379A" w:rsidRDefault="004F7B1B" w:rsidP="004F7B1B">
      <w:pPr>
        <w:autoSpaceDE w:val="0"/>
        <w:autoSpaceDN w:val="0"/>
        <w:adjustRightInd w:val="0"/>
        <w:jc w:val="both"/>
        <w:rPr>
          <w:rFonts w:ascii="Book Antiqua" w:hAnsi="Book Antiqua"/>
          <w:sz w:val="21"/>
          <w:szCs w:val="21"/>
          <w:lang w:val="sq-AL"/>
        </w:rPr>
      </w:pPr>
      <w:r w:rsidRPr="0010379A">
        <w:rPr>
          <w:rFonts w:ascii="Book Antiqua" w:hAnsi="Book Antiqua"/>
          <w:sz w:val="21"/>
          <w:szCs w:val="21"/>
          <w:lang w:val="sq-AL"/>
        </w:rPr>
        <w:t>Komuna e Mamushës nuk operon me llogarinë e vet bankare. Qeveria operon me funksion të centralizuar të Thesarit i cili e administron pranimin e parave të gatshme të mbledhura nga të gjitha entitetet buxhetore gjatë vitit financiar. Pagesat e bëra në këtë llogari sa i përket Komunës së Mamushës janë të paraqitura në kolonën e llogarisë së Vetme të Thesarit në Pasqyrën e Pranimeve dhe pagesave të Parave të Gatshme.</w:t>
      </w:r>
    </w:p>
    <w:p w:rsidR="004F7B1B" w:rsidRPr="0010379A" w:rsidRDefault="004F7B1B" w:rsidP="004F7B1B">
      <w:pPr>
        <w:pStyle w:val="ListParagraph"/>
        <w:numPr>
          <w:ilvl w:val="1"/>
          <w:numId w:val="43"/>
        </w:numPr>
        <w:spacing w:before="120" w:line="360" w:lineRule="auto"/>
        <w:contextualSpacing w:val="0"/>
        <w:rPr>
          <w:rFonts w:ascii="Book Antiqua" w:hAnsi="Book Antiqua"/>
          <w:sz w:val="21"/>
          <w:szCs w:val="21"/>
          <w:lang w:val="sq-AL"/>
        </w:rPr>
      </w:pPr>
      <w:r w:rsidRPr="0010379A">
        <w:rPr>
          <w:rFonts w:ascii="Book Antiqua" w:hAnsi="Book Antiqua"/>
          <w:b/>
          <w:bCs/>
          <w:sz w:val="21"/>
          <w:szCs w:val="21"/>
          <w:lang w:val="sq-AL"/>
        </w:rPr>
        <w:t>Kthimi i shpenzimeve të vitit të kaluar</w:t>
      </w:r>
      <w:r w:rsidRPr="0010379A">
        <w:rPr>
          <w:rFonts w:ascii="Book Antiqua" w:hAnsi="Book Antiqua"/>
          <w:color w:val="000000"/>
          <w:sz w:val="21"/>
          <w:szCs w:val="21"/>
        </w:rPr>
        <w:t>.</w:t>
      </w:r>
    </w:p>
    <w:p w:rsidR="009D4501" w:rsidRPr="0010379A" w:rsidRDefault="004F7B1B" w:rsidP="004F7B1B">
      <w:pPr>
        <w:jc w:val="both"/>
        <w:rPr>
          <w:rFonts w:ascii="Book Antiqua" w:hAnsi="Book Antiqua"/>
          <w:sz w:val="21"/>
          <w:szCs w:val="21"/>
          <w:lang w:val="sq-AL"/>
        </w:rPr>
      </w:pPr>
      <w:r w:rsidRPr="0010379A">
        <w:rPr>
          <w:rFonts w:ascii="Book Antiqua" w:hAnsi="Book Antiqua"/>
          <w:sz w:val="21"/>
          <w:szCs w:val="21"/>
          <w:lang w:val="sq-AL"/>
        </w:rPr>
        <w:t>Shpenzimet e rikthyera në BKK nga viti i kaluar janë regjistruar si pranime në vitin aktual e jo si reduktime të shpenzimeve të vitit kur ka ndodh shpenzimi.</w:t>
      </w:r>
    </w:p>
    <w:p w:rsidR="0010379A" w:rsidRPr="0010379A" w:rsidRDefault="0010379A" w:rsidP="0010379A">
      <w:pPr>
        <w:pStyle w:val="ListParagraph"/>
        <w:numPr>
          <w:ilvl w:val="1"/>
          <w:numId w:val="43"/>
        </w:numPr>
        <w:spacing w:before="120" w:line="360" w:lineRule="auto"/>
        <w:contextualSpacing w:val="0"/>
        <w:rPr>
          <w:rFonts w:ascii="Book Antiqua" w:hAnsi="Book Antiqua"/>
          <w:b/>
          <w:sz w:val="21"/>
          <w:szCs w:val="21"/>
          <w:lang w:val="sq-AL"/>
        </w:rPr>
      </w:pPr>
      <w:r w:rsidRPr="0010379A">
        <w:rPr>
          <w:rFonts w:ascii="Book Antiqua" w:hAnsi="Book Antiqua"/>
          <w:b/>
          <w:bCs/>
          <w:sz w:val="21"/>
          <w:szCs w:val="21"/>
          <w:lang w:val="sq-AL"/>
        </w:rPr>
        <w:t xml:space="preserve">Valuta raportuese </w:t>
      </w:r>
    </w:p>
    <w:p w:rsidR="0010379A" w:rsidRPr="0010379A" w:rsidRDefault="0010379A" w:rsidP="0010379A">
      <w:pPr>
        <w:rPr>
          <w:rFonts w:ascii="Book Antiqua" w:hAnsi="Book Antiqua"/>
          <w:sz w:val="21"/>
          <w:szCs w:val="21"/>
          <w:lang w:val="sq-AL"/>
        </w:rPr>
      </w:pPr>
      <w:r w:rsidRPr="0010379A">
        <w:rPr>
          <w:rFonts w:ascii="Book Antiqua" w:hAnsi="Book Antiqua"/>
          <w:sz w:val="21"/>
          <w:szCs w:val="21"/>
          <w:lang w:val="sq-AL"/>
        </w:rPr>
        <w:t>Valuta raportuese është Euro (€).</w:t>
      </w:r>
    </w:p>
    <w:p w:rsidR="0010379A" w:rsidRPr="0010379A" w:rsidRDefault="0010379A" w:rsidP="0010379A">
      <w:pPr>
        <w:spacing w:before="120"/>
        <w:rPr>
          <w:rFonts w:ascii="Book Antiqua" w:hAnsi="Book Antiqua"/>
          <w:b/>
          <w:sz w:val="21"/>
          <w:szCs w:val="21"/>
        </w:rPr>
      </w:pPr>
      <w:r w:rsidRPr="0010379A">
        <w:rPr>
          <w:rFonts w:ascii="Book Antiqua" w:hAnsi="Book Antiqua"/>
          <w:b/>
          <w:sz w:val="21"/>
          <w:szCs w:val="21"/>
          <w:lang w:val="sq-AL"/>
        </w:rPr>
        <w:t xml:space="preserve">1.7 </w:t>
      </w:r>
      <w:r w:rsidRPr="0010379A">
        <w:rPr>
          <w:rFonts w:ascii="Book Antiqua" w:hAnsi="Book Antiqua"/>
          <w:b/>
          <w:bCs/>
          <w:sz w:val="21"/>
          <w:szCs w:val="21"/>
          <w:lang w:val="sq-AL"/>
        </w:rPr>
        <w:t>Data e autorizimit</w:t>
      </w:r>
    </w:p>
    <w:p w:rsidR="0010379A" w:rsidRPr="0010379A" w:rsidRDefault="0010379A" w:rsidP="0010379A">
      <w:pPr>
        <w:jc w:val="both"/>
        <w:rPr>
          <w:rFonts w:ascii="Book Antiqua" w:hAnsi="Book Antiqua"/>
          <w:b/>
          <w:bCs/>
          <w:sz w:val="21"/>
          <w:szCs w:val="21"/>
          <w:lang w:val="it-IT"/>
        </w:rPr>
      </w:pPr>
      <w:r w:rsidRPr="0010379A">
        <w:rPr>
          <w:rFonts w:ascii="Book Antiqua" w:hAnsi="Book Antiqua"/>
          <w:sz w:val="21"/>
          <w:szCs w:val="21"/>
          <w:lang w:val="sq-AL"/>
        </w:rPr>
        <w:t>Pasqyrat financiare jan</w:t>
      </w:r>
      <w:r w:rsidR="00AA68E2">
        <w:rPr>
          <w:rFonts w:ascii="Book Antiqua" w:hAnsi="Book Antiqua"/>
          <w:sz w:val="21"/>
          <w:szCs w:val="21"/>
          <w:lang w:val="sq-AL"/>
        </w:rPr>
        <w:t>ë autorizuar për tu nxjerr me 31</w:t>
      </w:r>
      <w:r w:rsidRPr="0010379A">
        <w:rPr>
          <w:rFonts w:ascii="Book Antiqua" w:hAnsi="Book Antiqua"/>
          <w:sz w:val="21"/>
          <w:szCs w:val="21"/>
          <w:lang w:val="sq-AL"/>
        </w:rPr>
        <w:t xml:space="preserve">  janar 2019 nga Zyrtari Kryesor Administrativ dhe Zyrtari Kryesor Financiar.</w:t>
      </w:r>
    </w:p>
    <w:p w:rsidR="0010379A" w:rsidRPr="0010379A" w:rsidRDefault="0010379A" w:rsidP="0010379A">
      <w:pPr>
        <w:rPr>
          <w:b/>
          <w:sz w:val="21"/>
          <w:szCs w:val="21"/>
          <w:lang w:val="sq-AL"/>
        </w:rPr>
      </w:pPr>
    </w:p>
    <w:p w:rsidR="0010379A" w:rsidRDefault="0010379A" w:rsidP="004F7B1B">
      <w:pPr>
        <w:jc w:val="both"/>
        <w:rPr>
          <w:rFonts w:ascii="Book Antiqua" w:hAnsi="Book Antiqua"/>
          <w:sz w:val="22"/>
          <w:szCs w:val="22"/>
          <w:lang w:val="sq-AL"/>
        </w:rPr>
      </w:pPr>
    </w:p>
    <w:p w:rsidR="0010379A" w:rsidRDefault="0010379A" w:rsidP="004F7B1B">
      <w:pPr>
        <w:jc w:val="both"/>
        <w:rPr>
          <w:rFonts w:ascii="Book Antiqua" w:hAnsi="Book Antiqua"/>
          <w:sz w:val="22"/>
          <w:szCs w:val="22"/>
          <w:lang w:val="sq-AL"/>
        </w:rPr>
      </w:pPr>
    </w:p>
    <w:p w:rsidR="0010379A" w:rsidRPr="004F7B1B" w:rsidRDefault="0010379A" w:rsidP="004F7B1B">
      <w:pPr>
        <w:jc w:val="both"/>
        <w:rPr>
          <w:rFonts w:ascii="Book Antiqua" w:hAnsi="Book Antiqua"/>
          <w:sz w:val="22"/>
          <w:szCs w:val="22"/>
          <w:lang w:val="sq-AL"/>
        </w:rPr>
      </w:pPr>
    </w:p>
    <w:p w:rsidR="00516C7E" w:rsidRPr="00C30520" w:rsidRDefault="00516C7E" w:rsidP="00516C7E">
      <w:pPr>
        <w:rPr>
          <w:b/>
          <w:color w:val="365F91"/>
          <w:sz w:val="32"/>
          <w:szCs w:val="32"/>
          <w:lang w:val="sq-AL"/>
        </w:rPr>
      </w:pPr>
      <w:r w:rsidRPr="00C30520">
        <w:rPr>
          <w:b/>
          <w:color w:val="365F91"/>
          <w:u w:val="single"/>
          <w:lang w:val="sq-AL"/>
        </w:rPr>
        <w:lastRenderedPageBreak/>
        <w:t xml:space="preserve">Shënimi </w:t>
      </w:r>
      <w:r>
        <w:rPr>
          <w:b/>
          <w:color w:val="365F91"/>
          <w:u w:val="single"/>
          <w:lang w:val="sq-AL"/>
        </w:rPr>
        <w:t>2</w:t>
      </w:r>
      <w:r w:rsidR="0010379A">
        <w:rPr>
          <w:b/>
          <w:color w:val="365F91"/>
          <w:u w:val="single"/>
          <w:lang w:val="sq-AL"/>
        </w:rPr>
        <w:t xml:space="preserve"> </w:t>
      </w:r>
      <w:r w:rsidR="00602A04">
        <w:rPr>
          <w:b/>
          <w:color w:val="365F91"/>
          <w:u w:val="single"/>
          <w:lang w:val="sq-AL"/>
        </w:rPr>
        <w:t>Paga</w:t>
      </w:r>
      <w:r w:rsidRPr="00C30520">
        <w:rPr>
          <w:b/>
          <w:color w:val="365F91"/>
          <w:u w:val="single"/>
          <w:lang w:val="sq-AL"/>
        </w:rPr>
        <w:t xml:space="preserve"> dhe </w:t>
      </w:r>
      <w:r>
        <w:rPr>
          <w:b/>
          <w:color w:val="365F91"/>
          <w:u w:val="single"/>
          <w:lang w:val="sq-AL"/>
        </w:rPr>
        <w:t>rroga</w:t>
      </w:r>
    </w:p>
    <w:p w:rsidR="00516C7E" w:rsidRPr="002A1F9C" w:rsidRDefault="00516C7E" w:rsidP="00516C7E">
      <w:pPr>
        <w:ind w:left="720"/>
        <w:rPr>
          <w:b/>
          <w:sz w:val="32"/>
          <w:szCs w:val="32"/>
          <w:lang w:val="sq-AL"/>
        </w:rPr>
      </w:pPr>
    </w:p>
    <w:bookmarkStart w:id="2" w:name="_MON_1543301499"/>
    <w:bookmarkEnd w:id="2"/>
    <w:p w:rsidR="00516C7E" w:rsidRDefault="00F83FE0" w:rsidP="00516C7E">
      <w:pPr>
        <w:tabs>
          <w:tab w:val="left" w:pos="1300"/>
        </w:tabs>
        <w:rPr>
          <w:lang w:val="sq-AL"/>
        </w:rPr>
      </w:pPr>
      <w:r w:rsidRPr="002A1F9C">
        <w:rPr>
          <w:lang w:val="sq-AL"/>
        </w:rPr>
        <w:object w:dxaOrig="19166" w:dyaOrig="3672">
          <v:shape id="_x0000_i1026" type="#_x0000_t75" style="width:679.5pt;height:129.75pt" o:ole="">
            <v:imagedata r:id="rId18" o:title=""/>
          </v:shape>
          <o:OLEObject Type="Embed" ProgID="Excel.Sheet.8" ShapeID="_x0000_i1026" DrawAspect="Content" ObjectID="_1612768395" r:id="rId19"/>
        </w:object>
      </w:r>
    </w:p>
    <w:p w:rsidR="005E6F42" w:rsidRPr="005E6F42" w:rsidRDefault="005E6F42" w:rsidP="005E6F42">
      <w:pPr>
        <w:tabs>
          <w:tab w:val="left" w:pos="1300"/>
        </w:tabs>
        <w:rPr>
          <w:b/>
          <w:i/>
          <w:sz w:val="2"/>
          <w:u w:val="single"/>
          <w:lang w:val="sq-AL"/>
        </w:rPr>
      </w:pPr>
    </w:p>
    <w:p w:rsidR="00516C7E" w:rsidRPr="005E6F42" w:rsidRDefault="00516C7E" w:rsidP="005E6F42">
      <w:pPr>
        <w:tabs>
          <w:tab w:val="left" w:pos="1300"/>
        </w:tabs>
        <w:rPr>
          <w:b/>
          <w:sz w:val="20"/>
          <w:u w:val="single"/>
          <w:lang w:val="sq-AL"/>
        </w:rPr>
      </w:pPr>
      <w:r w:rsidRPr="005E6F42">
        <w:rPr>
          <w:b/>
          <w:sz w:val="20"/>
          <w:u w:val="single"/>
          <w:lang w:val="sq-AL"/>
        </w:rPr>
        <w:t>Shpalos në detaje  shënimet e pasqyruara në tabelë:</w:t>
      </w:r>
    </w:p>
    <w:p w:rsidR="00516C7E" w:rsidRDefault="00516C7E" w:rsidP="00516C7E">
      <w:pPr>
        <w:rPr>
          <w:b/>
          <w:color w:val="365F91"/>
          <w:u w:val="single"/>
          <w:lang w:val="sq-AL"/>
        </w:rPr>
      </w:pPr>
    </w:p>
    <w:p w:rsidR="00516C7E" w:rsidRDefault="00516C7E" w:rsidP="00516C7E">
      <w:pPr>
        <w:rPr>
          <w:b/>
          <w:color w:val="365F91"/>
          <w:u w:val="single"/>
          <w:lang w:val="sq-AL"/>
        </w:rPr>
      </w:pPr>
    </w:p>
    <w:p w:rsidR="00516C7E" w:rsidRDefault="00516C7E" w:rsidP="00516C7E">
      <w:pPr>
        <w:rPr>
          <w:b/>
          <w:color w:val="365F91"/>
          <w:u w:val="single"/>
          <w:lang w:val="sq-AL"/>
        </w:rPr>
      </w:pPr>
    </w:p>
    <w:p w:rsidR="00516C7E" w:rsidRDefault="00516C7E" w:rsidP="00516C7E">
      <w:pPr>
        <w:rPr>
          <w:b/>
          <w:color w:val="365F91"/>
          <w:u w:val="single"/>
          <w:lang w:val="sq-AL"/>
        </w:rPr>
      </w:pPr>
    </w:p>
    <w:p w:rsidR="00516C7E" w:rsidRDefault="00516C7E" w:rsidP="00516C7E">
      <w:pPr>
        <w:rPr>
          <w:b/>
          <w:color w:val="365F91"/>
          <w:u w:val="single"/>
          <w:lang w:val="sq-AL"/>
        </w:rPr>
      </w:pPr>
    </w:p>
    <w:p w:rsidR="00516C7E" w:rsidRDefault="00516C7E" w:rsidP="00516C7E">
      <w:pPr>
        <w:rPr>
          <w:b/>
          <w:color w:val="365F91"/>
          <w:u w:val="single"/>
          <w:lang w:val="sq-AL"/>
        </w:rPr>
      </w:pPr>
    </w:p>
    <w:p w:rsidR="00516C7E" w:rsidRDefault="00516C7E" w:rsidP="00516C7E">
      <w:pPr>
        <w:rPr>
          <w:b/>
          <w:color w:val="365F91"/>
          <w:u w:val="single"/>
          <w:lang w:val="sq-AL"/>
        </w:rPr>
      </w:pPr>
    </w:p>
    <w:p w:rsidR="00516C7E" w:rsidRDefault="00516C7E" w:rsidP="00516C7E">
      <w:pPr>
        <w:rPr>
          <w:b/>
          <w:color w:val="365F91"/>
          <w:u w:val="single"/>
          <w:lang w:val="sq-AL"/>
        </w:rPr>
      </w:pPr>
    </w:p>
    <w:p w:rsidR="00516C7E" w:rsidRDefault="00516C7E" w:rsidP="00516C7E">
      <w:pPr>
        <w:rPr>
          <w:b/>
          <w:color w:val="365F91"/>
          <w:u w:val="single"/>
          <w:lang w:val="sq-AL"/>
        </w:rPr>
      </w:pPr>
    </w:p>
    <w:p w:rsidR="00516C7E" w:rsidRDefault="00516C7E" w:rsidP="00516C7E">
      <w:pPr>
        <w:rPr>
          <w:b/>
          <w:color w:val="365F91"/>
          <w:u w:val="single"/>
          <w:lang w:val="sq-AL"/>
        </w:rPr>
      </w:pPr>
    </w:p>
    <w:p w:rsidR="00516C7E" w:rsidRDefault="00516C7E" w:rsidP="00516C7E">
      <w:pPr>
        <w:rPr>
          <w:b/>
          <w:color w:val="365F91"/>
          <w:u w:val="single"/>
          <w:lang w:val="sq-AL"/>
        </w:rPr>
      </w:pPr>
    </w:p>
    <w:p w:rsidR="00516C7E" w:rsidRDefault="00516C7E" w:rsidP="00516C7E">
      <w:pPr>
        <w:rPr>
          <w:b/>
          <w:color w:val="365F91"/>
          <w:u w:val="single"/>
          <w:lang w:val="sq-AL"/>
        </w:rPr>
      </w:pPr>
    </w:p>
    <w:p w:rsidR="00516C7E" w:rsidRDefault="00516C7E" w:rsidP="00516C7E">
      <w:pPr>
        <w:rPr>
          <w:b/>
          <w:color w:val="365F91"/>
          <w:u w:val="single"/>
          <w:lang w:val="sq-AL"/>
        </w:rPr>
      </w:pPr>
    </w:p>
    <w:p w:rsidR="00516C7E" w:rsidRDefault="00516C7E" w:rsidP="00516C7E">
      <w:pPr>
        <w:rPr>
          <w:b/>
          <w:color w:val="365F91"/>
          <w:u w:val="single"/>
          <w:lang w:val="sq-AL"/>
        </w:rPr>
      </w:pPr>
    </w:p>
    <w:p w:rsidR="00EA52D2" w:rsidRDefault="00EA52D2" w:rsidP="00516C7E">
      <w:pPr>
        <w:rPr>
          <w:b/>
          <w:color w:val="365F91"/>
          <w:u w:val="single"/>
          <w:lang w:val="sq-AL"/>
        </w:rPr>
      </w:pPr>
    </w:p>
    <w:p w:rsidR="00EA52D2" w:rsidRDefault="00EA52D2" w:rsidP="00516C7E">
      <w:pPr>
        <w:rPr>
          <w:b/>
          <w:color w:val="365F91"/>
          <w:u w:val="single"/>
          <w:lang w:val="sq-AL"/>
        </w:rPr>
      </w:pPr>
    </w:p>
    <w:p w:rsidR="00EA52D2" w:rsidRDefault="00EA52D2" w:rsidP="00516C7E">
      <w:pPr>
        <w:rPr>
          <w:b/>
          <w:color w:val="365F91"/>
          <w:u w:val="single"/>
          <w:lang w:val="sq-AL"/>
        </w:rPr>
      </w:pPr>
    </w:p>
    <w:p w:rsidR="00EA52D2" w:rsidRDefault="00EA52D2" w:rsidP="00516C7E">
      <w:pPr>
        <w:rPr>
          <w:b/>
          <w:color w:val="365F91"/>
          <w:u w:val="single"/>
          <w:lang w:val="sq-AL"/>
        </w:rPr>
      </w:pPr>
    </w:p>
    <w:p w:rsidR="009B280C" w:rsidRDefault="009B280C" w:rsidP="00516C7E">
      <w:pPr>
        <w:rPr>
          <w:b/>
          <w:color w:val="365F91"/>
          <w:u w:val="single"/>
          <w:lang w:val="sq-AL"/>
        </w:rPr>
      </w:pPr>
    </w:p>
    <w:p w:rsidR="009B280C" w:rsidRDefault="009B280C" w:rsidP="00516C7E">
      <w:pPr>
        <w:rPr>
          <w:b/>
          <w:color w:val="365F91"/>
          <w:u w:val="single"/>
          <w:lang w:val="sq-AL"/>
        </w:rPr>
      </w:pPr>
    </w:p>
    <w:p w:rsidR="009B280C" w:rsidRDefault="009B280C" w:rsidP="00516C7E">
      <w:pPr>
        <w:rPr>
          <w:b/>
          <w:color w:val="365F91"/>
          <w:u w:val="single"/>
          <w:lang w:val="sq-AL"/>
        </w:rPr>
      </w:pPr>
    </w:p>
    <w:p w:rsidR="009B280C" w:rsidRDefault="009B280C" w:rsidP="00516C7E">
      <w:pPr>
        <w:rPr>
          <w:b/>
          <w:color w:val="365F91"/>
          <w:u w:val="single"/>
          <w:lang w:val="sq-AL"/>
        </w:rPr>
      </w:pPr>
    </w:p>
    <w:p w:rsidR="00555171" w:rsidRDefault="00555171" w:rsidP="00516C7E">
      <w:pPr>
        <w:rPr>
          <w:b/>
          <w:color w:val="365F91"/>
          <w:u w:val="single"/>
          <w:lang w:val="sq-AL"/>
        </w:rPr>
      </w:pPr>
    </w:p>
    <w:p w:rsidR="009B280C" w:rsidRDefault="009B280C" w:rsidP="00516C7E">
      <w:pPr>
        <w:rPr>
          <w:b/>
          <w:color w:val="365F91"/>
          <w:u w:val="single"/>
          <w:lang w:val="sq-AL"/>
        </w:rPr>
      </w:pPr>
    </w:p>
    <w:p w:rsidR="00FF71CE" w:rsidRDefault="00FF71CE" w:rsidP="00FF71CE">
      <w:pPr>
        <w:rPr>
          <w:b/>
          <w:color w:val="365F91"/>
          <w:u w:val="single"/>
          <w:lang w:val="sq-AL"/>
        </w:rPr>
      </w:pPr>
      <w:r w:rsidRPr="00C30520">
        <w:rPr>
          <w:b/>
          <w:color w:val="365F91"/>
          <w:u w:val="single"/>
          <w:lang w:val="sq-AL"/>
        </w:rPr>
        <w:lastRenderedPageBreak/>
        <w:t xml:space="preserve">Shënimi </w:t>
      </w:r>
      <w:r>
        <w:rPr>
          <w:b/>
          <w:color w:val="365F91"/>
          <w:u w:val="single"/>
          <w:lang w:val="sq-AL"/>
        </w:rPr>
        <w:t>3 Mallra dhe shërbime</w:t>
      </w:r>
    </w:p>
    <w:p w:rsidR="00FF71CE" w:rsidRDefault="00886633" w:rsidP="00FF71CE">
      <w:pPr>
        <w:rPr>
          <w:b/>
          <w:color w:val="365F91"/>
          <w:u w:val="single"/>
          <w:lang w:val="sq-AL"/>
        </w:rPr>
      </w:pPr>
      <w:r>
        <w:rPr>
          <w:b/>
          <w:noProof/>
          <w:color w:val="365F91"/>
          <w:u w:val="single"/>
        </w:rPr>
        <w:pict>
          <v:shape id="_x0000_s1229" type="#_x0000_t75" style="position:absolute;margin-left:-29.95pt;margin-top:30.55pt;width:765.4pt;height:426.25pt;z-index:251683840">
            <v:imagedata r:id="rId20" o:title=""/>
            <w10:wrap type="square" side="right"/>
          </v:shape>
          <o:OLEObject Type="Embed" ProgID="Excel.Sheet.8" ShapeID="_x0000_s1229" DrawAspect="Content" ObjectID="_1612768416" r:id="rId21"/>
        </w:pict>
      </w:r>
    </w:p>
    <w:p w:rsidR="000824CC" w:rsidRDefault="00516C7E" w:rsidP="00FA68E6">
      <w:pPr>
        <w:rPr>
          <w:b/>
          <w:color w:val="365F91"/>
          <w:u w:val="single"/>
          <w:lang w:val="sq-AL"/>
        </w:rPr>
      </w:pPr>
      <w:r>
        <w:rPr>
          <w:b/>
          <w:color w:val="365F91"/>
          <w:u w:val="single"/>
          <w:lang w:val="sq-AL"/>
        </w:rPr>
        <w:br w:type="textWrapping" w:clear="all"/>
      </w:r>
    </w:p>
    <w:p w:rsidR="00BA239F" w:rsidRDefault="00BA239F" w:rsidP="00516C7E">
      <w:pPr>
        <w:tabs>
          <w:tab w:val="left" w:pos="1080"/>
        </w:tabs>
        <w:rPr>
          <w:b/>
          <w:color w:val="365F91"/>
          <w:u w:val="single"/>
          <w:lang w:val="sq-AL"/>
        </w:rPr>
      </w:pPr>
    </w:p>
    <w:p w:rsidR="00D9513B" w:rsidRDefault="00D9513B" w:rsidP="00516C7E">
      <w:pPr>
        <w:tabs>
          <w:tab w:val="left" w:pos="1080"/>
        </w:tabs>
        <w:rPr>
          <w:b/>
          <w:color w:val="365F91"/>
          <w:u w:val="single"/>
          <w:lang w:val="sq-AL"/>
        </w:rPr>
      </w:pPr>
    </w:p>
    <w:p w:rsidR="00D9513B" w:rsidRDefault="00D9513B" w:rsidP="00516C7E">
      <w:pPr>
        <w:tabs>
          <w:tab w:val="left" w:pos="1080"/>
        </w:tabs>
        <w:rPr>
          <w:b/>
          <w:color w:val="365F91"/>
          <w:u w:val="single"/>
          <w:lang w:val="sq-AL"/>
        </w:rPr>
      </w:pPr>
    </w:p>
    <w:p w:rsidR="00516C7E" w:rsidRDefault="00516C7E" w:rsidP="00516C7E">
      <w:pPr>
        <w:tabs>
          <w:tab w:val="left" w:pos="1080"/>
        </w:tabs>
        <w:rPr>
          <w:b/>
          <w:color w:val="365F91"/>
          <w:u w:val="single"/>
          <w:lang w:val="sq-AL"/>
        </w:rPr>
      </w:pPr>
      <w:r w:rsidRPr="00C30520">
        <w:rPr>
          <w:b/>
          <w:color w:val="365F91"/>
          <w:u w:val="single"/>
          <w:lang w:val="sq-AL"/>
        </w:rPr>
        <w:t xml:space="preserve">Shënimi </w:t>
      </w:r>
      <w:r w:rsidR="00602A04">
        <w:rPr>
          <w:b/>
          <w:color w:val="365F91"/>
          <w:u w:val="single"/>
          <w:lang w:val="sq-AL"/>
        </w:rPr>
        <w:t>4</w:t>
      </w:r>
      <w:r w:rsidRPr="00C30520">
        <w:rPr>
          <w:b/>
          <w:color w:val="365F91"/>
          <w:u w:val="single"/>
          <w:lang w:val="sq-AL"/>
        </w:rPr>
        <w:tab/>
        <w:t>S</w:t>
      </w:r>
      <w:r w:rsidR="00482270">
        <w:rPr>
          <w:b/>
          <w:color w:val="365F91"/>
          <w:u w:val="single"/>
          <w:lang w:val="sq-AL"/>
        </w:rPr>
        <w:t>hpenzime</w:t>
      </w:r>
      <w:r w:rsidRPr="00C30520">
        <w:rPr>
          <w:b/>
          <w:color w:val="365F91"/>
          <w:u w:val="single"/>
          <w:lang w:val="sq-AL"/>
        </w:rPr>
        <w:t xml:space="preserve"> komunale </w:t>
      </w:r>
    </w:p>
    <w:p w:rsidR="00482270" w:rsidRDefault="00482270" w:rsidP="00482270">
      <w:pPr>
        <w:tabs>
          <w:tab w:val="left" w:pos="1080"/>
        </w:tabs>
        <w:rPr>
          <w:b/>
          <w:sz w:val="20"/>
          <w:u w:val="single"/>
          <w:lang w:val="sq-AL"/>
        </w:rPr>
      </w:pPr>
    </w:p>
    <w:p w:rsidR="00482270" w:rsidRPr="005E6F42" w:rsidRDefault="00482270" w:rsidP="00482270">
      <w:pPr>
        <w:tabs>
          <w:tab w:val="left" w:pos="1080"/>
        </w:tabs>
        <w:rPr>
          <w:b/>
          <w:sz w:val="20"/>
          <w:u w:val="single"/>
          <w:lang w:val="sq-AL"/>
        </w:rPr>
      </w:pPr>
      <w:r w:rsidRPr="005E6F42">
        <w:rPr>
          <w:b/>
          <w:sz w:val="20"/>
          <w:u w:val="single"/>
          <w:lang w:val="sq-AL"/>
        </w:rPr>
        <w:t>Shpalos në detaje  shënimet e pasqyruara në tabelë:</w:t>
      </w:r>
    </w:p>
    <w:p w:rsidR="00516C7E" w:rsidRPr="002A1F9C" w:rsidRDefault="00516C7E" w:rsidP="00516C7E">
      <w:pPr>
        <w:tabs>
          <w:tab w:val="left" w:pos="1080"/>
        </w:tabs>
        <w:rPr>
          <w:b/>
          <w:u w:val="single"/>
          <w:lang w:val="sq-AL"/>
        </w:rPr>
      </w:pPr>
    </w:p>
    <w:p w:rsidR="00516C7E" w:rsidRDefault="00886633" w:rsidP="00516C7E">
      <w:pPr>
        <w:tabs>
          <w:tab w:val="left" w:pos="1080"/>
        </w:tabs>
        <w:rPr>
          <w:b/>
          <w:u w:val="single"/>
          <w:lang w:val="sq-AL"/>
        </w:rPr>
      </w:pPr>
      <w:r w:rsidRPr="00886633">
        <w:rPr>
          <w:b/>
          <w:noProof/>
          <w:color w:val="365F91"/>
          <w:u w:val="single"/>
        </w:rPr>
        <w:pict>
          <v:shape id="_x0000_s1118" type="#_x0000_t75" style="position:absolute;margin-left:5.2pt;margin-top:58.4pt;width:712.35pt;height:121.6pt;z-index:251671552">
            <v:imagedata r:id="rId22" o:title=""/>
            <w10:wrap type="square" side="right"/>
          </v:shape>
          <o:OLEObject Type="Embed" ProgID="Excel.Sheet.8" ShapeID="_x0000_s1118" DrawAspect="Content" ObjectID="_1612768417" r:id="rId23"/>
        </w:pict>
      </w:r>
    </w:p>
    <w:p w:rsidR="00722877" w:rsidRPr="00C30520" w:rsidRDefault="00722877" w:rsidP="00516C7E">
      <w:pPr>
        <w:tabs>
          <w:tab w:val="left" w:pos="1080"/>
        </w:tabs>
        <w:rPr>
          <w:b/>
          <w:color w:val="365F91"/>
          <w:u w:val="single"/>
          <w:lang w:val="sq-AL"/>
        </w:rPr>
      </w:pPr>
    </w:p>
    <w:p w:rsidR="00516C7E" w:rsidRDefault="00482270" w:rsidP="00482270">
      <w:pPr>
        <w:ind w:left="270"/>
        <w:rPr>
          <w:b/>
          <w:sz w:val="22"/>
          <w:szCs w:val="32"/>
          <w:lang w:val="sq-AL"/>
        </w:rPr>
      </w:pPr>
      <w:r w:rsidRPr="005E6F42">
        <w:rPr>
          <w:b/>
          <w:sz w:val="20"/>
          <w:u w:val="single"/>
          <w:lang w:val="sq-AL"/>
        </w:rPr>
        <w:t>Shpalos në detaje  shënimet e pasqyruara në tabelë:</w:t>
      </w:r>
    </w:p>
    <w:p w:rsidR="00516C7E" w:rsidRPr="001B5894" w:rsidRDefault="00516C7E" w:rsidP="00516C7E">
      <w:pPr>
        <w:ind w:left="720"/>
        <w:rPr>
          <w:b/>
          <w:sz w:val="22"/>
          <w:szCs w:val="32"/>
          <w:lang w:val="sq-AL"/>
        </w:rPr>
      </w:pPr>
    </w:p>
    <w:p w:rsidR="00722877" w:rsidRDefault="00722877" w:rsidP="00C4386E">
      <w:pPr>
        <w:pStyle w:val="ListParagraph"/>
        <w:tabs>
          <w:tab w:val="left" w:pos="0"/>
        </w:tabs>
        <w:ind w:left="0"/>
        <w:rPr>
          <w:b/>
          <w:color w:val="365F91"/>
          <w:u w:val="single"/>
          <w:lang w:val="sq-AL"/>
        </w:rPr>
      </w:pPr>
    </w:p>
    <w:p w:rsidR="00722877" w:rsidRDefault="00722877" w:rsidP="00C4386E">
      <w:pPr>
        <w:pStyle w:val="ListParagraph"/>
        <w:tabs>
          <w:tab w:val="left" w:pos="0"/>
        </w:tabs>
        <w:ind w:left="0"/>
        <w:rPr>
          <w:b/>
          <w:color w:val="365F91"/>
          <w:u w:val="single"/>
          <w:lang w:val="sq-AL"/>
        </w:rPr>
      </w:pPr>
    </w:p>
    <w:p w:rsidR="00722877" w:rsidRDefault="00722877" w:rsidP="00C4386E">
      <w:pPr>
        <w:pStyle w:val="ListParagraph"/>
        <w:tabs>
          <w:tab w:val="left" w:pos="0"/>
        </w:tabs>
        <w:ind w:left="0"/>
        <w:rPr>
          <w:b/>
          <w:color w:val="365F91"/>
          <w:u w:val="single"/>
          <w:lang w:val="sq-AL"/>
        </w:rPr>
      </w:pPr>
    </w:p>
    <w:p w:rsidR="00722877" w:rsidRDefault="00722877" w:rsidP="00C4386E">
      <w:pPr>
        <w:pStyle w:val="ListParagraph"/>
        <w:tabs>
          <w:tab w:val="left" w:pos="0"/>
        </w:tabs>
        <w:ind w:left="0"/>
        <w:rPr>
          <w:b/>
          <w:color w:val="365F91"/>
          <w:u w:val="single"/>
          <w:lang w:val="sq-AL"/>
        </w:rPr>
      </w:pPr>
    </w:p>
    <w:p w:rsidR="00722877" w:rsidRDefault="00722877" w:rsidP="00722877">
      <w:pPr>
        <w:tabs>
          <w:tab w:val="left" w:pos="1080"/>
        </w:tabs>
        <w:rPr>
          <w:b/>
          <w:color w:val="365F91"/>
          <w:u w:val="single"/>
          <w:lang w:val="sq-AL"/>
        </w:rPr>
      </w:pPr>
      <w:r w:rsidRPr="00C30520">
        <w:rPr>
          <w:b/>
          <w:color w:val="365F91"/>
          <w:u w:val="single"/>
          <w:lang w:val="sq-AL"/>
        </w:rPr>
        <w:t xml:space="preserve">Shënimi </w:t>
      </w:r>
      <w:r>
        <w:rPr>
          <w:b/>
          <w:color w:val="365F91"/>
          <w:u w:val="single"/>
          <w:lang w:val="sq-AL"/>
        </w:rPr>
        <w:t>5  Subvencione dhe transfere</w:t>
      </w:r>
    </w:p>
    <w:p w:rsidR="00722877" w:rsidRDefault="00886633" w:rsidP="00C4386E">
      <w:pPr>
        <w:pStyle w:val="ListParagraph"/>
        <w:tabs>
          <w:tab w:val="left" w:pos="0"/>
        </w:tabs>
        <w:ind w:left="0"/>
        <w:rPr>
          <w:b/>
          <w:color w:val="365F91"/>
          <w:u w:val="single"/>
          <w:lang w:val="sq-AL"/>
        </w:rPr>
      </w:pPr>
      <w:r>
        <w:rPr>
          <w:b/>
          <w:noProof/>
          <w:color w:val="365F91"/>
          <w:u w:val="single"/>
        </w:rPr>
        <w:pict>
          <v:shape id="_x0000_s1202" type="#_x0000_t75" style="position:absolute;margin-left:5.2pt;margin-top:28.75pt;width:702.1pt;height:125.2pt;z-index:251682816">
            <v:imagedata r:id="rId24" o:title=""/>
            <w10:wrap type="square" side="right"/>
          </v:shape>
          <o:OLEObject Type="Embed" ProgID="Excel.Sheet.8" ShapeID="_x0000_s1202" DrawAspect="Content" ObjectID="_1612768418" r:id="rId25"/>
        </w:pict>
      </w:r>
    </w:p>
    <w:p w:rsidR="00722877" w:rsidRDefault="00722877" w:rsidP="00C4386E">
      <w:pPr>
        <w:pStyle w:val="ListParagraph"/>
        <w:tabs>
          <w:tab w:val="left" w:pos="0"/>
        </w:tabs>
        <w:ind w:left="0"/>
        <w:rPr>
          <w:b/>
          <w:color w:val="365F91"/>
          <w:u w:val="single"/>
          <w:lang w:val="sq-AL"/>
        </w:rPr>
      </w:pPr>
    </w:p>
    <w:p w:rsidR="00722877" w:rsidRDefault="00722877" w:rsidP="00C4386E">
      <w:pPr>
        <w:pStyle w:val="ListParagraph"/>
        <w:tabs>
          <w:tab w:val="left" w:pos="0"/>
        </w:tabs>
        <w:ind w:left="0"/>
        <w:rPr>
          <w:b/>
          <w:color w:val="365F91"/>
          <w:u w:val="single"/>
          <w:lang w:val="sq-AL"/>
        </w:rPr>
      </w:pPr>
    </w:p>
    <w:p w:rsidR="00722877" w:rsidRDefault="00722877" w:rsidP="00C4386E">
      <w:pPr>
        <w:pStyle w:val="ListParagraph"/>
        <w:tabs>
          <w:tab w:val="left" w:pos="0"/>
        </w:tabs>
        <w:ind w:left="0"/>
        <w:rPr>
          <w:b/>
          <w:color w:val="365F91"/>
          <w:u w:val="single"/>
          <w:lang w:val="sq-AL"/>
        </w:rPr>
      </w:pPr>
    </w:p>
    <w:p w:rsidR="00601965" w:rsidRDefault="00601965" w:rsidP="00C4386E">
      <w:pPr>
        <w:pStyle w:val="ListParagraph"/>
        <w:tabs>
          <w:tab w:val="left" w:pos="0"/>
        </w:tabs>
        <w:ind w:left="0"/>
        <w:rPr>
          <w:b/>
          <w:color w:val="365F91"/>
          <w:u w:val="single"/>
          <w:lang w:val="sq-AL"/>
        </w:rPr>
      </w:pPr>
    </w:p>
    <w:p w:rsidR="00601965" w:rsidRDefault="00601965" w:rsidP="00C4386E">
      <w:pPr>
        <w:pStyle w:val="ListParagraph"/>
        <w:tabs>
          <w:tab w:val="left" w:pos="0"/>
        </w:tabs>
        <w:ind w:left="0"/>
        <w:rPr>
          <w:b/>
          <w:color w:val="365F91"/>
          <w:u w:val="single"/>
          <w:lang w:val="sq-AL"/>
        </w:rPr>
      </w:pPr>
    </w:p>
    <w:p w:rsidR="00516C7E" w:rsidRDefault="00516C7E" w:rsidP="00C4386E">
      <w:pPr>
        <w:pStyle w:val="ListParagraph"/>
        <w:tabs>
          <w:tab w:val="left" w:pos="0"/>
        </w:tabs>
        <w:ind w:left="0"/>
        <w:rPr>
          <w:b/>
          <w:color w:val="365F91"/>
          <w:sz w:val="14"/>
          <w:u w:val="single"/>
          <w:lang w:val="sq-AL"/>
        </w:rPr>
      </w:pPr>
      <w:r w:rsidRPr="006829A8">
        <w:rPr>
          <w:b/>
          <w:color w:val="365F91"/>
          <w:u w:val="single"/>
          <w:lang w:val="sq-AL"/>
        </w:rPr>
        <w:t xml:space="preserve">hënimi </w:t>
      </w:r>
      <w:r w:rsidR="00602A04">
        <w:rPr>
          <w:b/>
          <w:color w:val="365F91"/>
          <w:u w:val="single"/>
          <w:lang w:val="sq-AL"/>
        </w:rPr>
        <w:t>6</w:t>
      </w:r>
      <w:r w:rsidR="00C4386E">
        <w:rPr>
          <w:b/>
          <w:color w:val="365F91"/>
          <w:u w:val="single"/>
          <w:lang w:val="sq-AL"/>
        </w:rPr>
        <w:t xml:space="preserve">   Shpenzime</w:t>
      </w:r>
      <w:r w:rsidRPr="006829A8">
        <w:rPr>
          <w:b/>
          <w:color w:val="365F91"/>
          <w:u w:val="single"/>
          <w:lang w:val="sq-AL"/>
        </w:rPr>
        <w:t xml:space="preserve"> kapitale</w:t>
      </w:r>
    </w:p>
    <w:p w:rsidR="00516C7E" w:rsidRDefault="00516C7E" w:rsidP="00516C7E">
      <w:pPr>
        <w:pStyle w:val="ListParagraph"/>
        <w:tabs>
          <w:tab w:val="left" w:pos="1300"/>
        </w:tabs>
        <w:rPr>
          <w:b/>
          <w:i/>
          <w:sz w:val="20"/>
          <w:szCs w:val="20"/>
          <w:u w:val="single"/>
          <w:lang w:val="sq-AL"/>
        </w:rPr>
      </w:pPr>
    </w:p>
    <w:p w:rsidR="00516C7E" w:rsidRPr="00601965" w:rsidRDefault="00516C7E" w:rsidP="00516C7E">
      <w:pPr>
        <w:tabs>
          <w:tab w:val="left" w:pos="1080"/>
        </w:tabs>
        <w:rPr>
          <w:color w:val="365F91"/>
          <w:lang w:val="sq-AL"/>
        </w:rPr>
      </w:pPr>
    </w:p>
    <w:p w:rsidR="00516C7E" w:rsidRDefault="00886633" w:rsidP="00516C7E">
      <w:pPr>
        <w:tabs>
          <w:tab w:val="left" w:pos="1080"/>
        </w:tabs>
        <w:rPr>
          <w:b/>
          <w:color w:val="365F91"/>
          <w:u w:val="single"/>
          <w:lang w:val="sq-AL"/>
        </w:rPr>
      </w:pPr>
      <w:r>
        <w:rPr>
          <w:b/>
          <w:noProof/>
          <w:color w:val="365F91"/>
          <w:u w:val="single"/>
        </w:rPr>
        <w:pict>
          <v:shape id="_x0000_s1255" type="#_x0000_t75" style="position:absolute;margin-left:-16.7pt;margin-top:47.2pt;width:737.1pt;height:354pt;z-index:251684864;mso-position-horizontal-relative:margin;mso-position-vertical-relative:margin">
            <v:imagedata r:id="rId26" o:title=""/>
            <w10:wrap type="square" side="right" anchorx="margin" anchory="margin"/>
          </v:shape>
          <o:OLEObject Type="Embed" ProgID="Excel.Sheet.8" ShapeID="_x0000_s1255" DrawAspect="Content" ObjectID="_1612768419" r:id="rId27"/>
        </w:pict>
      </w:r>
    </w:p>
    <w:p w:rsidR="00C4386E" w:rsidRDefault="00C4386E" w:rsidP="00516C7E">
      <w:pPr>
        <w:tabs>
          <w:tab w:val="left" w:pos="1080"/>
        </w:tabs>
        <w:rPr>
          <w:b/>
          <w:color w:val="365F91"/>
          <w:u w:val="single"/>
          <w:lang w:val="sq-AL"/>
        </w:rPr>
      </w:pPr>
    </w:p>
    <w:p w:rsidR="00C4386E" w:rsidRDefault="00C4386E" w:rsidP="00516C7E">
      <w:pPr>
        <w:tabs>
          <w:tab w:val="left" w:pos="1080"/>
        </w:tabs>
        <w:rPr>
          <w:b/>
          <w:color w:val="365F91"/>
          <w:u w:val="single"/>
          <w:lang w:val="sq-AL"/>
        </w:rPr>
      </w:pPr>
    </w:p>
    <w:p w:rsidR="00C4386E" w:rsidRDefault="00C4386E" w:rsidP="00516C7E">
      <w:pPr>
        <w:tabs>
          <w:tab w:val="left" w:pos="1080"/>
        </w:tabs>
        <w:rPr>
          <w:b/>
          <w:color w:val="365F91"/>
          <w:u w:val="single"/>
          <w:lang w:val="sq-AL"/>
        </w:rPr>
      </w:pPr>
    </w:p>
    <w:p w:rsidR="00C4386E" w:rsidRDefault="00C4386E" w:rsidP="00516C7E">
      <w:pPr>
        <w:tabs>
          <w:tab w:val="left" w:pos="1080"/>
        </w:tabs>
        <w:rPr>
          <w:b/>
          <w:color w:val="365F91"/>
          <w:lang w:val="sq-AL"/>
        </w:rPr>
      </w:pPr>
    </w:p>
    <w:p w:rsidR="0014432C" w:rsidRDefault="0014432C" w:rsidP="00516C7E">
      <w:pPr>
        <w:tabs>
          <w:tab w:val="left" w:pos="1080"/>
        </w:tabs>
        <w:rPr>
          <w:b/>
          <w:color w:val="365F91"/>
          <w:lang w:val="sq-AL"/>
        </w:rPr>
      </w:pPr>
    </w:p>
    <w:p w:rsidR="0014432C" w:rsidRDefault="0014432C" w:rsidP="00516C7E">
      <w:pPr>
        <w:tabs>
          <w:tab w:val="left" w:pos="1080"/>
        </w:tabs>
        <w:rPr>
          <w:b/>
          <w:color w:val="365F91"/>
          <w:lang w:val="sq-AL"/>
        </w:rPr>
      </w:pPr>
    </w:p>
    <w:p w:rsidR="0014432C" w:rsidRDefault="0014432C" w:rsidP="00516C7E">
      <w:pPr>
        <w:tabs>
          <w:tab w:val="left" w:pos="1080"/>
        </w:tabs>
        <w:rPr>
          <w:b/>
          <w:color w:val="365F91"/>
          <w:lang w:val="sq-AL"/>
        </w:rPr>
      </w:pPr>
    </w:p>
    <w:p w:rsidR="0014432C" w:rsidRPr="004852C5" w:rsidRDefault="0014432C" w:rsidP="00516C7E">
      <w:pPr>
        <w:tabs>
          <w:tab w:val="left" w:pos="1080"/>
        </w:tabs>
        <w:rPr>
          <w:b/>
          <w:color w:val="365F91"/>
          <w:lang w:val="sq-AL"/>
        </w:rPr>
      </w:pPr>
    </w:p>
    <w:p w:rsidR="00516C7E" w:rsidRDefault="00516C7E" w:rsidP="00516C7E">
      <w:pPr>
        <w:tabs>
          <w:tab w:val="left" w:pos="1080"/>
        </w:tabs>
        <w:rPr>
          <w:b/>
          <w:color w:val="365F91"/>
          <w:u w:val="single"/>
          <w:lang w:val="sq-AL"/>
        </w:rPr>
      </w:pPr>
      <w:r>
        <w:rPr>
          <w:b/>
          <w:color w:val="365F91"/>
          <w:u w:val="single"/>
          <w:lang w:val="sq-AL"/>
        </w:rPr>
        <w:t>S</w:t>
      </w:r>
      <w:r w:rsidRPr="00C30520">
        <w:rPr>
          <w:b/>
          <w:color w:val="365F91"/>
          <w:u w:val="single"/>
          <w:lang w:val="sq-AL"/>
        </w:rPr>
        <w:t xml:space="preserve">hënimi </w:t>
      </w:r>
      <w:r w:rsidR="00602A04">
        <w:rPr>
          <w:b/>
          <w:color w:val="365F91"/>
          <w:u w:val="single"/>
          <w:lang w:val="sq-AL"/>
        </w:rPr>
        <w:t>7</w:t>
      </w:r>
      <w:r w:rsidRPr="00C30520">
        <w:rPr>
          <w:b/>
          <w:color w:val="365F91"/>
          <w:u w:val="single"/>
          <w:lang w:val="sq-AL"/>
        </w:rPr>
        <w:tab/>
      </w:r>
      <w:r>
        <w:rPr>
          <w:b/>
          <w:color w:val="365F91"/>
          <w:u w:val="single"/>
          <w:lang w:val="sq-AL"/>
        </w:rPr>
        <w:t>Kthimi i hua</w:t>
      </w:r>
      <w:r w:rsidR="00602A04">
        <w:rPr>
          <w:b/>
          <w:color w:val="365F91"/>
          <w:u w:val="single"/>
          <w:lang w:val="sq-AL"/>
        </w:rPr>
        <w:t>marrjeve</w:t>
      </w:r>
    </w:p>
    <w:p w:rsidR="00516C7E" w:rsidRPr="00C30520" w:rsidRDefault="00516C7E" w:rsidP="00516C7E">
      <w:pPr>
        <w:tabs>
          <w:tab w:val="left" w:pos="1080"/>
        </w:tabs>
        <w:rPr>
          <w:b/>
          <w:color w:val="365F91"/>
          <w:u w:val="single"/>
          <w:lang w:val="sq-AL"/>
        </w:rPr>
      </w:pPr>
    </w:p>
    <w:bookmarkStart w:id="3" w:name="_MON_1545725287"/>
    <w:bookmarkEnd w:id="3"/>
    <w:p w:rsidR="00516C7E" w:rsidRDefault="00AF7622" w:rsidP="00516C7E">
      <w:pPr>
        <w:rPr>
          <w:b/>
          <w:sz w:val="32"/>
          <w:szCs w:val="32"/>
          <w:lang w:val="sq-AL"/>
        </w:rPr>
      </w:pPr>
      <w:r w:rsidRPr="002A1F9C">
        <w:rPr>
          <w:lang w:val="sq-AL"/>
        </w:rPr>
        <w:object w:dxaOrig="8158" w:dyaOrig="2677">
          <v:shape id="_x0000_i1027" type="#_x0000_t75" style="width:486pt;height:126pt" o:ole="">
            <v:imagedata r:id="rId28" o:title=""/>
          </v:shape>
          <o:OLEObject Type="Embed" ProgID="Excel.Sheet.8" ShapeID="_x0000_i1027" DrawAspect="Content" ObjectID="_1612768396" r:id="rId29"/>
        </w:object>
      </w:r>
    </w:p>
    <w:p w:rsidR="00886B7F" w:rsidRPr="001B5894" w:rsidRDefault="00886B7F" w:rsidP="00886B7F">
      <w:pPr>
        <w:tabs>
          <w:tab w:val="left" w:pos="1300"/>
        </w:tabs>
        <w:rPr>
          <w:sz w:val="8"/>
          <w:lang w:val="sq-AL"/>
        </w:rPr>
      </w:pPr>
      <w:r w:rsidRPr="005E6F42">
        <w:rPr>
          <w:b/>
          <w:sz w:val="20"/>
          <w:u w:val="single"/>
          <w:lang w:val="sq-AL"/>
        </w:rPr>
        <w:t>Shpalos në detaje  shënimet e pasqyruara në tabelë:</w:t>
      </w:r>
    </w:p>
    <w:p w:rsidR="00516C7E" w:rsidRDefault="00516C7E" w:rsidP="00516C7E">
      <w:pPr>
        <w:tabs>
          <w:tab w:val="left" w:pos="1300"/>
        </w:tabs>
        <w:rPr>
          <w:b/>
          <w:color w:val="365F91"/>
          <w:u w:val="single"/>
          <w:lang w:val="sq-AL"/>
        </w:rPr>
      </w:pPr>
    </w:p>
    <w:p w:rsidR="00E74E6E" w:rsidRDefault="00E74E6E" w:rsidP="00E74E6E">
      <w:pPr>
        <w:tabs>
          <w:tab w:val="left" w:pos="1080"/>
        </w:tabs>
        <w:rPr>
          <w:b/>
          <w:color w:val="365F91"/>
          <w:u w:val="single"/>
          <w:lang w:val="sq-AL"/>
        </w:rPr>
      </w:pPr>
      <w:bookmarkStart w:id="4" w:name="_MON_1543315206"/>
      <w:bookmarkEnd w:id="4"/>
      <w:r>
        <w:rPr>
          <w:b/>
          <w:color w:val="365F91"/>
          <w:u w:val="single"/>
          <w:lang w:val="sq-AL"/>
        </w:rPr>
        <w:t>Neni 13: Pranime tjera</w:t>
      </w:r>
    </w:p>
    <w:p w:rsidR="0014432C" w:rsidRDefault="0014432C" w:rsidP="0014432C">
      <w:pPr>
        <w:tabs>
          <w:tab w:val="left" w:pos="1080"/>
        </w:tabs>
        <w:rPr>
          <w:b/>
          <w:color w:val="365F91"/>
          <w:u w:val="single"/>
          <w:lang w:val="sq-AL"/>
        </w:rPr>
      </w:pPr>
    </w:p>
    <w:tbl>
      <w:tblPr>
        <w:tblW w:w="8560" w:type="dxa"/>
        <w:tblInd w:w="93" w:type="dxa"/>
        <w:tblLook w:val="04A0"/>
      </w:tblPr>
      <w:tblGrid>
        <w:gridCol w:w="2740"/>
        <w:gridCol w:w="1340"/>
        <w:gridCol w:w="960"/>
        <w:gridCol w:w="1200"/>
        <w:gridCol w:w="960"/>
        <w:gridCol w:w="1360"/>
      </w:tblGrid>
      <w:tr w:rsidR="0014432C" w:rsidRPr="00913B61" w:rsidTr="00B60425">
        <w:trPr>
          <w:trHeight w:val="300"/>
        </w:trPr>
        <w:tc>
          <w:tcPr>
            <w:tcW w:w="2740" w:type="dxa"/>
            <w:tcBorders>
              <w:top w:val="nil"/>
              <w:left w:val="nil"/>
              <w:bottom w:val="nil"/>
              <w:right w:val="nil"/>
            </w:tcBorders>
            <w:shd w:val="clear" w:color="auto" w:fill="auto"/>
            <w:noWrap/>
            <w:vAlign w:val="bottom"/>
            <w:hideMark/>
          </w:tcPr>
          <w:p w:rsidR="0014432C" w:rsidRPr="00913B61" w:rsidRDefault="0014432C" w:rsidP="00B60425">
            <w:pPr>
              <w:rPr>
                <w:rFonts w:ascii="Calibri" w:eastAsia="Times New Roman" w:hAnsi="Calibri"/>
                <w:color w:val="000000"/>
                <w:sz w:val="20"/>
                <w:szCs w:val="20"/>
              </w:rPr>
            </w:pPr>
          </w:p>
        </w:tc>
        <w:tc>
          <w:tcPr>
            <w:tcW w:w="1340" w:type="dxa"/>
            <w:tcBorders>
              <w:top w:val="nil"/>
              <w:left w:val="nil"/>
              <w:bottom w:val="nil"/>
              <w:right w:val="nil"/>
            </w:tcBorders>
            <w:shd w:val="clear" w:color="auto" w:fill="auto"/>
            <w:noWrap/>
            <w:vAlign w:val="bottom"/>
            <w:hideMark/>
          </w:tcPr>
          <w:p w:rsidR="0014432C" w:rsidRPr="00913B61" w:rsidRDefault="0014432C" w:rsidP="00B60425">
            <w:pPr>
              <w:jc w:val="right"/>
              <w:rPr>
                <w:rFonts w:eastAsia="Times New Roman"/>
                <w:b/>
                <w:bCs/>
                <w:color w:val="000000"/>
                <w:sz w:val="20"/>
                <w:szCs w:val="20"/>
              </w:rPr>
            </w:pPr>
            <w:r w:rsidRPr="00913B61">
              <w:rPr>
                <w:rFonts w:eastAsia="Times New Roman"/>
                <w:b/>
                <w:bCs/>
                <w:color w:val="000000"/>
                <w:sz w:val="20"/>
                <w:szCs w:val="20"/>
              </w:rPr>
              <w:t>201</w:t>
            </w:r>
            <w:r w:rsidR="00F04908">
              <w:rPr>
                <w:rFonts w:eastAsia="Times New Roman"/>
                <w:b/>
                <w:bCs/>
                <w:color w:val="000000"/>
                <w:sz w:val="20"/>
                <w:szCs w:val="20"/>
              </w:rPr>
              <w:t>8</w:t>
            </w:r>
          </w:p>
        </w:tc>
        <w:tc>
          <w:tcPr>
            <w:tcW w:w="960" w:type="dxa"/>
            <w:tcBorders>
              <w:top w:val="nil"/>
              <w:left w:val="nil"/>
              <w:bottom w:val="nil"/>
              <w:right w:val="nil"/>
            </w:tcBorders>
            <w:shd w:val="clear" w:color="auto" w:fill="auto"/>
            <w:hideMark/>
          </w:tcPr>
          <w:p w:rsidR="0014432C" w:rsidRPr="00913B61" w:rsidRDefault="0014432C" w:rsidP="00B60425">
            <w:pPr>
              <w:rPr>
                <w:rFonts w:ascii="Calibri" w:eastAsia="Times New Roman" w:hAnsi="Calibri"/>
                <w:color w:val="000000"/>
                <w:sz w:val="20"/>
                <w:szCs w:val="20"/>
              </w:rPr>
            </w:pPr>
          </w:p>
        </w:tc>
        <w:tc>
          <w:tcPr>
            <w:tcW w:w="1200" w:type="dxa"/>
            <w:tcBorders>
              <w:top w:val="nil"/>
              <w:left w:val="nil"/>
              <w:bottom w:val="nil"/>
              <w:right w:val="nil"/>
            </w:tcBorders>
            <w:shd w:val="clear" w:color="auto" w:fill="auto"/>
            <w:vAlign w:val="bottom"/>
            <w:hideMark/>
          </w:tcPr>
          <w:p w:rsidR="0014432C" w:rsidRPr="00913B61" w:rsidRDefault="0014432C" w:rsidP="00F04908">
            <w:pPr>
              <w:jc w:val="right"/>
              <w:rPr>
                <w:rFonts w:eastAsia="Times New Roman"/>
                <w:b/>
                <w:bCs/>
                <w:color w:val="000000"/>
                <w:sz w:val="20"/>
                <w:szCs w:val="20"/>
              </w:rPr>
            </w:pPr>
            <w:r w:rsidRPr="00913B61">
              <w:rPr>
                <w:rFonts w:eastAsia="Times New Roman"/>
                <w:b/>
                <w:bCs/>
                <w:color w:val="000000"/>
                <w:sz w:val="20"/>
                <w:szCs w:val="20"/>
              </w:rPr>
              <w:t>201</w:t>
            </w:r>
            <w:r w:rsidR="00F04908">
              <w:rPr>
                <w:rFonts w:eastAsia="Times New Roman"/>
                <w:b/>
                <w:bCs/>
                <w:color w:val="000000"/>
                <w:sz w:val="20"/>
                <w:szCs w:val="20"/>
              </w:rPr>
              <w:t>7</w:t>
            </w:r>
          </w:p>
        </w:tc>
        <w:tc>
          <w:tcPr>
            <w:tcW w:w="960" w:type="dxa"/>
            <w:tcBorders>
              <w:top w:val="nil"/>
              <w:left w:val="nil"/>
              <w:bottom w:val="nil"/>
              <w:right w:val="nil"/>
            </w:tcBorders>
            <w:shd w:val="clear" w:color="auto" w:fill="auto"/>
            <w:hideMark/>
          </w:tcPr>
          <w:p w:rsidR="0014432C" w:rsidRPr="00913B61" w:rsidRDefault="0014432C" w:rsidP="00B60425">
            <w:pPr>
              <w:rPr>
                <w:rFonts w:ascii="Calibri" w:eastAsia="Times New Roman" w:hAnsi="Calibri"/>
                <w:color w:val="000000"/>
                <w:sz w:val="20"/>
                <w:szCs w:val="20"/>
              </w:rPr>
            </w:pPr>
          </w:p>
        </w:tc>
        <w:tc>
          <w:tcPr>
            <w:tcW w:w="1360" w:type="dxa"/>
            <w:tcBorders>
              <w:top w:val="nil"/>
              <w:left w:val="nil"/>
              <w:bottom w:val="nil"/>
              <w:right w:val="nil"/>
            </w:tcBorders>
            <w:shd w:val="clear" w:color="auto" w:fill="auto"/>
            <w:vAlign w:val="bottom"/>
            <w:hideMark/>
          </w:tcPr>
          <w:p w:rsidR="0014432C" w:rsidRPr="00913B61" w:rsidRDefault="0014432C" w:rsidP="00B60425">
            <w:pPr>
              <w:jc w:val="right"/>
              <w:rPr>
                <w:rFonts w:eastAsia="Times New Roman"/>
                <w:b/>
                <w:bCs/>
                <w:color w:val="000000"/>
                <w:sz w:val="20"/>
                <w:szCs w:val="20"/>
              </w:rPr>
            </w:pPr>
            <w:r w:rsidRPr="00913B61">
              <w:rPr>
                <w:rFonts w:eastAsia="Times New Roman"/>
                <w:b/>
                <w:bCs/>
                <w:color w:val="000000"/>
                <w:sz w:val="20"/>
                <w:szCs w:val="20"/>
              </w:rPr>
              <w:t>201</w:t>
            </w:r>
            <w:r w:rsidR="00F04908">
              <w:rPr>
                <w:rFonts w:eastAsia="Times New Roman"/>
                <w:b/>
                <w:bCs/>
                <w:color w:val="000000"/>
                <w:sz w:val="20"/>
                <w:szCs w:val="20"/>
              </w:rPr>
              <w:t>6</w:t>
            </w:r>
          </w:p>
        </w:tc>
      </w:tr>
      <w:tr w:rsidR="0014432C" w:rsidRPr="00913B61" w:rsidTr="00B60425">
        <w:trPr>
          <w:trHeight w:val="300"/>
        </w:trPr>
        <w:tc>
          <w:tcPr>
            <w:tcW w:w="2740" w:type="dxa"/>
            <w:tcBorders>
              <w:top w:val="nil"/>
              <w:left w:val="nil"/>
              <w:bottom w:val="nil"/>
              <w:right w:val="nil"/>
            </w:tcBorders>
            <w:shd w:val="clear" w:color="auto" w:fill="auto"/>
            <w:noWrap/>
            <w:vAlign w:val="bottom"/>
            <w:hideMark/>
          </w:tcPr>
          <w:p w:rsidR="0014432C" w:rsidRPr="00913B61" w:rsidRDefault="0014432C" w:rsidP="00B60425">
            <w:pPr>
              <w:rPr>
                <w:rFonts w:eastAsia="Times New Roman"/>
                <w:b/>
                <w:bCs/>
                <w:color w:val="000000"/>
                <w:sz w:val="20"/>
                <w:szCs w:val="20"/>
              </w:rPr>
            </w:pPr>
            <w:r w:rsidRPr="00913B61">
              <w:rPr>
                <w:rFonts w:eastAsia="Times New Roman"/>
                <w:b/>
                <w:bCs/>
                <w:color w:val="000000"/>
                <w:sz w:val="20"/>
                <w:szCs w:val="20"/>
              </w:rPr>
              <w:t>Klasifikimiekonomik</w:t>
            </w:r>
          </w:p>
        </w:tc>
        <w:tc>
          <w:tcPr>
            <w:tcW w:w="1340" w:type="dxa"/>
            <w:tcBorders>
              <w:top w:val="nil"/>
              <w:left w:val="nil"/>
              <w:bottom w:val="nil"/>
              <w:right w:val="nil"/>
            </w:tcBorders>
            <w:shd w:val="clear" w:color="auto" w:fill="auto"/>
            <w:noWrap/>
            <w:vAlign w:val="bottom"/>
            <w:hideMark/>
          </w:tcPr>
          <w:p w:rsidR="0014432C" w:rsidRPr="00913B61" w:rsidRDefault="0014432C" w:rsidP="00B60425">
            <w:pPr>
              <w:jc w:val="right"/>
              <w:rPr>
                <w:rFonts w:eastAsia="Times New Roman"/>
                <w:b/>
                <w:bCs/>
                <w:color w:val="000000"/>
                <w:sz w:val="20"/>
                <w:szCs w:val="20"/>
              </w:rPr>
            </w:pPr>
            <w:r w:rsidRPr="00913B61">
              <w:rPr>
                <w:rFonts w:eastAsia="Times New Roman"/>
                <w:b/>
                <w:bCs/>
                <w:color w:val="000000"/>
                <w:sz w:val="20"/>
                <w:szCs w:val="20"/>
              </w:rPr>
              <w:t>€ ‘000</w:t>
            </w:r>
          </w:p>
        </w:tc>
        <w:tc>
          <w:tcPr>
            <w:tcW w:w="960" w:type="dxa"/>
            <w:tcBorders>
              <w:top w:val="nil"/>
              <w:left w:val="nil"/>
              <w:bottom w:val="nil"/>
              <w:right w:val="nil"/>
            </w:tcBorders>
            <w:shd w:val="clear" w:color="auto" w:fill="auto"/>
            <w:hideMark/>
          </w:tcPr>
          <w:p w:rsidR="0014432C" w:rsidRPr="00913B61" w:rsidRDefault="0014432C" w:rsidP="00B60425">
            <w:pPr>
              <w:rPr>
                <w:rFonts w:ascii="Calibri" w:eastAsia="Times New Roman" w:hAnsi="Calibri"/>
                <w:color w:val="000000"/>
                <w:sz w:val="20"/>
                <w:szCs w:val="20"/>
              </w:rPr>
            </w:pPr>
          </w:p>
        </w:tc>
        <w:tc>
          <w:tcPr>
            <w:tcW w:w="1200" w:type="dxa"/>
            <w:tcBorders>
              <w:top w:val="nil"/>
              <w:left w:val="nil"/>
              <w:bottom w:val="nil"/>
              <w:right w:val="nil"/>
            </w:tcBorders>
            <w:shd w:val="clear" w:color="auto" w:fill="auto"/>
            <w:noWrap/>
            <w:vAlign w:val="bottom"/>
            <w:hideMark/>
          </w:tcPr>
          <w:p w:rsidR="0014432C" w:rsidRPr="00913B61" w:rsidRDefault="0014432C" w:rsidP="00B60425">
            <w:pPr>
              <w:jc w:val="right"/>
              <w:rPr>
                <w:rFonts w:eastAsia="Times New Roman"/>
                <w:b/>
                <w:bCs/>
                <w:color w:val="000000"/>
                <w:sz w:val="20"/>
                <w:szCs w:val="20"/>
              </w:rPr>
            </w:pPr>
            <w:r w:rsidRPr="00913B61">
              <w:rPr>
                <w:rFonts w:eastAsia="Times New Roman"/>
                <w:b/>
                <w:bCs/>
                <w:color w:val="000000"/>
                <w:sz w:val="20"/>
                <w:szCs w:val="20"/>
              </w:rPr>
              <w:t>€ ‘000</w:t>
            </w:r>
          </w:p>
        </w:tc>
        <w:tc>
          <w:tcPr>
            <w:tcW w:w="960" w:type="dxa"/>
            <w:tcBorders>
              <w:top w:val="nil"/>
              <w:left w:val="nil"/>
              <w:bottom w:val="nil"/>
              <w:right w:val="nil"/>
            </w:tcBorders>
            <w:shd w:val="clear" w:color="auto" w:fill="auto"/>
            <w:hideMark/>
          </w:tcPr>
          <w:p w:rsidR="0014432C" w:rsidRPr="00913B61" w:rsidRDefault="0014432C" w:rsidP="00B60425">
            <w:pPr>
              <w:rPr>
                <w:rFonts w:ascii="Calibri" w:eastAsia="Times New Roman" w:hAnsi="Calibri"/>
                <w:color w:val="000000"/>
                <w:sz w:val="20"/>
                <w:szCs w:val="20"/>
              </w:rPr>
            </w:pPr>
          </w:p>
        </w:tc>
        <w:tc>
          <w:tcPr>
            <w:tcW w:w="1360" w:type="dxa"/>
            <w:tcBorders>
              <w:top w:val="nil"/>
              <w:left w:val="nil"/>
              <w:bottom w:val="nil"/>
              <w:right w:val="nil"/>
            </w:tcBorders>
            <w:shd w:val="clear" w:color="auto" w:fill="auto"/>
            <w:vAlign w:val="bottom"/>
            <w:hideMark/>
          </w:tcPr>
          <w:p w:rsidR="0014432C" w:rsidRPr="00913B61" w:rsidRDefault="0014432C" w:rsidP="00B60425">
            <w:pPr>
              <w:jc w:val="right"/>
              <w:rPr>
                <w:rFonts w:eastAsia="Times New Roman"/>
                <w:b/>
                <w:bCs/>
                <w:color w:val="000000"/>
                <w:sz w:val="20"/>
                <w:szCs w:val="20"/>
              </w:rPr>
            </w:pPr>
            <w:r w:rsidRPr="00913B61">
              <w:rPr>
                <w:rFonts w:eastAsia="Times New Roman"/>
                <w:b/>
                <w:bCs/>
                <w:color w:val="000000"/>
                <w:sz w:val="20"/>
                <w:szCs w:val="20"/>
              </w:rPr>
              <w:t>€ ‘000</w:t>
            </w:r>
          </w:p>
        </w:tc>
      </w:tr>
      <w:tr w:rsidR="0014432C" w:rsidRPr="00913B61" w:rsidTr="00B60425">
        <w:trPr>
          <w:trHeight w:val="300"/>
        </w:trPr>
        <w:tc>
          <w:tcPr>
            <w:tcW w:w="2740" w:type="dxa"/>
            <w:tcBorders>
              <w:top w:val="nil"/>
              <w:left w:val="nil"/>
              <w:bottom w:val="nil"/>
              <w:right w:val="nil"/>
            </w:tcBorders>
            <w:shd w:val="clear" w:color="auto" w:fill="auto"/>
            <w:noWrap/>
            <w:vAlign w:val="bottom"/>
            <w:hideMark/>
          </w:tcPr>
          <w:p w:rsidR="0014432C" w:rsidRPr="00913B61" w:rsidRDefault="0014432C" w:rsidP="00B60425">
            <w:pPr>
              <w:rPr>
                <w:rFonts w:eastAsia="Times New Roman"/>
                <w:color w:val="000000"/>
                <w:sz w:val="20"/>
                <w:szCs w:val="20"/>
              </w:rPr>
            </w:pPr>
          </w:p>
        </w:tc>
        <w:tc>
          <w:tcPr>
            <w:tcW w:w="1340" w:type="dxa"/>
            <w:tcBorders>
              <w:top w:val="nil"/>
              <w:left w:val="nil"/>
              <w:bottom w:val="nil"/>
              <w:right w:val="nil"/>
            </w:tcBorders>
            <w:shd w:val="clear" w:color="auto" w:fill="auto"/>
            <w:noWrap/>
            <w:vAlign w:val="bottom"/>
            <w:hideMark/>
          </w:tcPr>
          <w:p w:rsidR="0014432C" w:rsidRPr="00913B61" w:rsidRDefault="0014432C" w:rsidP="00B60425">
            <w:pPr>
              <w:rPr>
                <w:rFonts w:ascii="Calibri" w:eastAsia="Times New Roman" w:hAnsi="Calibri"/>
                <w:color w:val="000000"/>
                <w:sz w:val="20"/>
                <w:szCs w:val="20"/>
              </w:rPr>
            </w:pPr>
          </w:p>
        </w:tc>
        <w:tc>
          <w:tcPr>
            <w:tcW w:w="960" w:type="dxa"/>
            <w:tcBorders>
              <w:top w:val="nil"/>
              <w:left w:val="nil"/>
              <w:bottom w:val="nil"/>
              <w:right w:val="nil"/>
            </w:tcBorders>
            <w:shd w:val="clear" w:color="auto" w:fill="auto"/>
            <w:vAlign w:val="bottom"/>
            <w:hideMark/>
          </w:tcPr>
          <w:p w:rsidR="0014432C" w:rsidRPr="00913B61" w:rsidRDefault="0014432C" w:rsidP="00B60425">
            <w:pPr>
              <w:rPr>
                <w:rFonts w:ascii="Calibri" w:eastAsia="Times New Roman" w:hAnsi="Calibri"/>
                <w:color w:val="000000"/>
                <w:sz w:val="20"/>
                <w:szCs w:val="20"/>
              </w:rPr>
            </w:pPr>
          </w:p>
        </w:tc>
        <w:tc>
          <w:tcPr>
            <w:tcW w:w="1200" w:type="dxa"/>
            <w:tcBorders>
              <w:top w:val="nil"/>
              <w:left w:val="nil"/>
              <w:bottom w:val="nil"/>
              <w:right w:val="nil"/>
            </w:tcBorders>
            <w:shd w:val="clear" w:color="auto" w:fill="auto"/>
            <w:noWrap/>
            <w:vAlign w:val="bottom"/>
            <w:hideMark/>
          </w:tcPr>
          <w:p w:rsidR="0014432C" w:rsidRPr="00913B61" w:rsidRDefault="0014432C" w:rsidP="00B60425">
            <w:pPr>
              <w:jc w:val="right"/>
              <w:rPr>
                <w:rFonts w:eastAsia="Times New Roman"/>
                <w:color w:val="000000"/>
                <w:sz w:val="20"/>
                <w:szCs w:val="20"/>
              </w:rPr>
            </w:pPr>
          </w:p>
        </w:tc>
        <w:tc>
          <w:tcPr>
            <w:tcW w:w="960" w:type="dxa"/>
            <w:tcBorders>
              <w:top w:val="nil"/>
              <w:left w:val="nil"/>
              <w:bottom w:val="nil"/>
              <w:right w:val="nil"/>
            </w:tcBorders>
            <w:shd w:val="clear" w:color="auto" w:fill="auto"/>
            <w:vAlign w:val="bottom"/>
            <w:hideMark/>
          </w:tcPr>
          <w:p w:rsidR="0014432C" w:rsidRPr="00913B61" w:rsidRDefault="0014432C" w:rsidP="00B60425">
            <w:pPr>
              <w:rPr>
                <w:rFonts w:ascii="Calibri" w:eastAsia="Times New Roman" w:hAnsi="Calibri"/>
                <w:color w:val="000000"/>
                <w:sz w:val="20"/>
                <w:szCs w:val="20"/>
              </w:rPr>
            </w:pPr>
          </w:p>
        </w:tc>
        <w:tc>
          <w:tcPr>
            <w:tcW w:w="1360" w:type="dxa"/>
            <w:tcBorders>
              <w:top w:val="nil"/>
              <w:left w:val="nil"/>
              <w:bottom w:val="nil"/>
              <w:right w:val="nil"/>
            </w:tcBorders>
            <w:shd w:val="clear" w:color="auto" w:fill="auto"/>
            <w:vAlign w:val="bottom"/>
            <w:hideMark/>
          </w:tcPr>
          <w:p w:rsidR="0014432C" w:rsidRPr="00913B61" w:rsidRDefault="0014432C" w:rsidP="00B60425">
            <w:pPr>
              <w:rPr>
                <w:rFonts w:eastAsia="Times New Roman"/>
                <w:color w:val="000000"/>
                <w:sz w:val="20"/>
                <w:szCs w:val="20"/>
              </w:rPr>
            </w:pPr>
          </w:p>
        </w:tc>
      </w:tr>
      <w:tr w:rsidR="0014432C" w:rsidRPr="00913B61" w:rsidTr="00B60425">
        <w:trPr>
          <w:trHeight w:val="300"/>
        </w:trPr>
        <w:tc>
          <w:tcPr>
            <w:tcW w:w="2740" w:type="dxa"/>
            <w:tcBorders>
              <w:top w:val="nil"/>
              <w:left w:val="nil"/>
              <w:bottom w:val="nil"/>
              <w:right w:val="nil"/>
            </w:tcBorders>
            <w:shd w:val="clear" w:color="auto" w:fill="auto"/>
            <w:noWrap/>
            <w:vAlign w:val="bottom"/>
            <w:hideMark/>
          </w:tcPr>
          <w:p w:rsidR="0014432C" w:rsidRPr="00913B61" w:rsidRDefault="00D9513B" w:rsidP="00B60425">
            <w:pPr>
              <w:rPr>
                <w:rFonts w:eastAsia="Times New Roman"/>
                <w:color w:val="000000"/>
                <w:sz w:val="20"/>
                <w:szCs w:val="20"/>
              </w:rPr>
            </w:pPr>
            <w:r>
              <w:rPr>
                <w:rFonts w:eastAsia="Times New Roman"/>
                <w:color w:val="000000"/>
                <w:sz w:val="20"/>
                <w:szCs w:val="20"/>
              </w:rPr>
              <w:t>QeveriaTurke</w:t>
            </w:r>
          </w:p>
        </w:tc>
        <w:tc>
          <w:tcPr>
            <w:tcW w:w="1340" w:type="dxa"/>
            <w:tcBorders>
              <w:top w:val="nil"/>
              <w:left w:val="nil"/>
              <w:bottom w:val="nil"/>
              <w:right w:val="nil"/>
            </w:tcBorders>
            <w:shd w:val="clear" w:color="auto" w:fill="auto"/>
            <w:noWrap/>
            <w:vAlign w:val="bottom"/>
            <w:hideMark/>
          </w:tcPr>
          <w:p w:rsidR="0014432C" w:rsidRPr="00913B61" w:rsidRDefault="0014432C" w:rsidP="00B60425">
            <w:pPr>
              <w:rPr>
                <w:rFonts w:ascii="Calibri" w:eastAsia="Times New Roman" w:hAnsi="Calibri"/>
                <w:color w:val="000000"/>
                <w:sz w:val="20"/>
                <w:szCs w:val="20"/>
              </w:rPr>
            </w:pPr>
          </w:p>
        </w:tc>
        <w:tc>
          <w:tcPr>
            <w:tcW w:w="960" w:type="dxa"/>
            <w:tcBorders>
              <w:top w:val="nil"/>
              <w:left w:val="nil"/>
              <w:bottom w:val="nil"/>
              <w:right w:val="nil"/>
            </w:tcBorders>
            <w:shd w:val="clear" w:color="auto" w:fill="auto"/>
            <w:vAlign w:val="bottom"/>
            <w:hideMark/>
          </w:tcPr>
          <w:p w:rsidR="0014432C" w:rsidRPr="00913B61" w:rsidRDefault="0014432C" w:rsidP="00B60425">
            <w:pPr>
              <w:rPr>
                <w:rFonts w:ascii="Calibri" w:eastAsia="Times New Roman" w:hAnsi="Calibri"/>
                <w:color w:val="000000"/>
                <w:sz w:val="20"/>
                <w:szCs w:val="20"/>
              </w:rPr>
            </w:pPr>
          </w:p>
        </w:tc>
        <w:tc>
          <w:tcPr>
            <w:tcW w:w="1200" w:type="dxa"/>
            <w:tcBorders>
              <w:top w:val="nil"/>
              <w:left w:val="nil"/>
              <w:bottom w:val="nil"/>
              <w:right w:val="nil"/>
            </w:tcBorders>
            <w:shd w:val="clear" w:color="auto" w:fill="auto"/>
            <w:noWrap/>
            <w:vAlign w:val="bottom"/>
            <w:hideMark/>
          </w:tcPr>
          <w:p w:rsidR="0014432C" w:rsidRPr="00913B61" w:rsidRDefault="0014432C" w:rsidP="00B60425">
            <w:pPr>
              <w:jc w:val="right"/>
              <w:rPr>
                <w:rFonts w:eastAsia="Times New Roman"/>
                <w:color w:val="000000"/>
                <w:sz w:val="20"/>
                <w:szCs w:val="20"/>
              </w:rPr>
            </w:pPr>
          </w:p>
        </w:tc>
        <w:tc>
          <w:tcPr>
            <w:tcW w:w="960" w:type="dxa"/>
            <w:tcBorders>
              <w:top w:val="nil"/>
              <w:left w:val="nil"/>
              <w:bottom w:val="nil"/>
              <w:right w:val="nil"/>
            </w:tcBorders>
            <w:shd w:val="clear" w:color="auto" w:fill="auto"/>
            <w:vAlign w:val="bottom"/>
            <w:hideMark/>
          </w:tcPr>
          <w:p w:rsidR="0014432C" w:rsidRPr="00913B61" w:rsidRDefault="0014432C" w:rsidP="00B60425">
            <w:pPr>
              <w:rPr>
                <w:rFonts w:ascii="Calibri" w:eastAsia="Times New Roman" w:hAnsi="Calibri"/>
                <w:color w:val="000000"/>
                <w:sz w:val="20"/>
                <w:szCs w:val="20"/>
              </w:rPr>
            </w:pPr>
          </w:p>
        </w:tc>
        <w:tc>
          <w:tcPr>
            <w:tcW w:w="1360" w:type="dxa"/>
            <w:tcBorders>
              <w:top w:val="nil"/>
              <w:left w:val="nil"/>
              <w:bottom w:val="nil"/>
              <w:right w:val="nil"/>
            </w:tcBorders>
            <w:shd w:val="clear" w:color="auto" w:fill="auto"/>
            <w:vAlign w:val="bottom"/>
            <w:hideMark/>
          </w:tcPr>
          <w:p w:rsidR="0014432C" w:rsidRPr="00913B61" w:rsidRDefault="00F04908" w:rsidP="00B60425">
            <w:pPr>
              <w:rPr>
                <w:rFonts w:eastAsia="Times New Roman"/>
                <w:color w:val="000000"/>
                <w:sz w:val="20"/>
                <w:szCs w:val="20"/>
              </w:rPr>
            </w:pPr>
            <w:r>
              <w:rPr>
                <w:rFonts w:eastAsia="Times New Roman"/>
                <w:color w:val="000000"/>
                <w:sz w:val="20"/>
                <w:szCs w:val="20"/>
              </w:rPr>
              <w:t xml:space="preserve">                 23</w:t>
            </w:r>
          </w:p>
        </w:tc>
      </w:tr>
      <w:tr w:rsidR="0014432C" w:rsidRPr="00913B61" w:rsidTr="00B60425">
        <w:trPr>
          <w:trHeight w:val="300"/>
        </w:trPr>
        <w:tc>
          <w:tcPr>
            <w:tcW w:w="2740" w:type="dxa"/>
            <w:tcBorders>
              <w:top w:val="nil"/>
              <w:left w:val="nil"/>
              <w:bottom w:val="nil"/>
              <w:right w:val="nil"/>
            </w:tcBorders>
            <w:shd w:val="clear" w:color="auto" w:fill="auto"/>
            <w:noWrap/>
            <w:vAlign w:val="bottom"/>
            <w:hideMark/>
          </w:tcPr>
          <w:p w:rsidR="0014432C" w:rsidRPr="00913B61" w:rsidRDefault="0014432C" w:rsidP="00B60425">
            <w:pPr>
              <w:rPr>
                <w:rFonts w:eastAsia="Times New Roman"/>
                <w:color w:val="000000"/>
                <w:sz w:val="20"/>
                <w:szCs w:val="20"/>
              </w:rPr>
            </w:pPr>
          </w:p>
        </w:tc>
        <w:tc>
          <w:tcPr>
            <w:tcW w:w="1340" w:type="dxa"/>
            <w:tcBorders>
              <w:top w:val="nil"/>
              <w:left w:val="nil"/>
              <w:bottom w:val="nil"/>
              <w:right w:val="nil"/>
            </w:tcBorders>
            <w:shd w:val="clear" w:color="auto" w:fill="auto"/>
            <w:noWrap/>
            <w:vAlign w:val="bottom"/>
            <w:hideMark/>
          </w:tcPr>
          <w:p w:rsidR="0014432C" w:rsidRPr="00913B61" w:rsidRDefault="0014432C" w:rsidP="00B60425">
            <w:pPr>
              <w:jc w:val="right"/>
              <w:rPr>
                <w:rFonts w:ascii="Calibri" w:eastAsia="Times New Roman" w:hAnsi="Calibri"/>
                <w:color w:val="000000"/>
                <w:sz w:val="20"/>
                <w:szCs w:val="20"/>
              </w:rPr>
            </w:pPr>
          </w:p>
        </w:tc>
        <w:tc>
          <w:tcPr>
            <w:tcW w:w="960" w:type="dxa"/>
            <w:tcBorders>
              <w:top w:val="nil"/>
              <w:left w:val="nil"/>
              <w:bottom w:val="nil"/>
              <w:right w:val="nil"/>
            </w:tcBorders>
            <w:shd w:val="clear" w:color="auto" w:fill="auto"/>
            <w:vAlign w:val="bottom"/>
            <w:hideMark/>
          </w:tcPr>
          <w:p w:rsidR="0014432C" w:rsidRPr="00913B61" w:rsidRDefault="0014432C" w:rsidP="00B60425">
            <w:pPr>
              <w:rPr>
                <w:rFonts w:ascii="Calibri" w:eastAsia="Times New Roman" w:hAnsi="Calibri"/>
                <w:color w:val="000000"/>
                <w:sz w:val="20"/>
                <w:szCs w:val="20"/>
              </w:rPr>
            </w:pPr>
          </w:p>
        </w:tc>
        <w:tc>
          <w:tcPr>
            <w:tcW w:w="1200" w:type="dxa"/>
            <w:tcBorders>
              <w:top w:val="nil"/>
              <w:left w:val="nil"/>
              <w:bottom w:val="nil"/>
              <w:right w:val="nil"/>
            </w:tcBorders>
            <w:shd w:val="clear" w:color="auto" w:fill="auto"/>
            <w:noWrap/>
            <w:vAlign w:val="bottom"/>
            <w:hideMark/>
          </w:tcPr>
          <w:p w:rsidR="0014432C" w:rsidRPr="00913B61" w:rsidRDefault="0014432C" w:rsidP="00B60425">
            <w:pPr>
              <w:jc w:val="right"/>
              <w:rPr>
                <w:rFonts w:eastAsia="Times New Roman"/>
                <w:color w:val="000000"/>
                <w:sz w:val="20"/>
                <w:szCs w:val="20"/>
              </w:rPr>
            </w:pPr>
          </w:p>
        </w:tc>
        <w:tc>
          <w:tcPr>
            <w:tcW w:w="960" w:type="dxa"/>
            <w:tcBorders>
              <w:top w:val="nil"/>
              <w:left w:val="nil"/>
              <w:bottom w:val="nil"/>
              <w:right w:val="nil"/>
            </w:tcBorders>
            <w:shd w:val="clear" w:color="auto" w:fill="auto"/>
            <w:vAlign w:val="bottom"/>
            <w:hideMark/>
          </w:tcPr>
          <w:p w:rsidR="0014432C" w:rsidRPr="00913B61" w:rsidRDefault="0014432C" w:rsidP="00B60425">
            <w:pPr>
              <w:rPr>
                <w:rFonts w:ascii="Calibri" w:eastAsia="Times New Roman" w:hAnsi="Calibri"/>
                <w:color w:val="000000"/>
                <w:sz w:val="20"/>
                <w:szCs w:val="20"/>
              </w:rPr>
            </w:pPr>
          </w:p>
        </w:tc>
        <w:tc>
          <w:tcPr>
            <w:tcW w:w="1360" w:type="dxa"/>
            <w:tcBorders>
              <w:top w:val="nil"/>
              <w:left w:val="nil"/>
              <w:bottom w:val="nil"/>
              <w:right w:val="nil"/>
            </w:tcBorders>
            <w:shd w:val="clear" w:color="auto" w:fill="auto"/>
            <w:vAlign w:val="bottom"/>
            <w:hideMark/>
          </w:tcPr>
          <w:p w:rsidR="0014432C" w:rsidRPr="00913B61" w:rsidRDefault="0014432C" w:rsidP="00B60425">
            <w:pPr>
              <w:rPr>
                <w:rFonts w:eastAsia="Times New Roman"/>
                <w:color w:val="000000"/>
                <w:sz w:val="20"/>
                <w:szCs w:val="20"/>
              </w:rPr>
            </w:pPr>
          </w:p>
        </w:tc>
      </w:tr>
      <w:tr w:rsidR="0014432C" w:rsidRPr="00913B61" w:rsidTr="00B60425">
        <w:trPr>
          <w:trHeight w:val="315"/>
        </w:trPr>
        <w:tc>
          <w:tcPr>
            <w:tcW w:w="2740" w:type="dxa"/>
            <w:tcBorders>
              <w:top w:val="nil"/>
              <w:left w:val="nil"/>
              <w:bottom w:val="nil"/>
              <w:right w:val="nil"/>
            </w:tcBorders>
            <w:shd w:val="clear" w:color="auto" w:fill="auto"/>
            <w:noWrap/>
            <w:vAlign w:val="bottom"/>
            <w:hideMark/>
          </w:tcPr>
          <w:p w:rsidR="0014432C" w:rsidRPr="00913B61" w:rsidRDefault="0014432C" w:rsidP="00B60425">
            <w:pPr>
              <w:rPr>
                <w:rFonts w:eastAsia="Times New Roman"/>
                <w:color w:val="000000"/>
                <w:sz w:val="20"/>
                <w:szCs w:val="20"/>
              </w:rPr>
            </w:pPr>
          </w:p>
        </w:tc>
        <w:tc>
          <w:tcPr>
            <w:tcW w:w="1340" w:type="dxa"/>
            <w:tcBorders>
              <w:top w:val="nil"/>
              <w:left w:val="nil"/>
              <w:bottom w:val="nil"/>
              <w:right w:val="nil"/>
            </w:tcBorders>
            <w:shd w:val="clear" w:color="auto" w:fill="auto"/>
            <w:noWrap/>
            <w:vAlign w:val="bottom"/>
            <w:hideMark/>
          </w:tcPr>
          <w:p w:rsidR="0014432C" w:rsidRPr="00913B61" w:rsidRDefault="0014432C" w:rsidP="00B60425">
            <w:pPr>
              <w:jc w:val="right"/>
              <w:rPr>
                <w:rFonts w:ascii="Calibri" w:eastAsia="Times New Roman" w:hAnsi="Calibri"/>
                <w:color w:val="000000"/>
                <w:sz w:val="20"/>
                <w:szCs w:val="20"/>
              </w:rPr>
            </w:pPr>
          </w:p>
        </w:tc>
        <w:tc>
          <w:tcPr>
            <w:tcW w:w="960" w:type="dxa"/>
            <w:tcBorders>
              <w:top w:val="nil"/>
              <w:left w:val="nil"/>
              <w:bottom w:val="nil"/>
              <w:right w:val="nil"/>
            </w:tcBorders>
            <w:shd w:val="clear" w:color="auto" w:fill="auto"/>
            <w:vAlign w:val="bottom"/>
            <w:hideMark/>
          </w:tcPr>
          <w:p w:rsidR="0014432C" w:rsidRPr="00913B61" w:rsidRDefault="0014432C" w:rsidP="00B60425">
            <w:pPr>
              <w:rPr>
                <w:rFonts w:ascii="Calibri" w:eastAsia="Times New Roman" w:hAnsi="Calibri"/>
                <w:color w:val="000000"/>
                <w:sz w:val="20"/>
                <w:szCs w:val="20"/>
              </w:rPr>
            </w:pPr>
          </w:p>
        </w:tc>
        <w:tc>
          <w:tcPr>
            <w:tcW w:w="1200" w:type="dxa"/>
            <w:tcBorders>
              <w:top w:val="nil"/>
              <w:left w:val="nil"/>
              <w:bottom w:val="nil"/>
              <w:right w:val="nil"/>
            </w:tcBorders>
            <w:shd w:val="clear" w:color="auto" w:fill="auto"/>
            <w:noWrap/>
            <w:vAlign w:val="bottom"/>
            <w:hideMark/>
          </w:tcPr>
          <w:p w:rsidR="0014432C" w:rsidRPr="00913B61" w:rsidRDefault="0014432C" w:rsidP="00B60425">
            <w:pPr>
              <w:jc w:val="right"/>
              <w:rPr>
                <w:rFonts w:eastAsia="Times New Roman"/>
                <w:color w:val="000000"/>
                <w:sz w:val="20"/>
                <w:szCs w:val="20"/>
              </w:rPr>
            </w:pPr>
          </w:p>
        </w:tc>
        <w:tc>
          <w:tcPr>
            <w:tcW w:w="960" w:type="dxa"/>
            <w:tcBorders>
              <w:top w:val="nil"/>
              <w:left w:val="nil"/>
              <w:bottom w:val="nil"/>
              <w:right w:val="nil"/>
            </w:tcBorders>
            <w:shd w:val="clear" w:color="auto" w:fill="auto"/>
            <w:vAlign w:val="bottom"/>
            <w:hideMark/>
          </w:tcPr>
          <w:p w:rsidR="0014432C" w:rsidRPr="00913B61" w:rsidRDefault="0014432C" w:rsidP="00B60425">
            <w:pPr>
              <w:rPr>
                <w:rFonts w:ascii="Calibri" w:eastAsia="Times New Roman" w:hAnsi="Calibri"/>
                <w:color w:val="000000"/>
                <w:sz w:val="20"/>
                <w:szCs w:val="20"/>
              </w:rPr>
            </w:pPr>
          </w:p>
        </w:tc>
        <w:tc>
          <w:tcPr>
            <w:tcW w:w="1360" w:type="dxa"/>
            <w:tcBorders>
              <w:top w:val="nil"/>
              <w:left w:val="nil"/>
              <w:bottom w:val="nil"/>
              <w:right w:val="nil"/>
            </w:tcBorders>
            <w:shd w:val="clear" w:color="auto" w:fill="auto"/>
            <w:vAlign w:val="bottom"/>
            <w:hideMark/>
          </w:tcPr>
          <w:p w:rsidR="0014432C" w:rsidRPr="00913B61" w:rsidRDefault="0014432C" w:rsidP="00B60425">
            <w:pPr>
              <w:rPr>
                <w:rFonts w:eastAsia="Times New Roman"/>
                <w:color w:val="000000"/>
                <w:sz w:val="20"/>
                <w:szCs w:val="20"/>
              </w:rPr>
            </w:pPr>
          </w:p>
        </w:tc>
      </w:tr>
      <w:tr w:rsidR="0014432C" w:rsidRPr="00913B61" w:rsidTr="00B60425">
        <w:trPr>
          <w:trHeight w:val="315"/>
        </w:trPr>
        <w:tc>
          <w:tcPr>
            <w:tcW w:w="2740" w:type="dxa"/>
            <w:tcBorders>
              <w:top w:val="single" w:sz="8" w:space="0" w:color="auto"/>
              <w:left w:val="nil"/>
              <w:bottom w:val="double" w:sz="6" w:space="0" w:color="auto"/>
              <w:right w:val="nil"/>
            </w:tcBorders>
            <w:shd w:val="clear" w:color="auto" w:fill="auto"/>
            <w:noWrap/>
            <w:vAlign w:val="bottom"/>
            <w:hideMark/>
          </w:tcPr>
          <w:p w:rsidR="0014432C" w:rsidRPr="00913B61" w:rsidRDefault="0014432C" w:rsidP="00B60425">
            <w:pPr>
              <w:rPr>
                <w:rFonts w:eastAsia="Times New Roman"/>
                <w:b/>
                <w:bCs/>
                <w:color w:val="000000"/>
                <w:sz w:val="20"/>
                <w:szCs w:val="20"/>
              </w:rPr>
            </w:pPr>
            <w:r w:rsidRPr="00913B61">
              <w:rPr>
                <w:rFonts w:eastAsia="Times New Roman"/>
                <w:b/>
                <w:bCs/>
                <w:color w:val="000000"/>
                <w:sz w:val="20"/>
                <w:szCs w:val="20"/>
              </w:rPr>
              <w:t>Totali</w:t>
            </w:r>
          </w:p>
        </w:tc>
        <w:tc>
          <w:tcPr>
            <w:tcW w:w="1340" w:type="dxa"/>
            <w:tcBorders>
              <w:top w:val="single" w:sz="8" w:space="0" w:color="auto"/>
              <w:left w:val="nil"/>
              <w:bottom w:val="double" w:sz="6" w:space="0" w:color="auto"/>
              <w:right w:val="nil"/>
            </w:tcBorders>
            <w:shd w:val="clear" w:color="auto" w:fill="auto"/>
            <w:noWrap/>
            <w:vAlign w:val="bottom"/>
            <w:hideMark/>
          </w:tcPr>
          <w:p w:rsidR="0014432C" w:rsidRPr="00913B61" w:rsidRDefault="0014432C" w:rsidP="00B60425">
            <w:pPr>
              <w:jc w:val="right"/>
              <w:rPr>
                <w:rFonts w:ascii="Calibri" w:eastAsia="Times New Roman" w:hAnsi="Calibri"/>
                <w:b/>
                <w:bCs/>
                <w:color w:val="000000"/>
                <w:sz w:val="20"/>
                <w:szCs w:val="20"/>
              </w:rPr>
            </w:pPr>
          </w:p>
        </w:tc>
        <w:tc>
          <w:tcPr>
            <w:tcW w:w="960" w:type="dxa"/>
            <w:tcBorders>
              <w:top w:val="single" w:sz="8" w:space="0" w:color="auto"/>
              <w:left w:val="nil"/>
              <w:bottom w:val="double" w:sz="6" w:space="0" w:color="auto"/>
              <w:right w:val="nil"/>
            </w:tcBorders>
            <w:shd w:val="clear" w:color="auto" w:fill="auto"/>
            <w:vAlign w:val="bottom"/>
            <w:hideMark/>
          </w:tcPr>
          <w:p w:rsidR="0014432C" w:rsidRPr="00913B61" w:rsidRDefault="0014432C" w:rsidP="00B60425">
            <w:pPr>
              <w:rPr>
                <w:rFonts w:eastAsia="Times New Roman"/>
                <w:color w:val="000000"/>
                <w:sz w:val="20"/>
                <w:szCs w:val="20"/>
              </w:rPr>
            </w:pPr>
            <w:r w:rsidRPr="00913B61">
              <w:rPr>
                <w:rFonts w:eastAsia="Times New Roman"/>
                <w:color w:val="000000"/>
                <w:sz w:val="20"/>
                <w:szCs w:val="20"/>
              </w:rPr>
              <w:t> </w:t>
            </w:r>
          </w:p>
        </w:tc>
        <w:tc>
          <w:tcPr>
            <w:tcW w:w="1200" w:type="dxa"/>
            <w:tcBorders>
              <w:top w:val="single" w:sz="8" w:space="0" w:color="auto"/>
              <w:left w:val="nil"/>
              <w:bottom w:val="double" w:sz="6" w:space="0" w:color="auto"/>
              <w:right w:val="nil"/>
            </w:tcBorders>
            <w:shd w:val="clear" w:color="auto" w:fill="auto"/>
            <w:noWrap/>
            <w:vAlign w:val="bottom"/>
            <w:hideMark/>
          </w:tcPr>
          <w:p w:rsidR="0014432C" w:rsidRPr="00913B61" w:rsidRDefault="0014432C" w:rsidP="00B60425">
            <w:pPr>
              <w:jc w:val="right"/>
              <w:rPr>
                <w:rFonts w:eastAsia="Times New Roman"/>
                <w:b/>
                <w:bCs/>
                <w:color w:val="000000"/>
                <w:sz w:val="20"/>
                <w:szCs w:val="20"/>
              </w:rPr>
            </w:pPr>
          </w:p>
        </w:tc>
        <w:tc>
          <w:tcPr>
            <w:tcW w:w="960" w:type="dxa"/>
            <w:tcBorders>
              <w:top w:val="single" w:sz="8" w:space="0" w:color="auto"/>
              <w:left w:val="nil"/>
              <w:bottom w:val="double" w:sz="6" w:space="0" w:color="auto"/>
              <w:right w:val="nil"/>
            </w:tcBorders>
            <w:shd w:val="clear" w:color="auto" w:fill="auto"/>
            <w:vAlign w:val="bottom"/>
            <w:hideMark/>
          </w:tcPr>
          <w:p w:rsidR="0014432C" w:rsidRPr="00913B61" w:rsidRDefault="0014432C" w:rsidP="00B60425">
            <w:pPr>
              <w:rPr>
                <w:rFonts w:eastAsia="Times New Roman"/>
                <w:color w:val="000000"/>
                <w:sz w:val="20"/>
                <w:szCs w:val="20"/>
              </w:rPr>
            </w:pPr>
          </w:p>
        </w:tc>
        <w:tc>
          <w:tcPr>
            <w:tcW w:w="1360" w:type="dxa"/>
            <w:tcBorders>
              <w:top w:val="single" w:sz="8" w:space="0" w:color="auto"/>
              <w:left w:val="nil"/>
              <w:bottom w:val="double" w:sz="6" w:space="0" w:color="auto"/>
              <w:right w:val="nil"/>
            </w:tcBorders>
            <w:shd w:val="clear" w:color="auto" w:fill="auto"/>
            <w:vAlign w:val="bottom"/>
            <w:hideMark/>
          </w:tcPr>
          <w:p w:rsidR="0014432C" w:rsidRPr="00913B61" w:rsidRDefault="00E74E6E" w:rsidP="00B60425">
            <w:pPr>
              <w:jc w:val="right"/>
              <w:rPr>
                <w:rFonts w:eastAsia="Times New Roman"/>
                <w:b/>
                <w:bCs/>
                <w:color w:val="000000"/>
                <w:sz w:val="20"/>
                <w:szCs w:val="20"/>
              </w:rPr>
            </w:pPr>
            <w:r>
              <w:rPr>
                <w:rFonts w:eastAsia="Times New Roman"/>
                <w:b/>
                <w:bCs/>
                <w:color w:val="000000"/>
                <w:sz w:val="20"/>
                <w:szCs w:val="20"/>
              </w:rPr>
              <w:t>2</w:t>
            </w:r>
            <w:r w:rsidR="0014432C">
              <w:rPr>
                <w:rFonts w:eastAsia="Times New Roman"/>
                <w:b/>
                <w:bCs/>
                <w:color w:val="000000"/>
                <w:sz w:val="20"/>
                <w:szCs w:val="20"/>
              </w:rPr>
              <w:t>3</w:t>
            </w:r>
          </w:p>
        </w:tc>
      </w:tr>
    </w:tbl>
    <w:p w:rsidR="0014432C" w:rsidRDefault="0014432C" w:rsidP="0014432C">
      <w:pPr>
        <w:rPr>
          <w:color w:val="365F91"/>
          <w:lang w:val="sq-AL"/>
        </w:rPr>
      </w:pPr>
    </w:p>
    <w:p w:rsidR="0014432C" w:rsidRDefault="0014432C" w:rsidP="0014432C">
      <w:pPr>
        <w:rPr>
          <w:color w:val="000000" w:themeColor="text1"/>
          <w:sz w:val="20"/>
          <w:szCs w:val="20"/>
          <w:lang w:val="sq-AL"/>
        </w:rPr>
      </w:pPr>
      <w:r w:rsidRPr="002410C4">
        <w:rPr>
          <w:color w:val="000000" w:themeColor="text1"/>
          <w:sz w:val="20"/>
          <w:szCs w:val="20"/>
          <w:lang w:val="sq-AL"/>
        </w:rPr>
        <w:t>Viti 2016. Ambasada Turke (PGD</w:t>
      </w:r>
      <w:r w:rsidR="00A92CCD">
        <w:rPr>
          <w:color w:val="000000" w:themeColor="text1"/>
          <w:sz w:val="20"/>
          <w:szCs w:val="20"/>
          <w:lang w:val="sq-AL"/>
        </w:rPr>
        <w:t>)</w:t>
      </w:r>
      <w:r>
        <w:rPr>
          <w:color w:val="000000" w:themeColor="text1"/>
          <w:sz w:val="20"/>
          <w:szCs w:val="20"/>
          <w:lang w:val="sq-AL"/>
        </w:rPr>
        <w:t xml:space="preserve"> regjistruar ne SIMFK</w:t>
      </w:r>
      <w:r w:rsidRPr="002410C4">
        <w:rPr>
          <w:color w:val="000000" w:themeColor="text1"/>
          <w:sz w:val="20"/>
          <w:szCs w:val="20"/>
          <w:lang w:val="sq-AL"/>
        </w:rPr>
        <w:t xml:space="preserve">) ne vlere prej 22,648.4€. </w:t>
      </w:r>
    </w:p>
    <w:p w:rsidR="0014432C" w:rsidRDefault="0014432C" w:rsidP="0014432C">
      <w:pPr>
        <w:rPr>
          <w:b/>
          <w:u w:val="single"/>
          <w:lang w:val="sq-AL"/>
        </w:rPr>
      </w:pPr>
    </w:p>
    <w:p w:rsidR="00516C7E" w:rsidRDefault="00516C7E" w:rsidP="00516C7E">
      <w:pPr>
        <w:tabs>
          <w:tab w:val="left" w:pos="1080"/>
        </w:tabs>
        <w:rPr>
          <w:b/>
          <w:color w:val="365F91"/>
          <w:u w:val="single"/>
          <w:lang w:val="sq-AL"/>
        </w:rPr>
      </w:pPr>
    </w:p>
    <w:p w:rsidR="00886B7F" w:rsidRPr="001B5894" w:rsidRDefault="00886B7F" w:rsidP="00886B7F">
      <w:pPr>
        <w:tabs>
          <w:tab w:val="left" w:pos="1300"/>
        </w:tabs>
        <w:rPr>
          <w:sz w:val="8"/>
          <w:lang w:val="sq-AL"/>
        </w:rPr>
      </w:pPr>
      <w:r w:rsidRPr="005E6F42">
        <w:rPr>
          <w:b/>
          <w:sz w:val="20"/>
          <w:u w:val="single"/>
          <w:lang w:val="sq-AL"/>
        </w:rPr>
        <w:t>Shpalos në detaje  shënimet e pasqyruara në tabelë:</w:t>
      </w:r>
    </w:p>
    <w:p w:rsidR="00304581" w:rsidRDefault="00304581" w:rsidP="00382685">
      <w:pPr>
        <w:tabs>
          <w:tab w:val="left" w:pos="1300"/>
        </w:tabs>
        <w:rPr>
          <w:b/>
          <w:color w:val="365F91"/>
          <w:u w:val="single"/>
          <w:lang w:val="sq-AL"/>
        </w:rPr>
      </w:pPr>
    </w:p>
    <w:p w:rsidR="00304581" w:rsidRDefault="00304581" w:rsidP="00382685">
      <w:pPr>
        <w:tabs>
          <w:tab w:val="left" w:pos="1300"/>
        </w:tabs>
        <w:rPr>
          <w:b/>
          <w:color w:val="365F91"/>
          <w:u w:val="single"/>
          <w:lang w:val="sq-AL"/>
        </w:rPr>
      </w:pPr>
    </w:p>
    <w:p w:rsidR="009B280C" w:rsidRDefault="009B280C" w:rsidP="00382685">
      <w:pPr>
        <w:tabs>
          <w:tab w:val="left" w:pos="1300"/>
        </w:tabs>
        <w:rPr>
          <w:b/>
          <w:color w:val="365F91"/>
          <w:u w:val="single"/>
          <w:lang w:val="sq-AL"/>
        </w:rPr>
      </w:pPr>
    </w:p>
    <w:p w:rsidR="009B280C" w:rsidRDefault="009B280C" w:rsidP="00382685">
      <w:pPr>
        <w:tabs>
          <w:tab w:val="left" w:pos="1300"/>
        </w:tabs>
        <w:rPr>
          <w:b/>
          <w:color w:val="365F91"/>
          <w:u w:val="single"/>
          <w:lang w:val="sq-AL"/>
        </w:rPr>
      </w:pPr>
    </w:p>
    <w:p w:rsidR="009B280C" w:rsidRDefault="009B280C" w:rsidP="00382685">
      <w:pPr>
        <w:tabs>
          <w:tab w:val="left" w:pos="1300"/>
        </w:tabs>
        <w:rPr>
          <w:b/>
          <w:color w:val="365F91"/>
          <w:u w:val="single"/>
          <w:lang w:val="sq-AL"/>
        </w:rPr>
      </w:pPr>
    </w:p>
    <w:p w:rsidR="00AF7622" w:rsidRDefault="00AF7622" w:rsidP="00382685">
      <w:pPr>
        <w:tabs>
          <w:tab w:val="left" w:pos="1300"/>
        </w:tabs>
        <w:rPr>
          <w:b/>
          <w:color w:val="365F91"/>
          <w:u w:val="single"/>
          <w:lang w:val="sq-AL"/>
        </w:rPr>
      </w:pPr>
    </w:p>
    <w:p w:rsidR="00AF7622" w:rsidRDefault="00AF7622" w:rsidP="00382685">
      <w:pPr>
        <w:tabs>
          <w:tab w:val="left" w:pos="1300"/>
        </w:tabs>
        <w:rPr>
          <w:b/>
          <w:color w:val="365F91"/>
          <w:u w:val="single"/>
          <w:lang w:val="sq-AL"/>
        </w:rPr>
      </w:pPr>
    </w:p>
    <w:p w:rsidR="00382685" w:rsidRDefault="00382685" w:rsidP="00382685">
      <w:pPr>
        <w:tabs>
          <w:tab w:val="left" w:pos="1300"/>
        </w:tabs>
        <w:rPr>
          <w:b/>
          <w:color w:val="365F91"/>
          <w:u w:val="single"/>
          <w:lang w:val="sq-AL"/>
        </w:rPr>
      </w:pPr>
      <w:r w:rsidRPr="00C30520">
        <w:rPr>
          <w:b/>
          <w:color w:val="365F91"/>
          <w:u w:val="single"/>
          <w:lang w:val="sq-AL"/>
        </w:rPr>
        <w:lastRenderedPageBreak/>
        <w:t xml:space="preserve">Shënimi </w:t>
      </w:r>
      <w:r w:rsidR="00602A04">
        <w:rPr>
          <w:b/>
          <w:color w:val="365F91"/>
          <w:u w:val="single"/>
          <w:lang w:val="sq-AL"/>
        </w:rPr>
        <w:t>9</w:t>
      </w:r>
      <w:r w:rsidR="009B280C">
        <w:rPr>
          <w:b/>
          <w:color w:val="365F91"/>
          <w:u w:val="single"/>
          <w:lang w:val="sq-AL"/>
        </w:rPr>
        <w:t xml:space="preserve"> </w:t>
      </w:r>
      <w:r w:rsidR="00602A04">
        <w:rPr>
          <w:b/>
          <w:color w:val="365F91"/>
          <w:u w:val="single"/>
          <w:lang w:val="sq-AL"/>
        </w:rPr>
        <w:t>Te hyrat tatimore</w:t>
      </w:r>
    </w:p>
    <w:p w:rsidR="00382685" w:rsidRPr="00C30520" w:rsidRDefault="00382685" w:rsidP="00382685">
      <w:pPr>
        <w:tabs>
          <w:tab w:val="left" w:pos="1300"/>
        </w:tabs>
        <w:rPr>
          <w:b/>
          <w:color w:val="365F91"/>
          <w:u w:val="single"/>
          <w:lang w:val="sq-AL"/>
        </w:rPr>
      </w:pPr>
    </w:p>
    <w:bookmarkStart w:id="5" w:name="_MON_1545725301"/>
    <w:bookmarkEnd w:id="5"/>
    <w:p w:rsidR="00382685" w:rsidRDefault="0014432C" w:rsidP="00886B7F">
      <w:pPr>
        <w:rPr>
          <w:lang w:val="sq-AL"/>
        </w:rPr>
      </w:pPr>
      <w:r w:rsidRPr="002A1F9C">
        <w:rPr>
          <w:lang w:val="sq-AL"/>
        </w:rPr>
        <w:object w:dxaOrig="11679" w:dyaOrig="3063">
          <v:shape id="_x0000_i1028" type="#_x0000_t75" style="width:499.5pt;height:114.75pt" o:ole="">
            <v:imagedata r:id="rId30" o:title=""/>
          </v:shape>
          <o:OLEObject Type="Embed" ProgID="Excel.Sheet.8" ShapeID="_x0000_i1028" DrawAspect="Content" ObjectID="_1612768397" r:id="rId31"/>
        </w:object>
      </w:r>
    </w:p>
    <w:p w:rsidR="00886B7F" w:rsidRPr="001B5894" w:rsidRDefault="00886B7F" w:rsidP="00886B7F">
      <w:pPr>
        <w:tabs>
          <w:tab w:val="left" w:pos="1300"/>
        </w:tabs>
        <w:rPr>
          <w:sz w:val="8"/>
          <w:lang w:val="sq-AL"/>
        </w:rPr>
      </w:pPr>
      <w:r w:rsidRPr="005E6F42">
        <w:rPr>
          <w:b/>
          <w:sz w:val="20"/>
          <w:u w:val="single"/>
          <w:lang w:val="sq-AL"/>
        </w:rPr>
        <w:t>Shpalos në detaje  shënimet e pasqyruara në tabelë:</w:t>
      </w:r>
    </w:p>
    <w:p w:rsidR="00886B7F" w:rsidRDefault="00886B7F" w:rsidP="00382685">
      <w:pPr>
        <w:tabs>
          <w:tab w:val="left" w:pos="1300"/>
        </w:tabs>
        <w:rPr>
          <w:b/>
          <w:color w:val="365F91"/>
          <w:u w:val="single"/>
          <w:lang w:val="sq-AL"/>
        </w:rPr>
      </w:pPr>
    </w:p>
    <w:p w:rsidR="00382685" w:rsidRPr="00C30520" w:rsidRDefault="00382685" w:rsidP="00382685">
      <w:pPr>
        <w:tabs>
          <w:tab w:val="left" w:pos="1300"/>
        </w:tabs>
        <w:rPr>
          <w:b/>
          <w:color w:val="365F91"/>
          <w:u w:val="single"/>
          <w:lang w:val="sq-AL"/>
        </w:rPr>
      </w:pPr>
      <w:r>
        <w:rPr>
          <w:b/>
          <w:color w:val="365F91"/>
          <w:u w:val="single"/>
          <w:lang w:val="sq-AL"/>
        </w:rPr>
        <w:t xml:space="preserve">Shënimi  </w:t>
      </w:r>
      <w:r w:rsidR="00602A04">
        <w:rPr>
          <w:b/>
          <w:color w:val="365F91"/>
          <w:u w:val="single"/>
          <w:lang w:val="sq-AL"/>
        </w:rPr>
        <w:t>10</w:t>
      </w:r>
      <w:r w:rsidRPr="00C30520">
        <w:rPr>
          <w:b/>
          <w:color w:val="365F91"/>
          <w:u w:val="single"/>
          <w:lang w:val="sq-AL"/>
        </w:rPr>
        <w:tab/>
      </w:r>
      <w:r w:rsidR="009B280C">
        <w:rPr>
          <w:b/>
          <w:color w:val="365F91"/>
          <w:u w:val="single"/>
          <w:lang w:val="sq-AL"/>
        </w:rPr>
        <w:t>Vetanake</w:t>
      </w:r>
    </w:p>
    <w:p w:rsidR="00382685" w:rsidRPr="002A1F9C" w:rsidRDefault="00382685" w:rsidP="00382685">
      <w:pPr>
        <w:tabs>
          <w:tab w:val="left" w:pos="1300"/>
        </w:tabs>
        <w:ind w:firstLine="540"/>
        <w:rPr>
          <w:b/>
          <w:u w:val="single"/>
          <w:lang w:val="sq-AL"/>
        </w:rPr>
      </w:pPr>
    </w:p>
    <w:bookmarkStart w:id="6" w:name="_MON_1545724935"/>
    <w:bookmarkEnd w:id="6"/>
    <w:p w:rsidR="00382685" w:rsidRDefault="00194382" w:rsidP="00382685">
      <w:pPr>
        <w:tabs>
          <w:tab w:val="left" w:pos="1300"/>
        </w:tabs>
        <w:rPr>
          <w:lang w:val="sq-AL"/>
        </w:rPr>
      </w:pPr>
      <w:r w:rsidRPr="002A1F9C">
        <w:rPr>
          <w:lang w:val="sq-AL"/>
        </w:rPr>
        <w:object w:dxaOrig="12359" w:dyaOrig="6716">
          <v:shape id="_x0000_i1029" type="#_x0000_t75" style="width:503.25pt;height:264pt" o:ole="">
            <v:imagedata r:id="rId32" o:title=""/>
          </v:shape>
          <o:OLEObject Type="Embed" ProgID="Excel.Sheet.8" ShapeID="_x0000_i1029" DrawAspect="Content" ObjectID="_1612768398" r:id="rId33"/>
        </w:object>
      </w:r>
    </w:p>
    <w:p w:rsidR="00886B7F" w:rsidRPr="001B5894" w:rsidRDefault="00886B7F" w:rsidP="00886B7F">
      <w:pPr>
        <w:tabs>
          <w:tab w:val="left" w:pos="1300"/>
        </w:tabs>
        <w:rPr>
          <w:sz w:val="8"/>
          <w:lang w:val="sq-AL"/>
        </w:rPr>
      </w:pPr>
      <w:r w:rsidRPr="005E6F42">
        <w:rPr>
          <w:b/>
          <w:sz w:val="20"/>
          <w:u w:val="single"/>
          <w:lang w:val="sq-AL"/>
        </w:rPr>
        <w:t>Shpalos në detaje  shënimet e pasqyruara në tabelë:</w:t>
      </w:r>
    </w:p>
    <w:p w:rsidR="00886B7F" w:rsidRPr="00581BCE" w:rsidRDefault="00581BCE" w:rsidP="00382685">
      <w:pPr>
        <w:tabs>
          <w:tab w:val="left" w:pos="1300"/>
        </w:tabs>
        <w:rPr>
          <w:i/>
          <w:sz w:val="20"/>
          <w:szCs w:val="20"/>
          <w:lang w:val="sq-AL"/>
        </w:rPr>
      </w:pPr>
      <w:r w:rsidRPr="00581BCE">
        <w:rPr>
          <w:i/>
          <w:sz w:val="20"/>
          <w:szCs w:val="20"/>
          <w:lang w:val="sq-AL"/>
        </w:rPr>
        <w:t xml:space="preserve">Plani i THV 2018 </w:t>
      </w:r>
      <w:r w:rsidR="002916B8">
        <w:rPr>
          <w:i/>
          <w:sz w:val="20"/>
          <w:szCs w:val="20"/>
          <w:lang w:val="sq-AL"/>
        </w:rPr>
        <w:t>-</w:t>
      </w:r>
      <w:r w:rsidRPr="00581BCE">
        <w:rPr>
          <w:i/>
          <w:sz w:val="20"/>
          <w:szCs w:val="20"/>
          <w:lang w:val="sq-AL"/>
        </w:rPr>
        <w:t>69</w:t>
      </w:r>
      <w:r w:rsidR="002916B8">
        <w:rPr>
          <w:i/>
          <w:sz w:val="20"/>
          <w:szCs w:val="20"/>
          <w:lang w:val="sq-AL"/>
        </w:rPr>
        <w:t>,</w:t>
      </w:r>
      <w:r w:rsidRPr="00581BCE">
        <w:rPr>
          <w:i/>
          <w:sz w:val="20"/>
          <w:szCs w:val="20"/>
          <w:lang w:val="sq-AL"/>
        </w:rPr>
        <w:t>186€ dhe me inkasimit e të h</w:t>
      </w:r>
      <w:r w:rsidR="002916B8">
        <w:rPr>
          <w:i/>
          <w:sz w:val="20"/>
          <w:szCs w:val="20"/>
          <w:lang w:val="sq-AL"/>
        </w:rPr>
        <w:t>y</w:t>
      </w:r>
      <w:r w:rsidRPr="00581BCE">
        <w:rPr>
          <w:i/>
          <w:sz w:val="20"/>
          <w:szCs w:val="20"/>
          <w:lang w:val="sq-AL"/>
        </w:rPr>
        <w:t>rave indirekte ka tejkaluar në shumën prej 4</w:t>
      </w:r>
      <w:r w:rsidR="002916B8">
        <w:rPr>
          <w:i/>
          <w:sz w:val="20"/>
          <w:szCs w:val="20"/>
          <w:lang w:val="sq-AL"/>
        </w:rPr>
        <w:t>,016.</w:t>
      </w:r>
      <w:r w:rsidRPr="00581BCE">
        <w:rPr>
          <w:i/>
          <w:sz w:val="20"/>
          <w:szCs w:val="20"/>
          <w:lang w:val="sq-AL"/>
        </w:rPr>
        <w:t>06</w:t>
      </w:r>
      <w:r w:rsidR="008171A3">
        <w:rPr>
          <w:i/>
          <w:sz w:val="20"/>
          <w:szCs w:val="20"/>
          <w:lang w:val="sq-AL"/>
        </w:rPr>
        <w:t>€ tejkalim plani për vitin 2018 në shumën prej 73,202.06€.</w:t>
      </w:r>
    </w:p>
    <w:p w:rsidR="00565CA9" w:rsidRPr="00581BCE" w:rsidRDefault="00565CA9" w:rsidP="00565CA9">
      <w:pPr>
        <w:tabs>
          <w:tab w:val="left" w:pos="1300"/>
        </w:tabs>
        <w:rPr>
          <w:b/>
          <w:i/>
          <w:color w:val="365F91"/>
          <w:sz w:val="20"/>
          <w:szCs w:val="20"/>
          <w:u w:val="single"/>
          <w:lang w:val="sq-AL"/>
        </w:rPr>
      </w:pPr>
    </w:p>
    <w:p w:rsidR="009B280C" w:rsidRDefault="009B280C" w:rsidP="00565CA9">
      <w:pPr>
        <w:tabs>
          <w:tab w:val="left" w:pos="1300"/>
        </w:tabs>
        <w:rPr>
          <w:b/>
          <w:color w:val="365F91"/>
          <w:u w:val="single"/>
          <w:lang w:val="sq-AL"/>
        </w:rPr>
      </w:pPr>
    </w:p>
    <w:p w:rsidR="001921F4" w:rsidRDefault="001921F4" w:rsidP="00565CA9">
      <w:pPr>
        <w:tabs>
          <w:tab w:val="left" w:pos="1300"/>
        </w:tabs>
        <w:rPr>
          <w:b/>
          <w:color w:val="365F91"/>
          <w:u w:val="single"/>
          <w:lang w:val="sq-AL"/>
        </w:rPr>
      </w:pPr>
    </w:p>
    <w:p w:rsidR="001921F4" w:rsidRDefault="001921F4" w:rsidP="00565CA9">
      <w:pPr>
        <w:tabs>
          <w:tab w:val="left" w:pos="1300"/>
        </w:tabs>
        <w:rPr>
          <w:b/>
          <w:color w:val="365F91"/>
          <w:u w:val="single"/>
          <w:lang w:val="sq-AL"/>
        </w:rPr>
      </w:pPr>
    </w:p>
    <w:tbl>
      <w:tblPr>
        <w:tblW w:w="12311" w:type="dxa"/>
        <w:tblInd w:w="90" w:type="dxa"/>
        <w:tblLook w:val="04A0"/>
      </w:tblPr>
      <w:tblGrid>
        <w:gridCol w:w="669"/>
        <w:gridCol w:w="2984"/>
        <w:gridCol w:w="1508"/>
        <w:gridCol w:w="1523"/>
        <w:gridCol w:w="1710"/>
        <w:gridCol w:w="1174"/>
        <w:gridCol w:w="1223"/>
        <w:gridCol w:w="1520"/>
      </w:tblGrid>
      <w:tr w:rsidR="001921F4" w:rsidRPr="001921F4" w:rsidTr="0045251F">
        <w:trPr>
          <w:trHeight w:val="288"/>
        </w:trPr>
        <w:tc>
          <w:tcPr>
            <w:tcW w:w="12311" w:type="dxa"/>
            <w:gridSpan w:val="8"/>
            <w:vMerge w:val="restart"/>
            <w:tcBorders>
              <w:top w:val="nil"/>
              <w:left w:val="nil"/>
              <w:bottom w:val="single" w:sz="8" w:space="0" w:color="000000"/>
              <w:right w:val="nil"/>
            </w:tcBorders>
            <w:shd w:val="clear" w:color="auto" w:fill="auto"/>
            <w:vAlign w:val="bottom"/>
            <w:hideMark/>
          </w:tcPr>
          <w:p w:rsidR="001921F4" w:rsidRPr="001921F4" w:rsidRDefault="001921F4" w:rsidP="001921F4">
            <w:pPr>
              <w:jc w:val="center"/>
              <w:rPr>
                <w:rFonts w:ascii="Calibri" w:eastAsia="Times New Roman" w:hAnsi="Calibri"/>
                <w:color w:val="000000"/>
                <w:sz w:val="22"/>
                <w:szCs w:val="22"/>
              </w:rPr>
            </w:pPr>
            <w:r w:rsidRPr="001921F4">
              <w:rPr>
                <w:rFonts w:ascii="Calibri" w:eastAsia="Times New Roman" w:hAnsi="Calibri"/>
                <w:color w:val="000000"/>
                <w:sz w:val="22"/>
                <w:szCs w:val="22"/>
              </w:rPr>
              <w:t>A - PASQYRA E TË HYRAVE VETANAKE  DHE KRAHASIMI I PËRFORMANCES  JANAR DHJETOR 2018</w:t>
            </w:r>
          </w:p>
        </w:tc>
      </w:tr>
      <w:tr w:rsidR="001921F4" w:rsidRPr="001921F4" w:rsidTr="0045251F">
        <w:trPr>
          <w:trHeight w:val="303"/>
        </w:trPr>
        <w:tc>
          <w:tcPr>
            <w:tcW w:w="12311" w:type="dxa"/>
            <w:gridSpan w:val="8"/>
            <w:vMerge/>
            <w:tcBorders>
              <w:top w:val="nil"/>
              <w:left w:val="nil"/>
              <w:bottom w:val="single" w:sz="8" w:space="0" w:color="000000"/>
              <w:right w:val="nil"/>
            </w:tcBorders>
            <w:vAlign w:val="center"/>
            <w:hideMark/>
          </w:tcPr>
          <w:p w:rsidR="001921F4" w:rsidRPr="001921F4" w:rsidRDefault="001921F4" w:rsidP="001921F4">
            <w:pPr>
              <w:rPr>
                <w:rFonts w:ascii="Calibri" w:eastAsia="Times New Roman" w:hAnsi="Calibri"/>
                <w:color w:val="000000"/>
                <w:sz w:val="22"/>
                <w:szCs w:val="22"/>
              </w:rPr>
            </w:pPr>
          </w:p>
        </w:tc>
      </w:tr>
      <w:tr w:rsidR="001921F4" w:rsidRPr="001921F4" w:rsidTr="0045251F">
        <w:trPr>
          <w:trHeight w:val="288"/>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921F4" w:rsidRPr="001921F4" w:rsidRDefault="001921F4" w:rsidP="001921F4">
            <w:pPr>
              <w:jc w:val="center"/>
              <w:rPr>
                <w:rFonts w:ascii="Garamond" w:eastAsia="Times New Roman" w:hAnsi="Garamond"/>
                <w:b/>
                <w:bCs/>
                <w:sz w:val="20"/>
                <w:szCs w:val="20"/>
              </w:rPr>
            </w:pPr>
            <w:r w:rsidRPr="001921F4">
              <w:rPr>
                <w:rFonts w:ascii="Garamond" w:eastAsia="Times New Roman" w:hAnsi="Garamond"/>
                <w:b/>
                <w:bCs/>
                <w:sz w:val="20"/>
                <w:szCs w:val="20"/>
              </w:rPr>
              <w:t>Nr.</w:t>
            </w:r>
          </w:p>
        </w:tc>
        <w:tc>
          <w:tcPr>
            <w:tcW w:w="2984"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jc w:val="center"/>
              <w:rPr>
                <w:rFonts w:ascii="Garamond" w:eastAsia="Times New Roman" w:hAnsi="Garamond"/>
                <w:b/>
                <w:bCs/>
                <w:sz w:val="20"/>
                <w:szCs w:val="20"/>
              </w:rPr>
            </w:pPr>
            <w:r w:rsidRPr="001921F4">
              <w:rPr>
                <w:rFonts w:ascii="Garamond" w:eastAsia="Times New Roman" w:hAnsi="Garamond"/>
                <w:b/>
                <w:bCs/>
                <w:sz w:val="20"/>
                <w:szCs w:val="20"/>
              </w:rPr>
              <w:t>kategoria e</w:t>
            </w:r>
          </w:p>
        </w:tc>
        <w:tc>
          <w:tcPr>
            <w:tcW w:w="1508"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jc w:val="center"/>
              <w:rPr>
                <w:rFonts w:ascii="Garamond" w:eastAsia="Times New Roman" w:hAnsi="Garamond"/>
                <w:b/>
                <w:bCs/>
                <w:sz w:val="20"/>
                <w:szCs w:val="20"/>
              </w:rPr>
            </w:pPr>
            <w:r w:rsidRPr="001921F4">
              <w:rPr>
                <w:rFonts w:ascii="Garamond" w:eastAsia="Times New Roman" w:hAnsi="Garamond"/>
                <w:b/>
                <w:bCs/>
                <w:sz w:val="20"/>
                <w:szCs w:val="20"/>
              </w:rPr>
              <w:t>parashikim</w:t>
            </w:r>
          </w:p>
        </w:tc>
        <w:tc>
          <w:tcPr>
            <w:tcW w:w="1523"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jc w:val="center"/>
              <w:rPr>
                <w:rFonts w:ascii="Garamond" w:eastAsia="Times New Roman" w:hAnsi="Garamond"/>
                <w:b/>
                <w:bCs/>
                <w:sz w:val="20"/>
                <w:szCs w:val="20"/>
              </w:rPr>
            </w:pPr>
            <w:r w:rsidRPr="001921F4">
              <w:rPr>
                <w:rFonts w:ascii="Garamond" w:eastAsia="Times New Roman" w:hAnsi="Garamond"/>
                <w:b/>
                <w:bCs/>
                <w:sz w:val="20"/>
                <w:szCs w:val="20"/>
              </w:rPr>
              <w:t>realizimi</w:t>
            </w:r>
          </w:p>
        </w:tc>
        <w:tc>
          <w:tcPr>
            <w:tcW w:w="1710"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jc w:val="center"/>
              <w:rPr>
                <w:rFonts w:ascii="Garamond" w:eastAsia="Times New Roman" w:hAnsi="Garamond"/>
                <w:b/>
                <w:bCs/>
                <w:sz w:val="20"/>
                <w:szCs w:val="20"/>
              </w:rPr>
            </w:pPr>
            <w:r w:rsidRPr="001921F4">
              <w:rPr>
                <w:rFonts w:ascii="Garamond" w:eastAsia="Times New Roman" w:hAnsi="Garamond"/>
                <w:b/>
                <w:bCs/>
                <w:sz w:val="20"/>
                <w:szCs w:val="20"/>
              </w:rPr>
              <w:t>realizimi</w:t>
            </w:r>
          </w:p>
        </w:tc>
        <w:tc>
          <w:tcPr>
            <w:tcW w:w="1174"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jc w:val="center"/>
              <w:rPr>
                <w:rFonts w:ascii="Garamond" w:eastAsia="Times New Roman" w:hAnsi="Garamond"/>
                <w:b/>
                <w:bCs/>
                <w:sz w:val="20"/>
                <w:szCs w:val="20"/>
              </w:rPr>
            </w:pPr>
            <w:r w:rsidRPr="001921F4">
              <w:rPr>
                <w:rFonts w:ascii="Garamond" w:eastAsia="Times New Roman" w:hAnsi="Garamond"/>
                <w:b/>
                <w:bCs/>
                <w:sz w:val="20"/>
                <w:szCs w:val="20"/>
              </w:rPr>
              <w:t>progresi</w:t>
            </w:r>
          </w:p>
        </w:tc>
        <w:tc>
          <w:tcPr>
            <w:tcW w:w="1223"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jc w:val="center"/>
              <w:rPr>
                <w:rFonts w:ascii="Garamond" w:eastAsia="Times New Roman" w:hAnsi="Garamond"/>
                <w:b/>
                <w:bCs/>
                <w:sz w:val="20"/>
                <w:szCs w:val="20"/>
              </w:rPr>
            </w:pPr>
            <w:r w:rsidRPr="001921F4">
              <w:rPr>
                <w:rFonts w:ascii="Garamond" w:eastAsia="Times New Roman" w:hAnsi="Garamond"/>
                <w:b/>
                <w:bCs/>
                <w:sz w:val="20"/>
                <w:szCs w:val="20"/>
              </w:rPr>
              <w:t>progresi</w:t>
            </w:r>
          </w:p>
        </w:tc>
        <w:tc>
          <w:tcPr>
            <w:tcW w:w="1519" w:type="dxa"/>
            <w:tcBorders>
              <w:top w:val="nil"/>
              <w:left w:val="nil"/>
              <w:bottom w:val="single" w:sz="4" w:space="0" w:color="auto"/>
              <w:right w:val="single" w:sz="8" w:space="0" w:color="auto"/>
            </w:tcBorders>
            <w:shd w:val="clear" w:color="auto" w:fill="auto"/>
            <w:noWrap/>
            <w:vAlign w:val="bottom"/>
            <w:hideMark/>
          </w:tcPr>
          <w:p w:rsidR="001921F4" w:rsidRPr="001921F4" w:rsidRDefault="001921F4" w:rsidP="001921F4">
            <w:pPr>
              <w:jc w:val="center"/>
              <w:rPr>
                <w:rFonts w:ascii="Garamond" w:eastAsia="Times New Roman" w:hAnsi="Garamond"/>
                <w:b/>
                <w:bCs/>
                <w:sz w:val="20"/>
                <w:szCs w:val="20"/>
              </w:rPr>
            </w:pPr>
            <w:r w:rsidRPr="001921F4">
              <w:rPr>
                <w:rFonts w:ascii="Garamond" w:eastAsia="Times New Roman" w:hAnsi="Garamond"/>
                <w:b/>
                <w:bCs/>
                <w:sz w:val="20"/>
                <w:szCs w:val="20"/>
              </w:rPr>
              <w:t>pjesmarrja</w:t>
            </w:r>
          </w:p>
        </w:tc>
      </w:tr>
      <w:tr w:rsidR="001921F4" w:rsidRPr="001921F4" w:rsidTr="0045251F">
        <w:trPr>
          <w:trHeight w:val="288"/>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921F4" w:rsidRPr="001921F4" w:rsidRDefault="001921F4" w:rsidP="001921F4">
            <w:pPr>
              <w:jc w:val="center"/>
              <w:rPr>
                <w:rFonts w:ascii="Garamond" w:eastAsia="Times New Roman" w:hAnsi="Garamond"/>
                <w:b/>
                <w:bCs/>
                <w:sz w:val="20"/>
                <w:szCs w:val="20"/>
              </w:rPr>
            </w:pPr>
            <w:r w:rsidRPr="001921F4">
              <w:rPr>
                <w:rFonts w:ascii="Garamond" w:eastAsia="Times New Roman" w:hAnsi="Garamond"/>
                <w:b/>
                <w:bCs/>
                <w:sz w:val="20"/>
                <w:szCs w:val="20"/>
              </w:rPr>
              <w:t>Rd.</w:t>
            </w:r>
          </w:p>
        </w:tc>
        <w:tc>
          <w:tcPr>
            <w:tcW w:w="2984"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jc w:val="center"/>
              <w:rPr>
                <w:rFonts w:ascii="Garamond" w:eastAsia="Times New Roman" w:hAnsi="Garamond"/>
                <w:b/>
                <w:bCs/>
                <w:sz w:val="20"/>
                <w:szCs w:val="20"/>
              </w:rPr>
            </w:pPr>
            <w:r w:rsidRPr="001921F4">
              <w:rPr>
                <w:rFonts w:ascii="Garamond" w:eastAsia="Times New Roman" w:hAnsi="Garamond"/>
                <w:b/>
                <w:bCs/>
                <w:sz w:val="20"/>
                <w:szCs w:val="20"/>
              </w:rPr>
              <w:t>të hyrave</w:t>
            </w:r>
          </w:p>
        </w:tc>
        <w:tc>
          <w:tcPr>
            <w:tcW w:w="1508"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jc w:val="center"/>
              <w:rPr>
                <w:rFonts w:ascii="Garamond" w:eastAsia="Times New Roman" w:hAnsi="Garamond"/>
                <w:b/>
                <w:bCs/>
                <w:sz w:val="20"/>
                <w:szCs w:val="20"/>
              </w:rPr>
            </w:pPr>
            <w:r w:rsidRPr="001921F4">
              <w:rPr>
                <w:rFonts w:ascii="Garamond" w:eastAsia="Times New Roman" w:hAnsi="Garamond"/>
                <w:b/>
                <w:bCs/>
                <w:sz w:val="20"/>
                <w:szCs w:val="20"/>
              </w:rPr>
              <w:t>I-XII 2018</w:t>
            </w:r>
          </w:p>
        </w:tc>
        <w:tc>
          <w:tcPr>
            <w:tcW w:w="1523"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jc w:val="center"/>
              <w:rPr>
                <w:rFonts w:ascii="Garamond" w:eastAsia="Times New Roman" w:hAnsi="Garamond"/>
                <w:b/>
                <w:bCs/>
                <w:sz w:val="20"/>
                <w:szCs w:val="20"/>
              </w:rPr>
            </w:pPr>
            <w:r w:rsidRPr="001921F4">
              <w:rPr>
                <w:rFonts w:ascii="Garamond" w:eastAsia="Times New Roman" w:hAnsi="Garamond"/>
                <w:b/>
                <w:bCs/>
                <w:sz w:val="20"/>
                <w:szCs w:val="20"/>
              </w:rPr>
              <w:t>2017</w:t>
            </w:r>
          </w:p>
        </w:tc>
        <w:tc>
          <w:tcPr>
            <w:tcW w:w="1710"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jc w:val="center"/>
              <w:rPr>
                <w:rFonts w:ascii="Garamond" w:eastAsia="Times New Roman" w:hAnsi="Garamond"/>
                <w:b/>
                <w:bCs/>
                <w:sz w:val="20"/>
                <w:szCs w:val="20"/>
              </w:rPr>
            </w:pPr>
            <w:r w:rsidRPr="001921F4">
              <w:rPr>
                <w:rFonts w:ascii="Garamond" w:eastAsia="Times New Roman" w:hAnsi="Garamond"/>
                <w:b/>
                <w:bCs/>
                <w:sz w:val="20"/>
                <w:szCs w:val="20"/>
              </w:rPr>
              <w:t>2018</w:t>
            </w:r>
          </w:p>
        </w:tc>
        <w:tc>
          <w:tcPr>
            <w:tcW w:w="1174"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jc w:val="center"/>
              <w:rPr>
                <w:rFonts w:ascii="Garamond" w:eastAsia="Times New Roman" w:hAnsi="Garamond"/>
                <w:b/>
                <w:bCs/>
                <w:sz w:val="20"/>
                <w:szCs w:val="20"/>
              </w:rPr>
            </w:pPr>
            <w:r w:rsidRPr="001921F4">
              <w:rPr>
                <w:rFonts w:ascii="Garamond" w:eastAsia="Times New Roman" w:hAnsi="Garamond"/>
                <w:b/>
                <w:bCs/>
                <w:sz w:val="20"/>
                <w:szCs w:val="20"/>
              </w:rPr>
              <w:t>2019</w:t>
            </w:r>
          </w:p>
        </w:tc>
        <w:tc>
          <w:tcPr>
            <w:tcW w:w="1223"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jc w:val="center"/>
              <w:rPr>
                <w:rFonts w:ascii="Garamond" w:eastAsia="Times New Roman" w:hAnsi="Garamond"/>
                <w:b/>
                <w:bCs/>
                <w:sz w:val="20"/>
                <w:szCs w:val="20"/>
              </w:rPr>
            </w:pPr>
            <w:r w:rsidRPr="001921F4">
              <w:rPr>
                <w:rFonts w:ascii="Garamond" w:eastAsia="Times New Roman" w:hAnsi="Garamond"/>
                <w:b/>
                <w:bCs/>
                <w:sz w:val="20"/>
                <w:szCs w:val="20"/>
              </w:rPr>
              <w:t>në %</w:t>
            </w:r>
          </w:p>
        </w:tc>
        <w:tc>
          <w:tcPr>
            <w:tcW w:w="1519" w:type="dxa"/>
            <w:tcBorders>
              <w:top w:val="nil"/>
              <w:left w:val="nil"/>
              <w:bottom w:val="single" w:sz="4" w:space="0" w:color="auto"/>
              <w:right w:val="single" w:sz="8" w:space="0" w:color="auto"/>
            </w:tcBorders>
            <w:shd w:val="clear" w:color="auto" w:fill="auto"/>
            <w:noWrap/>
            <w:vAlign w:val="bottom"/>
            <w:hideMark/>
          </w:tcPr>
          <w:p w:rsidR="001921F4" w:rsidRPr="001921F4" w:rsidRDefault="001921F4" w:rsidP="001921F4">
            <w:pPr>
              <w:jc w:val="center"/>
              <w:rPr>
                <w:rFonts w:ascii="Garamond" w:eastAsia="Times New Roman" w:hAnsi="Garamond"/>
                <w:b/>
                <w:bCs/>
                <w:sz w:val="20"/>
                <w:szCs w:val="20"/>
              </w:rPr>
            </w:pPr>
            <w:r w:rsidRPr="001921F4">
              <w:rPr>
                <w:rFonts w:ascii="Garamond" w:eastAsia="Times New Roman" w:hAnsi="Garamond"/>
                <w:b/>
                <w:bCs/>
                <w:sz w:val="20"/>
                <w:szCs w:val="20"/>
              </w:rPr>
              <w:t>në %</w:t>
            </w:r>
          </w:p>
        </w:tc>
      </w:tr>
      <w:tr w:rsidR="001921F4" w:rsidRPr="001921F4" w:rsidTr="0045251F">
        <w:trPr>
          <w:trHeight w:val="288"/>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921F4" w:rsidRPr="001921F4" w:rsidRDefault="001921F4" w:rsidP="001921F4">
            <w:pPr>
              <w:jc w:val="center"/>
              <w:rPr>
                <w:rFonts w:ascii="Garamond" w:eastAsia="Times New Roman" w:hAnsi="Garamond"/>
                <w:b/>
                <w:bCs/>
                <w:sz w:val="20"/>
                <w:szCs w:val="20"/>
              </w:rPr>
            </w:pPr>
            <w:r w:rsidRPr="001921F4">
              <w:rPr>
                <w:rFonts w:ascii="Garamond" w:eastAsia="Times New Roman" w:hAnsi="Garamond"/>
                <w:b/>
                <w:bCs/>
                <w:sz w:val="20"/>
                <w:szCs w:val="20"/>
              </w:rPr>
              <w:t>1</w:t>
            </w:r>
          </w:p>
        </w:tc>
        <w:tc>
          <w:tcPr>
            <w:tcW w:w="2984" w:type="dxa"/>
            <w:tcBorders>
              <w:top w:val="nil"/>
              <w:left w:val="nil"/>
              <w:bottom w:val="nil"/>
              <w:right w:val="single" w:sz="4" w:space="0" w:color="auto"/>
            </w:tcBorders>
            <w:shd w:val="clear" w:color="auto" w:fill="auto"/>
            <w:noWrap/>
            <w:vAlign w:val="bottom"/>
            <w:hideMark/>
          </w:tcPr>
          <w:p w:rsidR="001921F4" w:rsidRPr="001921F4" w:rsidRDefault="001921F4" w:rsidP="001921F4">
            <w:pPr>
              <w:jc w:val="center"/>
              <w:rPr>
                <w:rFonts w:ascii="Garamond" w:eastAsia="Times New Roman" w:hAnsi="Garamond"/>
                <w:b/>
                <w:bCs/>
                <w:sz w:val="20"/>
                <w:szCs w:val="20"/>
              </w:rPr>
            </w:pPr>
            <w:r w:rsidRPr="001921F4">
              <w:rPr>
                <w:rFonts w:ascii="Garamond" w:eastAsia="Times New Roman" w:hAnsi="Garamond"/>
                <w:b/>
                <w:bCs/>
                <w:sz w:val="20"/>
                <w:szCs w:val="20"/>
              </w:rPr>
              <w:t>2</w:t>
            </w:r>
          </w:p>
        </w:tc>
        <w:tc>
          <w:tcPr>
            <w:tcW w:w="1508" w:type="dxa"/>
            <w:tcBorders>
              <w:top w:val="nil"/>
              <w:left w:val="nil"/>
              <w:bottom w:val="nil"/>
              <w:right w:val="single" w:sz="4" w:space="0" w:color="auto"/>
            </w:tcBorders>
            <w:shd w:val="clear" w:color="auto" w:fill="auto"/>
            <w:noWrap/>
            <w:vAlign w:val="bottom"/>
            <w:hideMark/>
          </w:tcPr>
          <w:p w:rsidR="001921F4" w:rsidRPr="001921F4" w:rsidRDefault="001921F4" w:rsidP="001921F4">
            <w:pPr>
              <w:jc w:val="center"/>
              <w:rPr>
                <w:rFonts w:ascii="Garamond" w:eastAsia="Times New Roman" w:hAnsi="Garamond"/>
                <w:b/>
                <w:bCs/>
                <w:sz w:val="20"/>
                <w:szCs w:val="20"/>
              </w:rPr>
            </w:pPr>
            <w:r w:rsidRPr="001921F4">
              <w:rPr>
                <w:rFonts w:ascii="Garamond" w:eastAsia="Times New Roman" w:hAnsi="Garamond"/>
                <w:b/>
                <w:bCs/>
                <w:sz w:val="20"/>
                <w:szCs w:val="20"/>
              </w:rPr>
              <w:t>3</w:t>
            </w:r>
          </w:p>
        </w:tc>
        <w:tc>
          <w:tcPr>
            <w:tcW w:w="1523" w:type="dxa"/>
            <w:tcBorders>
              <w:top w:val="nil"/>
              <w:left w:val="nil"/>
              <w:bottom w:val="nil"/>
              <w:right w:val="single" w:sz="4" w:space="0" w:color="auto"/>
            </w:tcBorders>
            <w:shd w:val="clear" w:color="auto" w:fill="auto"/>
            <w:noWrap/>
            <w:vAlign w:val="bottom"/>
            <w:hideMark/>
          </w:tcPr>
          <w:p w:rsidR="001921F4" w:rsidRPr="001921F4" w:rsidRDefault="001921F4" w:rsidP="001921F4">
            <w:pPr>
              <w:jc w:val="center"/>
              <w:rPr>
                <w:rFonts w:ascii="Garamond" w:eastAsia="Times New Roman" w:hAnsi="Garamond"/>
                <w:b/>
                <w:bCs/>
                <w:sz w:val="20"/>
                <w:szCs w:val="20"/>
              </w:rPr>
            </w:pPr>
            <w:r w:rsidRPr="001921F4">
              <w:rPr>
                <w:rFonts w:ascii="Garamond" w:eastAsia="Times New Roman" w:hAnsi="Garamond"/>
                <w:b/>
                <w:bCs/>
                <w:sz w:val="20"/>
                <w:szCs w:val="20"/>
              </w:rPr>
              <w:t>4</w:t>
            </w:r>
          </w:p>
        </w:tc>
        <w:tc>
          <w:tcPr>
            <w:tcW w:w="1710" w:type="dxa"/>
            <w:tcBorders>
              <w:top w:val="nil"/>
              <w:left w:val="nil"/>
              <w:bottom w:val="nil"/>
              <w:right w:val="single" w:sz="4" w:space="0" w:color="auto"/>
            </w:tcBorders>
            <w:shd w:val="clear" w:color="auto" w:fill="auto"/>
            <w:noWrap/>
            <w:vAlign w:val="bottom"/>
            <w:hideMark/>
          </w:tcPr>
          <w:p w:rsidR="001921F4" w:rsidRPr="001921F4" w:rsidRDefault="001921F4" w:rsidP="001921F4">
            <w:pPr>
              <w:jc w:val="center"/>
              <w:rPr>
                <w:rFonts w:ascii="Garamond" w:eastAsia="Times New Roman" w:hAnsi="Garamond"/>
                <w:b/>
                <w:bCs/>
                <w:sz w:val="20"/>
                <w:szCs w:val="20"/>
              </w:rPr>
            </w:pPr>
            <w:r w:rsidRPr="001921F4">
              <w:rPr>
                <w:rFonts w:ascii="Garamond" w:eastAsia="Times New Roman" w:hAnsi="Garamond"/>
                <w:b/>
                <w:bCs/>
                <w:sz w:val="20"/>
                <w:szCs w:val="20"/>
              </w:rPr>
              <w:t>5</w:t>
            </w:r>
          </w:p>
        </w:tc>
        <w:tc>
          <w:tcPr>
            <w:tcW w:w="1174" w:type="dxa"/>
            <w:tcBorders>
              <w:top w:val="nil"/>
              <w:left w:val="nil"/>
              <w:bottom w:val="nil"/>
              <w:right w:val="single" w:sz="4" w:space="0" w:color="auto"/>
            </w:tcBorders>
            <w:shd w:val="clear" w:color="auto" w:fill="auto"/>
            <w:noWrap/>
            <w:vAlign w:val="bottom"/>
            <w:hideMark/>
          </w:tcPr>
          <w:p w:rsidR="001921F4" w:rsidRPr="001921F4" w:rsidRDefault="001921F4" w:rsidP="001921F4">
            <w:pPr>
              <w:jc w:val="center"/>
              <w:rPr>
                <w:rFonts w:ascii="Garamond" w:eastAsia="Times New Roman" w:hAnsi="Garamond"/>
                <w:b/>
                <w:bCs/>
                <w:sz w:val="20"/>
                <w:szCs w:val="20"/>
              </w:rPr>
            </w:pPr>
            <w:r w:rsidRPr="001921F4">
              <w:rPr>
                <w:rFonts w:ascii="Garamond" w:eastAsia="Times New Roman" w:hAnsi="Garamond"/>
                <w:b/>
                <w:bCs/>
                <w:sz w:val="20"/>
                <w:szCs w:val="20"/>
              </w:rPr>
              <w:t>6=5:3</w:t>
            </w:r>
          </w:p>
        </w:tc>
        <w:tc>
          <w:tcPr>
            <w:tcW w:w="1223" w:type="dxa"/>
            <w:tcBorders>
              <w:top w:val="nil"/>
              <w:left w:val="nil"/>
              <w:bottom w:val="nil"/>
              <w:right w:val="single" w:sz="4" w:space="0" w:color="auto"/>
            </w:tcBorders>
            <w:shd w:val="clear" w:color="auto" w:fill="auto"/>
            <w:noWrap/>
            <w:vAlign w:val="bottom"/>
            <w:hideMark/>
          </w:tcPr>
          <w:p w:rsidR="001921F4" w:rsidRPr="001921F4" w:rsidRDefault="001921F4" w:rsidP="001921F4">
            <w:pPr>
              <w:jc w:val="center"/>
              <w:rPr>
                <w:rFonts w:ascii="Garamond" w:eastAsia="Times New Roman" w:hAnsi="Garamond"/>
                <w:b/>
                <w:bCs/>
                <w:sz w:val="20"/>
                <w:szCs w:val="20"/>
              </w:rPr>
            </w:pPr>
            <w:r w:rsidRPr="001921F4">
              <w:rPr>
                <w:rFonts w:ascii="Garamond" w:eastAsia="Times New Roman" w:hAnsi="Garamond"/>
                <w:b/>
                <w:bCs/>
                <w:sz w:val="20"/>
                <w:szCs w:val="20"/>
              </w:rPr>
              <w:t>7=5:4</w:t>
            </w:r>
          </w:p>
        </w:tc>
        <w:tc>
          <w:tcPr>
            <w:tcW w:w="1519" w:type="dxa"/>
            <w:tcBorders>
              <w:top w:val="nil"/>
              <w:left w:val="nil"/>
              <w:bottom w:val="nil"/>
              <w:right w:val="single" w:sz="8" w:space="0" w:color="auto"/>
            </w:tcBorders>
            <w:shd w:val="clear" w:color="auto" w:fill="auto"/>
            <w:noWrap/>
            <w:vAlign w:val="bottom"/>
            <w:hideMark/>
          </w:tcPr>
          <w:p w:rsidR="001921F4" w:rsidRPr="001921F4" w:rsidRDefault="001921F4" w:rsidP="001921F4">
            <w:pPr>
              <w:jc w:val="center"/>
              <w:rPr>
                <w:rFonts w:ascii="Garamond" w:eastAsia="Times New Roman" w:hAnsi="Garamond"/>
                <w:b/>
                <w:bCs/>
                <w:sz w:val="20"/>
                <w:szCs w:val="20"/>
              </w:rPr>
            </w:pPr>
            <w:r w:rsidRPr="001921F4">
              <w:rPr>
                <w:rFonts w:ascii="Garamond" w:eastAsia="Times New Roman" w:hAnsi="Garamond"/>
                <w:b/>
                <w:bCs/>
                <w:sz w:val="20"/>
                <w:szCs w:val="20"/>
              </w:rPr>
              <w:t>8</w:t>
            </w:r>
          </w:p>
        </w:tc>
      </w:tr>
      <w:tr w:rsidR="001921F4" w:rsidRPr="001921F4" w:rsidTr="0045251F">
        <w:trPr>
          <w:trHeight w:val="288"/>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1</w:t>
            </w:r>
          </w:p>
        </w:tc>
        <w:tc>
          <w:tcPr>
            <w:tcW w:w="2984" w:type="dxa"/>
            <w:tcBorders>
              <w:top w:val="single" w:sz="4" w:space="0" w:color="auto"/>
              <w:left w:val="nil"/>
              <w:bottom w:val="single" w:sz="4" w:space="0" w:color="auto"/>
              <w:right w:val="single" w:sz="4" w:space="0" w:color="auto"/>
            </w:tcBorders>
            <w:shd w:val="clear" w:color="auto" w:fill="auto"/>
            <w:noWrap/>
            <w:vAlign w:val="bottom"/>
            <w:hideMark/>
          </w:tcPr>
          <w:p w:rsidR="001921F4" w:rsidRPr="001921F4" w:rsidRDefault="001921F4" w:rsidP="001921F4">
            <w:pPr>
              <w:rPr>
                <w:rFonts w:ascii="Garamond" w:eastAsia="Times New Roman" w:hAnsi="Garamond"/>
                <w:sz w:val="18"/>
                <w:szCs w:val="18"/>
              </w:rPr>
            </w:pPr>
            <w:r w:rsidRPr="001921F4">
              <w:rPr>
                <w:rFonts w:ascii="Garamond" w:eastAsia="Times New Roman" w:hAnsi="Garamond"/>
                <w:sz w:val="18"/>
                <w:szCs w:val="18"/>
              </w:rPr>
              <w:t>Tatimi në prone</w:t>
            </w:r>
          </w:p>
        </w:tc>
        <w:tc>
          <w:tcPr>
            <w:tcW w:w="1508" w:type="dxa"/>
            <w:tcBorders>
              <w:top w:val="single" w:sz="4" w:space="0" w:color="auto"/>
              <w:left w:val="nil"/>
              <w:bottom w:val="single" w:sz="4" w:space="0" w:color="auto"/>
              <w:right w:val="single" w:sz="4" w:space="0" w:color="auto"/>
            </w:tcBorders>
            <w:shd w:val="clear" w:color="auto" w:fill="auto"/>
            <w:noWrap/>
            <w:vAlign w:val="bottom"/>
            <w:hideMark/>
          </w:tcPr>
          <w:p w:rsidR="001921F4" w:rsidRPr="001921F4" w:rsidRDefault="001921F4" w:rsidP="001921F4">
            <w:pPr>
              <w:rPr>
                <w:rFonts w:ascii="Garamond" w:eastAsia="Times New Roman" w:hAnsi="Garamond"/>
                <w:color w:val="000000"/>
                <w:sz w:val="18"/>
                <w:szCs w:val="18"/>
              </w:rPr>
            </w:pPr>
            <w:r w:rsidRPr="001921F4">
              <w:rPr>
                <w:rFonts w:ascii="Garamond" w:eastAsia="Times New Roman" w:hAnsi="Garamond"/>
                <w:color w:val="000000"/>
                <w:sz w:val="18"/>
                <w:szCs w:val="18"/>
              </w:rPr>
              <w:t xml:space="preserve">    32,000.00 </w:t>
            </w:r>
          </w:p>
        </w:tc>
        <w:tc>
          <w:tcPr>
            <w:tcW w:w="1523" w:type="dxa"/>
            <w:tcBorders>
              <w:top w:val="single" w:sz="4" w:space="0" w:color="auto"/>
              <w:left w:val="nil"/>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 xml:space="preserve">    19,183.73 </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 xml:space="preserve">      29,024.06 </w:t>
            </w:r>
          </w:p>
        </w:tc>
        <w:tc>
          <w:tcPr>
            <w:tcW w:w="1174" w:type="dxa"/>
            <w:tcBorders>
              <w:top w:val="single" w:sz="4" w:space="0" w:color="auto"/>
              <w:left w:val="nil"/>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91%</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151%</w:t>
            </w:r>
          </w:p>
        </w:tc>
        <w:tc>
          <w:tcPr>
            <w:tcW w:w="1519" w:type="dxa"/>
            <w:tcBorders>
              <w:top w:val="single" w:sz="4" w:space="0" w:color="auto"/>
              <w:left w:val="nil"/>
              <w:bottom w:val="single" w:sz="4" w:space="0" w:color="auto"/>
              <w:right w:val="single" w:sz="8"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 xml:space="preserve">              40 </w:t>
            </w:r>
          </w:p>
        </w:tc>
      </w:tr>
      <w:tr w:rsidR="001921F4" w:rsidRPr="001921F4" w:rsidTr="0045251F">
        <w:trPr>
          <w:trHeight w:val="288"/>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2</w:t>
            </w:r>
          </w:p>
        </w:tc>
        <w:tc>
          <w:tcPr>
            <w:tcW w:w="2984"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rPr>
                <w:rFonts w:ascii="Garamond" w:eastAsia="Times New Roman" w:hAnsi="Garamond"/>
                <w:sz w:val="18"/>
                <w:szCs w:val="18"/>
              </w:rPr>
            </w:pPr>
            <w:r w:rsidRPr="001921F4">
              <w:rPr>
                <w:rFonts w:ascii="Garamond" w:eastAsia="Times New Roman" w:hAnsi="Garamond"/>
                <w:sz w:val="18"/>
                <w:szCs w:val="18"/>
              </w:rPr>
              <w:t>Tax rrugore</w:t>
            </w:r>
          </w:p>
        </w:tc>
        <w:tc>
          <w:tcPr>
            <w:tcW w:w="1508"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rPr>
                <w:rFonts w:ascii="Garamond" w:eastAsia="Times New Roman" w:hAnsi="Garamond"/>
                <w:color w:val="000000"/>
                <w:sz w:val="18"/>
                <w:szCs w:val="18"/>
              </w:rPr>
            </w:pPr>
            <w:r w:rsidRPr="001921F4">
              <w:rPr>
                <w:rFonts w:ascii="Garamond" w:eastAsia="Times New Roman" w:hAnsi="Garamond"/>
                <w:color w:val="000000"/>
                <w:sz w:val="18"/>
                <w:szCs w:val="18"/>
              </w:rPr>
              <w:t xml:space="preserve">      7,000.00 </w:t>
            </w:r>
          </w:p>
        </w:tc>
        <w:tc>
          <w:tcPr>
            <w:tcW w:w="1523"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 xml:space="preserve">      7,350.00 </w:t>
            </w:r>
          </w:p>
        </w:tc>
        <w:tc>
          <w:tcPr>
            <w:tcW w:w="1710"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 xml:space="preserve">        7,420.00 </w:t>
            </w:r>
          </w:p>
        </w:tc>
        <w:tc>
          <w:tcPr>
            <w:tcW w:w="1174"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106%</w:t>
            </w:r>
          </w:p>
        </w:tc>
        <w:tc>
          <w:tcPr>
            <w:tcW w:w="1223"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101%</w:t>
            </w:r>
          </w:p>
        </w:tc>
        <w:tc>
          <w:tcPr>
            <w:tcW w:w="1519" w:type="dxa"/>
            <w:tcBorders>
              <w:top w:val="nil"/>
              <w:left w:val="nil"/>
              <w:bottom w:val="single" w:sz="4" w:space="0" w:color="auto"/>
              <w:right w:val="single" w:sz="8"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 xml:space="preserve">              10 </w:t>
            </w:r>
          </w:p>
        </w:tc>
      </w:tr>
      <w:tr w:rsidR="001921F4" w:rsidRPr="001921F4" w:rsidTr="0045251F">
        <w:trPr>
          <w:trHeight w:val="288"/>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3</w:t>
            </w:r>
          </w:p>
        </w:tc>
        <w:tc>
          <w:tcPr>
            <w:tcW w:w="2984"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rPr>
                <w:rFonts w:ascii="Garamond" w:eastAsia="Times New Roman" w:hAnsi="Garamond"/>
                <w:sz w:val="18"/>
                <w:szCs w:val="18"/>
              </w:rPr>
            </w:pPr>
            <w:r w:rsidRPr="001921F4">
              <w:rPr>
                <w:rFonts w:ascii="Garamond" w:eastAsia="Times New Roman" w:hAnsi="Garamond"/>
                <w:sz w:val="18"/>
                <w:szCs w:val="18"/>
              </w:rPr>
              <w:t>Tax regj. I bisneseve</w:t>
            </w:r>
          </w:p>
        </w:tc>
        <w:tc>
          <w:tcPr>
            <w:tcW w:w="1508"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rPr>
                <w:rFonts w:ascii="Garamond" w:eastAsia="Times New Roman" w:hAnsi="Garamond"/>
                <w:color w:val="000000"/>
                <w:sz w:val="18"/>
                <w:szCs w:val="18"/>
              </w:rPr>
            </w:pPr>
            <w:r w:rsidRPr="001921F4">
              <w:rPr>
                <w:rFonts w:ascii="Garamond" w:eastAsia="Times New Roman" w:hAnsi="Garamond"/>
                <w:color w:val="000000"/>
                <w:sz w:val="18"/>
                <w:szCs w:val="18"/>
              </w:rPr>
              <w:t xml:space="preserve">      6,500.00 </w:t>
            </w:r>
          </w:p>
        </w:tc>
        <w:tc>
          <w:tcPr>
            <w:tcW w:w="1523"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 xml:space="preserve">      1,020.00 </w:t>
            </w:r>
          </w:p>
        </w:tc>
        <w:tc>
          <w:tcPr>
            <w:tcW w:w="1710"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 xml:space="preserve">           (50.50)</w:t>
            </w:r>
          </w:p>
        </w:tc>
        <w:tc>
          <w:tcPr>
            <w:tcW w:w="1174"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-1%</w:t>
            </w:r>
          </w:p>
        </w:tc>
        <w:tc>
          <w:tcPr>
            <w:tcW w:w="1223"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-5%</w:t>
            </w:r>
          </w:p>
        </w:tc>
        <w:tc>
          <w:tcPr>
            <w:tcW w:w="1519" w:type="dxa"/>
            <w:tcBorders>
              <w:top w:val="nil"/>
              <w:left w:val="nil"/>
              <w:bottom w:val="single" w:sz="4" w:space="0" w:color="auto"/>
              <w:right w:val="single" w:sz="8"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 xml:space="preserve">               (0)</w:t>
            </w:r>
          </w:p>
        </w:tc>
      </w:tr>
      <w:tr w:rsidR="001921F4" w:rsidRPr="001921F4" w:rsidTr="0045251F">
        <w:trPr>
          <w:trHeight w:val="288"/>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4</w:t>
            </w:r>
          </w:p>
        </w:tc>
        <w:tc>
          <w:tcPr>
            <w:tcW w:w="2984"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rPr>
                <w:rFonts w:ascii="Garamond" w:eastAsia="Times New Roman" w:hAnsi="Garamond"/>
                <w:sz w:val="18"/>
                <w:szCs w:val="18"/>
              </w:rPr>
            </w:pPr>
            <w:r w:rsidRPr="001921F4">
              <w:rPr>
                <w:rFonts w:ascii="Garamond" w:eastAsia="Times New Roman" w:hAnsi="Garamond"/>
                <w:sz w:val="18"/>
                <w:szCs w:val="18"/>
              </w:rPr>
              <w:t>Tax çertifikat lindje</w:t>
            </w:r>
          </w:p>
        </w:tc>
        <w:tc>
          <w:tcPr>
            <w:tcW w:w="1508"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rPr>
                <w:rFonts w:ascii="Garamond" w:eastAsia="Times New Roman" w:hAnsi="Garamond"/>
                <w:color w:val="000000"/>
                <w:sz w:val="18"/>
                <w:szCs w:val="18"/>
              </w:rPr>
            </w:pPr>
            <w:r w:rsidRPr="001921F4">
              <w:rPr>
                <w:rFonts w:ascii="Garamond" w:eastAsia="Times New Roman" w:hAnsi="Garamond"/>
                <w:color w:val="000000"/>
                <w:sz w:val="18"/>
                <w:szCs w:val="18"/>
              </w:rPr>
              <w:t xml:space="preserve">      2,000.00 </w:t>
            </w:r>
          </w:p>
        </w:tc>
        <w:tc>
          <w:tcPr>
            <w:tcW w:w="1523"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 xml:space="preserve">      3,073.00 </w:t>
            </w:r>
          </w:p>
        </w:tc>
        <w:tc>
          <w:tcPr>
            <w:tcW w:w="1710"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 xml:space="preserve">        3,374.00 </w:t>
            </w:r>
          </w:p>
        </w:tc>
        <w:tc>
          <w:tcPr>
            <w:tcW w:w="1174"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169%</w:t>
            </w:r>
          </w:p>
        </w:tc>
        <w:tc>
          <w:tcPr>
            <w:tcW w:w="1223"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110%</w:t>
            </w:r>
          </w:p>
        </w:tc>
        <w:tc>
          <w:tcPr>
            <w:tcW w:w="1519" w:type="dxa"/>
            <w:tcBorders>
              <w:top w:val="nil"/>
              <w:left w:val="nil"/>
              <w:bottom w:val="single" w:sz="4" w:space="0" w:color="auto"/>
              <w:right w:val="single" w:sz="8"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 xml:space="preserve">                5 </w:t>
            </w:r>
          </w:p>
        </w:tc>
      </w:tr>
      <w:tr w:rsidR="001921F4" w:rsidRPr="001921F4" w:rsidTr="0045251F">
        <w:trPr>
          <w:trHeight w:val="288"/>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5</w:t>
            </w:r>
          </w:p>
        </w:tc>
        <w:tc>
          <w:tcPr>
            <w:tcW w:w="2984"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rPr>
                <w:rFonts w:ascii="Garamond" w:eastAsia="Times New Roman" w:hAnsi="Garamond"/>
                <w:sz w:val="18"/>
                <w:szCs w:val="18"/>
              </w:rPr>
            </w:pPr>
            <w:r w:rsidRPr="001921F4">
              <w:rPr>
                <w:rFonts w:ascii="Garamond" w:eastAsia="Times New Roman" w:hAnsi="Garamond"/>
                <w:sz w:val="18"/>
                <w:szCs w:val="18"/>
              </w:rPr>
              <w:t>Tax çertifikat kunorzimit</w:t>
            </w:r>
          </w:p>
        </w:tc>
        <w:tc>
          <w:tcPr>
            <w:tcW w:w="1508"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rPr>
                <w:rFonts w:ascii="Garamond" w:eastAsia="Times New Roman" w:hAnsi="Garamond"/>
                <w:color w:val="000000"/>
                <w:sz w:val="18"/>
                <w:szCs w:val="18"/>
              </w:rPr>
            </w:pPr>
            <w:r w:rsidRPr="001921F4">
              <w:rPr>
                <w:rFonts w:ascii="Garamond" w:eastAsia="Times New Roman" w:hAnsi="Garamond"/>
                <w:color w:val="000000"/>
                <w:sz w:val="18"/>
                <w:szCs w:val="18"/>
              </w:rPr>
              <w:t xml:space="preserve">         300.00 </w:t>
            </w:r>
          </w:p>
        </w:tc>
        <w:tc>
          <w:tcPr>
            <w:tcW w:w="1523"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 xml:space="preserve">         938.00 </w:t>
            </w:r>
          </w:p>
        </w:tc>
        <w:tc>
          <w:tcPr>
            <w:tcW w:w="1710"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 xml:space="preserve">           950.00 </w:t>
            </w:r>
          </w:p>
        </w:tc>
        <w:tc>
          <w:tcPr>
            <w:tcW w:w="1174"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317%</w:t>
            </w:r>
          </w:p>
        </w:tc>
        <w:tc>
          <w:tcPr>
            <w:tcW w:w="1223"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101%</w:t>
            </w:r>
          </w:p>
        </w:tc>
        <w:tc>
          <w:tcPr>
            <w:tcW w:w="1519" w:type="dxa"/>
            <w:tcBorders>
              <w:top w:val="nil"/>
              <w:left w:val="nil"/>
              <w:bottom w:val="single" w:sz="4" w:space="0" w:color="auto"/>
              <w:right w:val="single" w:sz="8"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 xml:space="preserve">                1 </w:t>
            </w:r>
          </w:p>
        </w:tc>
      </w:tr>
      <w:tr w:rsidR="001921F4" w:rsidRPr="001921F4" w:rsidTr="0045251F">
        <w:trPr>
          <w:trHeight w:val="288"/>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6</w:t>
            </w:r>
          </w:p>
        </w:tc>
        <w:tc>
          <w:tcPr>
            <w:tcW w:w="2984"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rPr>
                <w:rFonts w:ascii="Garamond" w:eastAsia="Times New Roman" w:hAnsi="Garamond"/>
                <w:sz w:val="18"/>
                <w:szCs w:val="18"/>
              </w:rPr>
            </w:pPr>
            <w:r w:rsidRPr="001921F4">
              <w:rPr>
                <w:rFonts w:ascii="Garamond" w:eastAsia="Times New Roman" w:hAnsi="Garamond"/>
                <w:sz w:val="18"/>
                <w:szCs w:val="18"/>
              </w:rPr>
              <w:t>Tax çertifikat vdekje</w:t>
            </w:r>
          </w:p>
        </w:tc>
        <w:tc>
          <w:tcPr>
            <w:tcW w:w="1508"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rPr>
                <w:rFonts w:ascii="Garamond" w:eastAsia="Times New Roman" w:hAnsi="Garamond"/>
                <w:color w:val="000000"/>
                <w:sz w:val="18"/>
                <w:szCs w:val="18"/>
              </w:rPr>
            </w:pPr>
            <w:r w:rsidRPr="001921F4">
              <w:rPr>
                <w:rFonts w:ascii="Garamond" w:eastAsia="Times New Roman" w:hAnsi="Garamond"/>
                <w:color w:val="000000"/>
                <w:sz w:val="18"/>
                <w:szCs w:val="18"/>
              </w:rPr>
              <w:t xml:space="preserve">         100.00 </w:t>
            </w:r>
          </w:p>
        </w:tc>
        <w:tc>
          <w:tcPr>
            <w:tcW w:w="1523"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 xml:space="preserve">         305.00 </w:t>
            </w:r>
          </w:p>
        </w:tc>
        <w:tc>
          <w:tcPr>
            <w:tcW w:w="1710"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 xml:space="preserve">           194.00 </w:t>
            </w:r>
          </w:p>
        </w:tc>
        <w:tc>
          <w:tcPr>
            <w:tcW w:w="1174"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194%</w:t>
            </w:r>
          </w:p>
        </w:tc>
        <w:tc>
          <w:tcPr>
            <w:tcW w:w="1223"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64%</w:t>
            </w:r>
          </w:p>
        </w:tc>
        <w:tc>
          <w:tcPr>
            <w:tcW w:w="1519" w:type="dxa"/>
            <w:tcBorders>
              <w:top w:val="nil"/>
              <w:left w:val="nil"/>
              <w:bottom w:val="single" w:sz="4" w:space="0" w:color="auto"/>
              <w:right w:val="single" w:sz="8"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 xml:space="preserve">                0 </w:t>
            </w:r>
          </w:p>
        </w:tc>
      </w:tr>
      <w:tr w:rsidR="001921F4" w:rsidRPr="001921F4" w:rsidTr="0045251F">
        <w:trPr>
          <w:trHeight w:val="288"/>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7</w:t>
            </w:r>
          </w:p>
        </w:tc>
        <w:tc>
          <w:tcPr>
            <w:tcW w:w="2984"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rPr>
                <w:rFonts w:ascii="Garamond" w:eastAsia="Times New Roman" w:hAnsi="Garamond"/>
                <w:sz w:val="18"/>
                <w:szCs w:val="18"/>
              </w:rPr>
            </w:pPr>
            <w:r w:rsidRPr="001921F4">
              <w:rPr>
                <w:rFonts w:ascii="Garamond" w:eastAsia="Times New Roman" w:hAnsi="Garamond"/>
                <w:sz w:val="18"/>
                <w:szCs w:val="18"/>
              </w:rPr>
              <w:t>Tax çertifikata tjera ofiqarie</w:t>
            </w:r>
          </w:p>
        </w:tc>
        <w:tc>
          <w:tcPr>
            <w:tcW w:w="1508"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rPr>
                <w:rFonts w:ascii="Garamond" w:eastAsia="Times New Roman" w:hAnsi="Garamond"/>
                <w:color w:val="000000"/>
                <w:sz w:val="18"/>
                <w:szCs w:val="18"/>
              </w:rPr>
            </w:pPr>
            <w:r w:rsidRPr="001921F4">
              <w:rPr>
                <w:rFonts w:ascii="Garamond" w:eastAsia="Times New Roman" w:hAnsi="Garamond"/>
                <w:color w:val="000000"/>
                <w:sz w:val="18"/>
                <w:szCs w:val="18"/>
              </w:rPr>
              <w:t xml:space="preserve">         564.00 </w:t>
            </w:r>
          </w:p>
        </w:tc>
        <w:tc>
          <w:tcPr>
            <w:tcW w:w="1523"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 xml:space="preserve">      1,295.00 </w:t>
            </w:r>
          </w:p>
        </w:tc>
        <w:tc>
          <w:tcPr>
            <w:tcW w:w="1710"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 xml:space="preserve">        1,213.50 </w:t>
            </w:r>
          </w:p>
        </w:tc>
        <w:tc>
          <w:tcPr>
            <w:tcW w:w="1174"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215%</w:t>
            </w:r>
          </w:p>
        </w:tc>
        <w:tc>
          <w:tcPr>
            <w:tcW w:w="1223"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94%</w:t>
            </w:r>
          </w:p>
        </w:tc>
        <w:tc>
          <w:tcPr>
            <w:tcW w:w="1519" w:type="dxa"/>
            <w:tcBorders>
              <w:top w:val="nil"/>
              <w:left w:val="nil"/>
              <w:bottom w:val="single" w:sz="4" w:space="0" w:color="auto"/>
              <w:right w:val="single" w:sz="8"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 xml:space="preserve">                2 </w:t>
            </w:r>
          </w:p>
        </w:tc>
      </w:tr>
      <w:tr w:rsidR="001921F4" w:rsidRPr="001921F4" w:rsidTr="0045251F">
        <w:trPr>
          <w:trHeight w:val="288"/>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8</w:t>
            </w:r>
          </w:p>
        </w:tc>
        <w:tc>
          <w:tcPr>
            <w:tcW w:w="2984"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rPr>
                <w:rFonts w:ascii="Garamond" w:eastAsia="Times New Roman" w:hAnsi="Garamond"/>
                <w:sz w:val="18"/>
                <w:szCs w:val="18"/>
              </w:rPr>
            </w:pPr>
            <w:r w:rsidRPr="001921F4">
              <w:rPr>
                <w:rFonts w:ascii="Garamond" w:eastAsia="Times New Roman" w:hAnsi="Garamond"/>
                <w:sz w:val="18"/>
                <w:szCs w:val="18"/>
              </w:rPr>
              <w:t>Tax nga Kadastra</w:t>
            </w:r>
          </w:p>
        </w:tc>
        <w:tc>
          <w:tcPr>
            <w:tcW w:w="1508"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rPr>
                <w:rFonts w:ascii="Garamond" w:eastAsia="Times New Roman" w:hAnsi="Garamond"/>
                <w:color w:val="000000"/>
                <w:sz w:val="18"/>
                <w:szCs w:val="18"/>
              </w:rPr>
            </w:pPr>
            <w:r w:rsidRPr="001921F4">
              <w:rPr>
                <w:rFonts w:ascii="Garamond" w:eastAsia="Times New Roman" w:hAnsi="Garamond"/>
                <w:color w:val="000000"/>
                <w:sz w:val="18"/>
                <w:szCs w:val="18"/>
              </w:rPr>
              <w:t xml:space="preserve">    10,500.00 </w:t>
            </w:r>
          </w:p>
        </w:tc>
        <w:tc>
          <w:tcPr>
            <w:tcW w:w="1523"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 xml:space="preserve">      6,579.50 </w:t>
            </w:r>
          </w:p>
        </w:tc>
        <w:tc>
          <w:tcPr>
            <w:tcW w:w="1710"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 xml:space="preserve">        9,839.00 </w:t>
            </w:r>
          </w:p>
        </w:tc>
        <w:tc>
          <w:tcPr>
            <w:tcW w:w="1174"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94%</w:t>
            </w:r>
          </w:p>
        </w:tc>
        <w:tc>
          <w:tcPr>
            <w:tcW w:w="1223"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150%</w:t>
            </w:r>
          </w:p>
        </w:tc>
        <w:tc>
          <w:tcPr>
            <w:tcW w:w="1519" w:type="dxa"/>
            <w:tcBorders>
              <w:top w:val="nil"/>
              <w:left w:val="nil"/>
              <w:bottom w:val="single" w:sz="4" w:space="0" w:color="auto"/>
              <w:right w:val="single" w:sz="8"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 xml:space="preserve">              13 </w:t>
            </w:r>
          </w:p>
        </w:tc>
      </w:tr>
      <w:tr w:rsidR="001921F4" w:rsidRPr="001921F4" w:rsidTr="0045251F">
        <w:trPr>
          <w:trHeight w:val="288"/>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9</w:t>
            </w:r>
          </w:p>
        </w:tc>
        <w:tc>
          <w:tcPr>
            <w:tcW w:w="2984"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rPr>
                <w:rFonts w:ascii="Garamond" w:eastAsia="Times New Roman" w:hAnsi="Garamond"/>
                <w:sz w:val="18"/>
                <w:szCs w:val="18"/>
              </w:rPr>
            </w:pPr>
            <w:r w:rsidRPr="001921F4">
              <w:rPr>
                <w:rFonts w:ascii="Garamond" w:eastAsia="Times New Roman" w:hAnsi="Garamond"/>
                <w:sz w:val="18"/>
                <w:szCs w:val="18"/>
              </w:rPr>
              <w:t>Participimet e Shëndetësisë</w:t>
            </w:r>
          </w:p>
        </w:tc>
        <w:tc>
          <w:tcPr>
            <w:tcW w:w="1508"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rPr>
                <w:rFonts w:ascii="Garamond" w:eastAsia="Times New Roman" w:hAnsi="Garamond"/>
                <w:color w:val="000000"/>
                <w:sz w:val="18"/>
                <w:szCs w:val="18"/>
              </w:rPr>
            </w:pPr>
            <w:r w:rsidRPr="001921F4">
              <w:rPr>
                <w:rFonts w:ascii="Garamond" w:eastAsia="Times New Roman" w:hAnsi="Garamond"/>
                <w:color w:val="000000"/>
                <w:sz w:val="18"/>
                <w:szCs w:val="18"/>
              </w:rPr>
              <w:t xml:space="preserve">      4,000.00 </w:t>
            </w:r>
          </w:p>
        </w:tc>
        <w:tc>
          <w:tcPr>
            <w:tcW w:w="1523"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 xml:space="preserve">      3,054.00 </w:t>
            </w:r>
          </w:p>
        </w:tc>
        <w:tc>
          <w:tcPr>
            <w:tcW w:w="1710"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 xml:space="preserve">        3,809.00 </w:t>
            </w:r>
          </w:p>
        </w:tc>
        <w:tc>
          <w:tcPr>
            <w:tcW w:w="1174"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95%</w:t>
            </w:r>
          </w:p>
        </w:tc>
        <w:tc>
          <w:tcPr>
            <w:tcW w:w="1223"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125%</w:t>
            </w:r>
          </w:p>
        </w:tc>
        <w:tc>
          <w:tcPr>
            <w:tcW w:w="1519" w:type="dxa"/>
            <w:tcBorders>
              <w:top w:val="nil"/>
              <w:left w:val="nil"/>
              <w:bottom w:val="single" w:sz="4" w:space="0" w:color="auto"/>
              <w:right w:val="single" w:sz="8"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 xml:space="preserve">                5 </w:t>
            </w:r>
          </w:p>
        </w:tc>
      </w:tr>
      <w:tr w:rsidR="001921F4" w:rsidRPr="001921F4" w:rsidTr="0045251F">
        <w:trPr>
          <w:trHeight w:val="288"/>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10</w:t>
            </w:r>
          </w:p>
        </w:tc>
        <w:tc>
          <w:tcPr>
            <w:tcW w:w="2984"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rPr>
                <w:rFonts w:ascii="Garamond" w:eastAsia="Times New Roman" w:hAnsi="Garamond"/>
                <w:sz w:val="18"/>
                <w:szCs w:val="18"/>
              </w:rPr>
            </w:pPr>
            <w:r w:rsidRPr="001921F4">
              <w:rPr>
                <w:rFonts w:ascii="Garamond" w:eastAsia="Times New Roman" w:hAnsi="Garamond"/>
                <w:sz w:val="18"/>
                <w:szCs w:val="18"/>
              </w:rPr>
              <w:t>Denimet Trafik dhe Gjobat</w:t>
            </w:r>
          </w:p>
        </w:tc>
        <w:tc>
          <w:tcPr>
            <w:tcW w:w="1508"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rPr>
                <w:rFonts w:ascii="Garamond" w:eastAsia="Times New Roman" w:hAnsi="Garamond"/>
                <w:color w:val="000000"/>
                <w:sz w:val="18"/>
                <w:szCs w:val="18"/>
              </w:rPr>
            </w:pPr>
            <w:r w:rsidRPr="001921F4">
              <w:rPr>
                <w:rFonts w:ascii="Garamond" w:eastAsia="Times New Roman" w:hAnsi="Garamond"/>
                <w:color w:val="000000"/>
                <w:sz w:val="18"/>
                <w:szCs w:val="18"/>
              </w:rPr>
              <w:t xml:space="preserve">      5,000.00 </w:t>
            </w:r>
          </w:p>
        </w:tc>
        <w:tc>
          <w:tcPr>
            <w:tcW w:w="1523"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 xml:space="preserve">    10,542.50 </w:t>
            </w:r>
          </w:p>
        </w:tc>
        <w:tc>
          <w:tcPr>
            <w:tcW w:w="1710"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 xml:space="preserve">      17,025.00 </w:t>
            </w:r>
          </w:p>
        </w:tc>
        <w:tc>
          <w:tcPr>
            <w:tcW w:w="1174"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341%</w:t>
            </w:r>
          </w:p>
        </w:tc>
        <w:tc>
          <w:tcPr>
            <w:tcW w:w="1223"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161%</w:t>
            </w:r>
          </w:p>
        </w:tc>
        <w:tc>
          <w:tcPr>
            <w:tcW w:w="1519" w:type="dxa"/>
            <w:tcBorders>
              <w:top w:val="nil"/>
              <w:left w:val="nil"/>
              <w:bottom w:val="single" w:sz="4" w:space="0" w:color="auto"/>
              <w:right w:val="single" w:sz="8"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 xml:space="preserve">              23 </w:t>
            </w:r>
          </w:p>
        </w:tc>
      </w:tr>
      <w:tr w:rsidR="001921F4" w:rsidRPr="001921F4" w:rsidTr="0045251F">
        <w:trPr>
          <w:trHeight w:val="288"/>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11</w:t>
            </w:r>
          </w:p>
        </w:tc>
        <w:tc>
          <w:tcPr>
            <w:tcW w:w="2984"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rPr>
                <w:rFonts w:ascii="Garamond" w:eastAsia="Times New Roman" w:hAnsi="Garamond"/>
                <w:sz w:val="18"/>
                <w:szCs w:val="18"/>
              </w:rPr>
            </w:pPr>
            <w:r w:rsidRPr="001921F4">
              <w:rPr>
                <w:rFonts w:ascii="Garamond" w:eastAsia="Times New Roman" w:hAnsi="Garamond"/>
                <w:sz w:val="18"/>
                <w:szCs w:val="18"/>
              </w:rPr>
              <w:t>Te hyrat nga Qiraja</w:t>
            </w:r>
          </w:p>
        </w:tc>
        <w:tc>
          <w:tcPr>
            <w:tcW w:w="1508" w:type="dxa"/>
            <w:tcBorders>
              <w:top w:val="nil"/>
              <w:left w:val="nil"/>
              <w:bottom w:val="nil"/>
              <w:right w:val="single" w:sz="4" w:space="0" w:color="auto"/>
            </w:tcBorders>
            <w:shd w:val="clear" w:color="auto" w:fill="auto"/>
            <w:noWrap/>
            <w:vAlign w:val="bottom"/>
            <w:hideMark/>
          </w:tcPr>
          <w:p w:rsidR="001921F4" w:rsidRPr="001921F4" w:rsidRDefault="001921F4" w:rsidP="001921F4">
            <w:pPr>
              <w:rPr>
                <w:rFonts w:ascii="Garamond" w:eastAsia="Times New Roman" w:hAnsi="Garamond"/>
                <w:color w:val="000000"/>
                <w:sz w:val="18"/>
                <w:szCs w:val="18"/>
              </w:rPr>
            </w:pPr>
            <w:r w:rsidRPr="001921F4">
              <w:rPr>
                <w:rFonts w:ascii="Garamond" w:eastAsia="Times New Roman" w:hAnsi="Garamond"/>
                <w:color w:val="000000"/>
                <w:sz w:val="18"/>
                <w:szCs w:val="18"/>
              </w:rPr>
              <w:t xml:space="preserve">      1,222.00 </w:t>
            </w:r>
          </w:p>
        </w:tc>
        <w:tc>
          <w:tcPr>
            <w:tcW w:w="1523"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 xml:space="preserve">                -   </w:t>
            </w:r>
          </w:p>
        </w:tc>
        <w:tc>
          <w:tcPr>
            <w:tcW w:w="1710"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 xml:space="preserve">           404.00 </w:t>
            </w:r>
          </w:p>
        </w:tc>
        <w:tc>
          <w:tcPr>
            <w:tcW w:w="1174"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33%</w:t>
            </w:r>
          </w:p>
        </w:tc>
        <w:tc>
          <w:tcPr>
            <w:tcW w:w="1223" w:type="dxa"/>
            <w:tcBorders>
              <w:top w:val="nil"/>
              <w:left w:val="nil"/>
              <w:bottom w:val="single" w:sz="4"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#DIV/0!</w:t>
            </w:r>
          </w:p>
        </w:tc>
        <w:tc>
          <w:tcPr>
            <w:tcW w:w="1519" w:type="dxa"/>
            <w:tcBorders>
              <w:top w:val="nil"/>
              <w:left w:val="nil"/>
              <w:bottom w:val="single" w:sz="4" w:space="0" w:color="auto"/>
              <w:right w:val="single" w:sz="8"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 xml:space="preserve">                1 </w:t>
            </w:r>
          </w:p>
        </w:tc>
      </w:tr>
      <w:tr w:rsidR="001921F4" w:rsidRPr="001921F4" w:rsidTr="0045251F">
        <w:trPr>
          <w:trHeight w:val="303"/>
        </w:trPr>
        <w:tc>
          <w:tcPr>
            <w:tcW w:w="669" w:type="dxa"/>
            <w:tcBorders>
              <w:top w:val="nil"/>
              <w:left w:val="single" w:sz="8" w:space="0" w:color="auto"/>
              <w:bottom w:val="single" w:sz="8" w:space="0" w:color="auto"/>
              <w:right w:val="single" w:sz="4" w:space="0" w:color="auto"/>
            </w:tcBorders>
            <w:shd w:val="clear" w:color="auto" w:fill="auto"/>
            <w:noWrap/>
            <w:vAlign w:val="bottom"/>
            <w:hideMark/>
          </w:tcPr>
          <w:p w:rsidR="001921F4" w:rsidRPr="001921F4" w:rsidRDefault="001921F4" w:rsidP="001921F4">
            <w:pPr>
              <w:rPr>
                <w:rFonts w:ascii="Garamond" w:eastAsia="Times New Roman" w:hAnsi="Garamond"/>
                <w:sz w:val="20"/>
                <w:szCs w:val="20"/>
              </w:rPr>
            </w:pPr>
            <w:r w:rsidRPr="001921F4">
              <w:rPr>
                <w:rFonts w:ascii="Garamond" w:eastAsia="Times New Roman" w:hAnsi="Garamond"/>
                <w:sz w:val="20"/>
                <w:szCs w:val="20"/>
              </w:rPr>
              <w:t> </w:t>
            </w:r>
          </w:p>
        </w:tc>
        <w:tc>
          <w:tcPr>
            <w:tcW w:w="2984" w:type="dxa"/>
            <w:tcBorders>
              <w:top w:val="nil"/>
              <w:left w:val="nil"/>
              <w:bottom w:val="single" w:sz="8" w:space="0" w:color="auto"/>
              <w:right w:val="single" w:sz="4" w:space="0" w:color="auto"/>
            </w:tcBorders>
            <w:shd w:val="clear" w:color="auto" w:fill="auto"/>
            <w:noWrap/>
            <w:vAlign w:val="bottom"/>
            <w:hideMark/>
          </w:tcPr>
          <w:p w:rsidR="001921F4" w:rsidRPr="001921F4" w:rsidRDefault="001921F4" w:rsidP="001921F4">
            <w:pPr>
              <w:rPr>
                <w:rFonts w:ascii="Garamond" w:eastAsia="Times New Roman" w:hAnsi="Garamond"/>
                <w:b/>
                <w:bCs/>
                <w:sz w:val="20"/>
                <w:szCs w:val="20"/>
              </w:rPr>
            </w:pPr>
            <w:r w:rsidRPr="001921F4">
              <w:rPr>
                <w:rFonts w:ascii="Garamond" w:eastAsia="Times New Roman" w:hAnsi="Garamond"/>
                <w:b/>
                <w:bCs/>
                <w:sz w:val="20"/>
                <w:szCs w:val="20"/>
              </w:rPr>
              <w:t>TOTAL:</w:t>
            </w:r>
          </w:p>
        </w:tc>
        <w:tc>
          <w:tcPr>
            <w:tcW w:w="1508" w:type="dxa"/>
            <w:tcBorders>
              <w:top w:val="single" w:sz="4" w:space="0" w:color="auto"/>
              <w:left w:val="nil"/>
              <w:bottom w:val="single" w:sz="8"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b/>
                <w:bCs/>
                <w:sz w:val="20"/>
                <w:szCs w:val="20"/>
              </w:rPr>
            </w:pPr>
            <w:r w:rsidRPr="001921F4">
              <w:rPr>
                <w:rFonts w:ascii="Garamond" w:eastAsia="Times New Roman" w:hAnsi="Garamond"/>
                <w:b/>
                <w:bCs/>
                <w:sz w:val="20"/>
                <w:szCs w:val="20"/>
              </w:rPr>
              <w:t xml:space="preserve">    69,186.00 </w:t>
            </w:r>
          </w:p>
        </w:tc>
        <w:tc>
          <w:tcPr>
            <w:tcW w:w="1523" w:type="dxa"/>
            <w:tcBorders>
              <w:top w:val="nil"/>
              <w:left w:val="nil"/>
              <w:bottom w:val="single" w:sz="8"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 xml:space="preserve">    53,340.73 </w:t>
            </w:r>
          </w:p>
        </w:tc>
        <w:tc>
          <w:tcPr>
            <w:tcW w:w="1710" w:type="dxa"/>
            <w:tcBorders>
              <w:top w:val="nil"/>
              <w:left w:val="nil"/>
              <w:bottom w:val="single" w:sz="8"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 xml:space="preserve">      73,202.06 </w:t>
            </w:r>
          </w:p>
        </w:tc>
        <w:tc>
          <w:tcPr>
            <w:tcW w:w="1174" w:type="dxa"/>
            <w:tcBorders>
              <w:top w:val="nil"/>
              <w:left w:val="nil"/>
              <w:bottom w:val="single" w:sz="8"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106%</w:t>
            </w:r>
          </w:p>
        </w:tc>
        <w:tc>
          <w:tcPr>
            <w:tcW w:w="1223" w:type="dxa"/>
            <w:tcBorders>
              <w:top w:val="nil"/>
              <w:left w:val="nil"/>
              <w:bottom w:val="single" w:sz="8" w:space="0" w:color="auto"/>
              <w:right w:val="single" w:sz="4"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137%</w:t>
            </w:r>
          </w:p>
        </w:tc>
        <w:tc>
          <w:tcPr>
            <w:tcW w:w="1519" w:type="dxa"/>
            <w:tcBorders>
              <w:top w:val="nil"/>
              <w:left w:val="nil"/>
              <w:bottom w:val="single" w:sz="8" w:space="0" w:color="auto"/>
              <w:right w:val="single" w:sz="8" w:space="0" w:color="auto"/>
            </w:tcBorders>
            <w:shd w:val="clear" w:color="auto" w:fill="auto"/>
            <w:noWrap/>
            <w:vAlign w:val="bottom"/>
            <w:hideMark/>
          </w:tcPr>
          <w:p w:rsidR="001921F4" w:rsidRPr="001921F4" w:rsidRDefault="001921F4" w:rsidP="001921F4">
            <w:pPr>
              <w:jc w:val="right"/>
              <w:rPr>
                <w:rFonts w:ascii="Garamond" w:eastAsia="Times New Roman" w:hAnsi="Garamond"/>
                <w:sz w:val="20"/>
                <w:szCs w:val="20"/>
              </w:rPr>
            </w:pPr>
            <w:r w:rsidRPr="001921F4">
              <w:rPr>
                <w:rFonts w:ascii="Garamond" w:eastAsia="Times New Roman" w:hAnsi="Garamond"/>
                <w:sz w:val="20"/>
                <w:szCs w:val="20"/>
              </w:rPr>
              <w:t xml:space="preserve">            100 </w:t>
            </w:r>
          </w:p>
        </w:tc>
      </w:tr>
    </w:tbl>
    <w:p w:rsidR="00A92CCD" w:rsidRPr="00A92CCD" w:rsidRDefault="002916B8" w:rsidP="00565CA9">
      <w:pPr>
        <w:tabs>
          <w:tab w:val="left" w:pos="1300"/>
        </w:tabs>
        <w:rPr>
          <w:lang w:val="sq-AL"/>
        </w:rPr>
      </w:pPr>
      <w:r w:rsidRPr="00A92CCD">
        <w:rPr>
          <w:sz w:val="20"/>
          <w:szCs w:val="20"/>
          <w:lang w:val="sq-AL"/>
        </w:rPr>
        <w:t>Inkasimi sipas kategorive ekonomike te perfshira edhe te hyrat indirekte nga denimet dhe gjobat.</w:t>
      </w:r>
      <w:r w:rsidR="008B388A" w:rsidRPr="00A92CCD">
        <w:rPr>
          <w:sz w:val="20"/>
          <w:szCs w:val="20"/>
          <w:lang w:val="sq-AL"/>
        </w:rPr>
        <w:t xml:space="preserve"> Dhe sipas tabelës mund të shihet plani dhe progresi i realizimit sipas secilës kategori ekonomike</w:t>
      </w:r>
      <w:r w:rsidR="00A92CCD">
        <w:rPr>
          <w:u w:val="single"/>
          <w:lang w:val="sq-AL"/>
        </w:rPr>
        <w:t>.</w:t>
      </w:r>
    </w:p>
    <w:p w:rsidR="00565CA9" w:rsidRDefault="00565CA9" w:rsidP="00565CA9">
      <w:pPr>
        <w:tabs>
          <w:tab w:val="left" w:pos="1300"/>
        </w:tabs>
        <w:rPr>
          <w:b/>
          <w:color w:val="365F91"/>
          <w:u w:val="single"/>
          <w:lang w:val="sq-AL"/>
        </w:rPr>
      </w:pPr>
      <w:r>
        <w:rPr>
          <w:b/>
          <w:color w:val="365F91"/>
          <w:u w:val="single"/>
          <w:lang w:val="sq-AL"/>
        </w:rPr>
        <w:t xml:space="preserve">Shënimi  </w:t>
      </w:r>
      <w:r w:rsidR="00602A04">
        <w:rPr>
          <w:b/>
          <w:color w:val="365F91"/>
          <w:u w:val="single"/>
          <w:lang w:val="sq-AL"/>
        </w:rPr>
        <w:t>11</w:t>
      </w:r>
      <w:r w:rsidRPr="00C30520">
        <w:rPr>
          <w:b/>
          <w:color w:val="365F91"/>
          <w:u w:val="single"/>
          <w:lang w:val="sq-AL"/>
        </w:rPr>
        <w:tab/>
        <w:t xml:space="preserve">Të hyrat </w:t>
      </w:r>
      <w:r>
        <w:rPr>
          <w:b/>
          <w:color w:val="365F91"/>
          <w:u w:val="single"/>
          <w:lang w:val="sq-AL"/>
        </w:rPr>
        <w:t>e dedikuara</w:t>
      </w:r>
    </w:p>
    <w:p w:rsidR="00886B7F" w:rsidRDefault="00886B7F" w:rsidP="00565CA9">
      <w:pPr>
        <w:tabs>
          <w:tab w:val="left" w:pos="1300"/>
        </w:tabs>
        <w:rPr>
          <w:b/>
          <w:color w:val="365F91"/>
          <w:u w:val="single"/>
          <w:lang w:val="sq-AL"/>
        </w:rPr>
      </w:pPr>
    </w:p>
    <w:p w:rsidR="00886B7F" w:rsidRPr="00886B7F" w:rsidRDefault="00886B7F" w:rsidP="00565CA9">
      <w:pPr>
        <w:tabs>
          <w:tab w:val="left" w:pos="1300"/>
        </w:tabs>
        <w:rPr>
          <w:b/>
          <w:color w:val="365F91"/>
          <w:sz w:val="10"/>
          <w:u w:val="single"/>
          <w:lang w:val="sq-AL"/>
        </w:rPr>
      </w:pPr>
    </w:p>
    <w:bookmarkStart w:id="7" w:name="_MON_1543321209"/>
    <w:bookmarkEnd w:id="7"/>
    <w:p w:rsidR="00565CA9" w:rsidRDefault="00D60C12" w:rsidP="00565CA9">
      <w:pPr>
        <w:tabs>
          <w:tab w:val="left" w:pos="1300"/>
        </w:tabs>
        <w:rPr>
          <w:lang w:val="sq-AL"/>
        </w:rPr>
      </w:pPr>
      <w:r w:rsidRPr="00A92CCD">
        <w:rPr>
          <w:sz w:val="20"/>
          <w:szCs w:val="20"/>
          <w:lang w:val="sq-AL"/>
        </w:rPr>
        <w:object w:dxaOrig="10955" w:dyaOrig="3071">
          <v:shape id="_x0000_i1030" type="#_x0000_t75" style="width:501pt;height:135.75pt" o:ole="">
            <v:imagedata r:id="rId34" o:title=""/>
          </v:shape>
          <o:OLEObject Type="Embed" ProgID="Excel.Sheet.8" ShapeID="_x0000_i1030" DrawAspect="Content" ObjectID="_1612768399" r:id="rId35"/>
        </w:object>
      </w:r>
    </w:p>
    <w:p w:rsidR="00886B7F" w:rsidRPr="001B5894" w:rsidRDefault="00886B7F" w:rsidP="00886B7F">
      <w:pPr>
        <w:tabs>
          <w:tab w:val="left" w:pos="1300"/>
        </w:tabs>
        <w:rPr>
          <w:sz w:val="8"/>
          <w:lang w:val="sq-AL"/>
        </w:rPr>
      </w:pPr>
      <w:r w:rsidRPr="005E6F42">
        <w:rPr>
          <w:b/>
          <w:sz w:val="20"/>
          <w:u w:val="single"/>
          <w:lang w:val="sq-AL"/>
        </w:rPr>
        <w:t>Shpalos në detaje  shënimet e pasqyruara në tabelë:</w:t>
      </w:r>
    </w:p>
    <w:p w:rsidR="00382685" w:rsidRDefault="00382685" w:rsidP="00382685">
      <w:pPr>
        <w:rPr>
          <w:b/>
          <w:lang w:val="sq-AL"/>
        </w:rPr>
      </w:pPr>
    </w:p>
    <w:p w:rsidR="00382685" w:rsidRDefault="00565CA9" w:rsidP="00382685">
      <w:pPr>
        <w:rPr>
          <w:b/>
          <w:color w:val="365F91"/>
          <w:u w:val="single"/>
          <w:lang w:val="sq-AL"/>
        </w:rPr>
      </w:pPr>
      <w:r>
        <w:rPr>
          <w:b/>
          <w:color w:val="365F91"/>
          <w:u w:val="single"/>
          <w:lang w:val="sq-AL"/>
        </w:rPr>
        <w:lastRenderedPageBreak/>
        <w:t>S</w:t>
      </w:r>
      <w:r w:rsidR="00382685" w:rsidRPr="00C30520">
        <w:rPr>
          <w:b/>
          <w:color w:val="365F91"/>
          <w:u w:val="single"/>
          <w:lang w:val="sq-AL"/>
        </w:rPr>
        <w:t xml:space="preserve">hënimi </w:t>
      </w:r>
      <w:r w:rsidR="00E40246">
        <w:rPr>
          <w:b/>
          <w:color w:val="365F91"/>
          <w:u w:val="single"/>
          <w:lang w:val="sq-AL"/>
        </w:rPr>
        <w:t xml:space="preserve">12 </w:t>
      </w:r>
      <w:r w:rsidR="00382685">
        <w:rPr>
          <w:b/>
          <w:color w:val="365F91"/>
          <w:u w:val="single"/>
          <w:lang w:val="sq-AL"/>
        </w:rPr>
        <w:t>Grante</w:t>
      </w:r>
      <w:r w:rsidR="00602A04">
        <w:rPr>
          <w:b/>
          <w:color w:val="365F91"/>
          <w:u w:val="single"/>
          <w:lang w:val="sq-AL"/>
        </w:rPr>
        <w:t>t e përcaktuara të donatorëve</w:t>
      </w:r>
    </w:p>
    <w:p w:rsidR="00886B7F" w:rsidRDefault="00886B7F" w:rsidP="00382685">
      <w:pPr>
        <w:rPr>
          <w:b/>
          <w:color w:val="365F91"/>
          <w:u w:val="single"/>
          <w:lang w:val="sq-AL"/>
        </w:rPr>
      </w:pPr>
    </w:p>
    <w:p w:rsidR="00F96D29" w:rsidRPr="00886B7F" w:rsidRDefault="00F96D29" w:rsidP="00382685">
      <w:pPr>
        <w:rPr>
          <w:b/>
          <w:color w:val="365F91"/>
          <w:sz w:val="16"/>
          <w:u w:val="single"/>
          <w:lang w:val="sq-AL"/>
        </w:rPr>
      </w:pPr>
    </w:p>
    <w:bookmarkStart w:id="8" w:name="_MON_1545725323"/>
    <w:bookmarkEnd w:id="8"/>
    <w:p w:rsidR="00382685" w:rsidRDefault="002916B8" w:rsidP="00382685">
      <w:pPr>
        <w:tabs>
          <w:tab w:val="left" w:pos="1840"/>
        </w:tabs>
        <w:rPr>
          <w:lang w:val="sq-AL"/>
        </w:rPr>
      </w:pPr>
      <w:r w:rsidRPr="002A1F9C">
        <w:rPr>
          <w:lang w:val="sq-AL"/>
        </w:rPr>
        <w:object w:dxaOrig="11621" w:dyaOrig="2298">
          <v:shape id="_x0000_i1031" type="#_x0000_t75" style="width:522pt;height:105pt" o:ole="">
            <v:imagedata r:id="rId36" o:title=""/>
          </v:shape>
          <o:OLEObject Type="Embed" ProgID="Excel.Sheet.8" ShapeID="_x0000_i1031" DrawAspect="Content" ObjectID="_1612768400" r:id="rId37"/>
        </w:object>
      </w:r>
    </w:p>
    <w:p w:rsidR="00382685" w:rsidRPr="002A1F9C" w:rsidRDefault="00886B7F" w:rsidP="00382685">
      <w:pPr>
        <w:tabs>
          <w:tab w:val="left" w:pos="1840"/>
        </w:tabs>
        <w:rPr>
          <w:sz w:val="32"/>
          <w:szCs w:val="32"/>
          <w:lang w:val="sq-AL"/>
        </w:rPr>
      </w:pPr>
      <w:r w:rsidRPr="005E6F42">
        <w:rPr>
          <w:b/>
          <w:sz w:val="20"/>
          <w:u w:val="single"/>
          <w:lang w:val="sq-AL"/>
        </w:rPr>
        <w:t>Shpalos në detaje  shënimet e pasqyruara në tabelë:</w:t>
      </w:r>
    </w:p>
    <w:p w:rsidR="00886B7F" w:rsidRDefault="00886B7F" w:rsidP="00382685">
      <w:pPr>
        <w:tabs>
          <w:tab w:val="left" w:pos="1080"/>
        </w:tabs>
        <w:rPr>
          <w:b/>
          <w:color w:val="365F91"/>
          <w:u w:val="single"/>
          <w:lang w:val="sq-AL"/>
        </w:rPr>
      </w:pPr>
    </w:p>
    <w:p w:rsidR="00886B7F" w:rsidRDefault="00886B7F" w:rsidP="00382685">
      <w:pPr>
        <w:tabs>
          <w:tab w:val="left" w:pos="1080"/>
        </w:tabs>
        <w:rPr>
          <w:b/>
          <w:color w:val="365F91"/>
          <w:u w:val="single"/>
          <w:lang w:val="sq-AL"/>
        </w:rPr>
      </w:pPr>
    </w:p>
    <w:p w:rsidR="00886B7F" w:rsidRDefault="00886B7F" w:rsidP="00382685">
      <w:pPr>
        <w:tabs>
          <w:tab w:val="left" w:pos="1080"/>
        </w:tabs>
        <w:rPr>
          <w:b/>
          <w:color w:val="365F91"/>
          <w:u w:val="single"/>
          <w:lang w:val="sq-AL"/>
        </w:rPr>
      </w:pPr>
    </w:p>
    <w:p w:rsidR="00382685" w:rsidRPr="00C30520" w:rsidRDefault="00382685" w:rsidP="00382685">
      <w:pPr>
        <w:tabs>
          <w:tab w:val="left" w:pos="1080"/>
        </w:tabs>
        <w:rPr>
          <w:b/>
          <w:color w:val="365F91"/>
          <w:u w:val="single"/>
          <w:lang w:val="sq-AL"/>
        </w:rPr>
      </w:pPr>
      <w:r w:rsidRPr="00C30520">
        <w:rPr>
          <w:b/>
          <w:color w:val="365F91"/>
          <w:u w:val="single"/>
          <w:lang w:val="sq-AL"/>
        </w:rPr>
        <w:t xml:space="preserve">Shënimi </w:t>
      </w:r>
      <w:r w:rsidR="008A38A8">
        <w:rPr>
          <w:b/>
          <w:color w:val="365F91"/>
          <w:u w:val="single"/>
          <w:lang w:val="sq-AL"/>
        </w:rPr>
        <w:t>13</w:t>
      </w:r>
      <w:r w:rsidR="00E40246">
        <w:rPr>
          <w:b/>
          <w:color w:val="365F91"/>
          <w:u w:val="single"/>
          <w:lang w:val="sq-AL"/>
        </w:rPr>
        <w:t xml:space="preserve"> </w:t>
      </w:r>
      <w:r>
        <w:rPr>
          <w:b/>
          <w:color w:val="365F91"/>
          <w:u w:val="single"/>
          <w:lang w:val="sq-AL"/>
        </w:rPr>
        <w:t>Huamarrjet</w:t>
      </w:r>
    </w:p>
    <w:p w:rsidR="00382685" w:rsidRPr="00886B7F" w:rsidRDefault="00382685" w:rsidP="00382685">
      <w:pPr>
        <w:rPr>
          <w:b/>
          <w:color w:val="365F91"/>
          <w:sz w:val="10"/>
          <w:u w:val="single"/>
          <w:lang w:val="sq-AL"/>
        </w:rPr>
      </w:pPr>
    </w:p>
    <w:p w:rsidR="00382685" w:rsidRDefault="008171A3" w:rsidP="00382685">
      <w:pPr>
        <w:rPr>
          <w:lang w:val="sq-AL"/>
        </w:rPr>
      </w:pPr>
      <w:r w:rsidRPr="002A1F9C">
        <w:rPr>
          <w:lang w:val="sq-AL"/>
        </w:rPr>
        <w:object w:dxaOrig="8179" w:dyaOrig="1733">
          <v:shape id="_x0000_i1032" type="#_x0000_t75" style="width:503.25pt;height:84.75pt" o:ole="">
            <v:imagedata r:id="rId38" o:title=""/>
          </v:shape>
          <o:OLEObject Type="Embed" ProgID="Excel.Sheet.8" ShapeID="_x0000_i1032" DrawAspect="Content" ObjectID="_1612768401" r:id="rId39"/>
        </w:object>
      </w:r>
    </w:p>
    <w:p w:rsidR="00886B7F" w:rsidRPr="002A1F9C" w:rsidRDefault="00886B7F" w:rsidP="00886B7F">
      <w:pPr>
        <w:tabs>
          <w:tab w:val="left" w:pos="1840"/>
        </w:tabs>
        <w:rPr>
          <w:sz w:val="32"/>
          <w:szCs w:val="32"/>
          <w:lang w:val="sq-AL"/>
        </w:rPr>
      </w:pPr>
      <w:r w:rsidRPr="005E6F42">
        <w:rPr>
          <w:b/>
          <w:sz w:val="20"/>
          <w:u w:val="single"/>
          <w:lang w:val="sq-AL"/>
        </w:rPr>
        <w:t>Shpalos në detaje  shënimet e pasqyruara në tabelë:</w:t>
      </w:r>
    </w:p>
    <w:p w:rsidR="00382685" w:rsidRPr="00C30520" w:rsidRDefault="00382685" w:rsidP="00382685">
      <w:pPr>
        <w:tabs>
          <w:tab w:val="left" w:pos="1080"/>
        </w:tabs>
        <w:rPr>
          <w:b/>
          <w:color w:val="365F91"/>
          <w:u w:val="single"/>
          <w:lang w:val="sq-AL"/>
        </w:rPr>
      </w:pPr>
      <w:r w:rsidRPr="00C30520">
        <w:rPr>
          <w:b/>
          <w:color w:val="365F91"/>
          <w:u w:val="single"/>
          <w:lang w:val="sq-AL"/>
        </w:rPr>
        <w:t xml:space="preserve">Shënimi </w:t>
      </w:r>
      <w:r w:rsidR="00D60C12">
        <w:rPr>
          <w:b/>
          <w:color w:val="365F91"/>
          <w:u w:val="single"/>
          <w:lang w:val="sq-AL"/>
        </w:rPr>
        <w:t xml:space="preserve">14   </w:t>
      </w:r>
      <w:r w:rsidRPr="00C30520">
        <w:rPr>
          <w:b/>
          <w:color w:val="365F91"/>
          <w:u w:val="single"/>
          <w:lang w:val="sq-AL"/>
        </w:rPr>
        <w:t xml:space="preserve">Tjera </w:t>
      </w:r>
    </w:p>
    <w:p w:rsidR="00382685" w:rsidRPr="002A1F9C" w:rsidRDefault="00382685" w:rsidP="00382685">
      <w:pPr>
        <w:tabs>
          <w:tab w:val="left" w:pos="1080"/>
        </w:tabs>
        <w:rPr>
          <w:b/>
          <w:u w:val="single"/>
          <w:lang w:val="sq-AL"/>
        </w:rPr>
      </w:pPr>
    </w:p>
    <w:bookmarkStart w:id="9" w:name="_MON_1545725237"/>
    <w:bookmarkEnd w:id="9"/>
    <w:p w:rsidR="00382685" w:rsidRPr="002A1F9C" w:rsidRDefault="00AF7622" w:rsidP="00382685">
      <w:pPr>
        <w:rPr>
          <w:lang w:val="sq-AL"/>
        </w:rPr>
      </w:pPr>
      <w:r w:rsidRPr="002A1F9C">
        <w:rPr>
          <w:lang w:val="sq-AL"/>
        </w:rPr>
        <w:object w:dxaOrig="10195" w:dyaOrig="3391">
          <v:shape id="_x0000_i1033" type="#_x0000_t75" style="width:486pt;height:132pt" o:ole="">
            <v:imagedata r:id="rId40" o:title=""/>
          </v:shape>
          <o:OLEObject Type="Embed" ProgID="Excel.Sheet.8" ShapeID="_x0000_i1033" DrawAspect="Content" ObjectID="_1612768402" r:id="rId41"/>
        </w:object>
      </w:r>
    </w:p>
    <w:p w:rsidR="008A38A8" w:rsidRDefault="00D60C12" w:rsidP="001A68B9">
      <w:pPr>
        <w:tabs>
          <w:tab w:val="left" w:pos="1080"/>
        </w:tabs>
        <w:rPr>
          <w:b/>
          <w:sz w:val="20"/>
          <w:u w:val="single"/>
          <w:lang w:val="sq-AL"/>
        </w:rPr>
      </w:pPr>
      <w:r w:rsidRPr="005E6F42">
        <w:rPr>
          <w:b/>
          <w:sz w:val="20"/>
          <w:u w:val="single"/>
          <w:lang w:val="sq-AL"/>
        </w:rPr>
        <w:t>Shpalos në detaje  shënimet e pasqyruara në tabelë:</w:t>
      </w:r>
    </w:p>
    <w:p w:rsidR="00D60C12" w:rsidRPr="00AF7622" w:rsidRDefault="00D60C12" w:rsidP="001A68B9">
      <w:pPr>
        <w:tabs>
          <w:tab w:val="left" w:pos="1080"/>
        </w:tabs>
        <w:rPr>
          <w:b/>
          <w:color w:val="365F91"/>
          <w:sz w:val="22"/>
          <w:szCs w:val="22"/>
          <w:u w:val="single"/>
          <w:lang w:val="sq-AL"/>
        </w:rPr>
      </w:pPr>
    </w:p>
    <w:p w:rsidR="003C52EE" w:rsidRPr="00920878" w:rsidRDefault="003C52EE" w:rsidP="003C52EE">
      <w:pPr>
        <w:tabs>
          <w:tab w:val="left" w:pos="1080"/>
        </w:tabs>
        <w:rPr>
          <w:b/>
          <w:color w:val="365F91"/>
          <w:sz w:val="20"/>
          <w:szCs w:val="20"/>
          <w:u w:val="single"/>
          <w:lang w:val="sq-AL"/>
        </w:rPr>
      </w:pPr>
      <w:r w:rsidRPr="00920878">
        <w:rPr>
          <w:b/>
          <w:color w:val="365F91"/>
          <w:sz w:val="20"/>
          <w:szCs w:val="20"/>
          <w:u w:val="single"/>
          <w:lang w:val="sq-AL"/>
        </w:rPr>
        <w:t>Shënimi 2 deri në  Shënimin 8</w:t>
      </w:r>
    </w:p>
    <w:p w:rsidR="003C52EE" w:rsidRPr="00AF7622" w:rsidRDefault="003C52EE" w:rsidP="003C52EE">
      <w:pPr>
        <w:jc w:val="both"/>
        <w:rPr>
          <w:sz w:val="22"/>
          <w:szCs w:val="22"/>
          <w:lang w:val="sq-AL"/>
        </w:rPr>
      </w:pPr>
      <w:r w:rsidRPr="00920878">
        <w:rPr>
          <w:sz w:val="20"/>
          <w:szCs w:val="20"/>
          <w:lang w:val="sq-AL"/>
        </w:rPr>
        <w:lastRenderedPageBreak/>
        <w:t>Për dallim prej shënimeve 2-8, këto shënime  përdoren për të sqaruar dallimin</w:t>
      </w:r>
      <w:r w:rsidRPr="00920878">
        <w:rPr>
          <w:b/>
          <w:sz w:val="20"/>
          <w:szCs w:val="20"/>
          <w:u w:val="single"/>
          <w:lang w:val="sq-AL"/>
        </w:rPr>
        <w:t xml:space="preserve">material </w:t>
      </w:r>
      <w:r w:rsidRPr="00920878">
        <w:rPr>
          <w:sz w:val="20"/>
          <w:szCs w:val="20"/>
          <w:lang w:val="sq-AL"/>
        </w:rPr>
        <w:t xml:space="preserve"> në kolonën </w:t>
      </w:r>
      <w:r w:rsidRPr="00920878">
        <w:rPr>
          <w:b/>
          <w:sz w:val="20"/>
          <w:szCs w:val="20"/>
          <w:lang w:val="sq-AL"/>
        </w:rPr>
        <w:t xml:space="preserve">D, </w:t>
      </w:r>
      <w:r w:rsidRPr="00920878">
        <w:rPr>
          <w:sz w:val="20"/>
          <w:szCs w:val="20"/>
          <w:lang w:val="sq-AL"/>
        </w:rPr>
        <w:t>domethënë dallimin material të realizimit të buxhetit. SNKSP  në bazë të parasësë gatshme kërkon të sqarohen dallimet materiale. Varësisht nga madhësia e dallimit, nuk kanë nevojë të ofrohen shpjegime për të gjitha kategoritë, andaj mund të kërkohen ndryshime në sistemin e numërimit të shënimeve. Kur të sqarohen dallimet e ndonjë kategorie të ndarjes, duhet të jepet përmbledhja e natyrës së ndryshimit</w:t>
      </w:r>
      <w:r w:rsidRPr="00AF7622">
        <w:rPr>
          <w:sz w:val="22"/>
          <w:szCs w:val="22"/>
          <w:lang w:val="sq-AL"/>
        </w:rPr>
        <w:t xml:space="preserve">. </w:t>
      </w:r>
    </w:p>
    <w:p w:rsidR="003C52EE" w:rsidRPr="00C4797B" w:rsidRDefault="003C52EE" w:rsidP="003C52EE">
      <w:pPr>
        <w:tabs>
          <w:tab w:val="left" w:pos="1080"/>
        </w:tabs>
        <w:rPr>
          <w:b/>
          <w:bCs/>
          <w:color w:val="365F91"/>
          <w:sz w:val="21"/>
          <w:szCs w:val="21"/>
          <w:lang w:val="sq-AL"/>
        </w:rPr>
      </w:pPr>
      <w:r w:rsidRPr="00C4797B">
        <w:rPr>
          <w:b/>
          <w:bCs/>
          <w:color w:val="365F91"/>
          <w:sz w:val="21"/>
          <w:szCs w:val="21"/>
          <w:lang w:val="sq-AL"/>
        </w:rPr>
        <w:t>Neni 14.6</w:t>
      </w:r>
    </w:p>
    <w:p w:rsidR="003C52EE" w:rsidRPr="00C4797B" w:rsidRDefault="003C52EE" w:rsidP="003C52EE">
      <w:pPr>
        <w:tabs>
          <w:tab w:val="left" w:pos="1080"/>
        </w:tabs>
        <w:rPr>
          <w:b/>
          <w:color w:val="365F91"/>
          <w:sz w:val="21"/>
          <w:szCs w:val="21"/>
          <w:u w:val="single"/>
          <w:lang w:val="sq-AL"/>
        </w:rPr>
      </w:pPr>
      <w:r w:rsidRPr="00C4797B">
        <w:rPr>
          <w:b/>
          <w:color w:val="365F91"/>
          <w:sz w:val="21"/>
          <w:szCs w:val="21"/>
          <w:u w:val="single"/>
          <w:lang w:val="sq-AL"/>
        </w:rPr>
        <w:t xml:space="preserve">Shpalosja e ndarjeve fillestare dhe finale të buxhetit </w:t>
      </w:r>
    </w:p>
    <w:p w:rsidR="003C52EE" w:rsidRPr="00C4797B" w:rsidRDefault="003C52EE" w:rsidP="003C52EE">
      <w:pPr>
        <w:pStyle w:val="ListParagraph"/>
        <w:numPr>
          <w:ilvl w:val="0"/>
          <w:numId w:val="44"/>
        </w:numPr>
        <w:tabs>
          <w:tab w:val="left" w:pos="1080"/>
        </w:tabs>
        <w:jc w:val="both"/>
        <w:rPr>
          <w:color w:val="365F91"/>
          <w:sz w:val="21"/>
          <w:szCs w:val="21"/>
          <w:lang w:val="sq-AL"/>
        </w:rPr>
      </w:pPr>
      <w:r w:rsidRPr="00C4797B">
        <w:rPr>
          <w:color w:val="365F91"/>
          <w:sz w:val="21"/>
          <w:szCs w:val="21"/>
          <w:u w:val="single"/>
          <w:lang w:val="sq-AL"/>
        </w:rPr>
        <w:t>Shënimi 2</w:t>
      </w:r>
      <w:r w:rsidRPr="00C4797B">
        <w:rPr>
          <w:color w:val="365F91"/>
          <w:sz w:val="21"/>
          <w:szCs w:val="21"/>
          <w:lang w:val="sq-AL"/>
        </w:rPr>
        <w:t>. Paga dhe rroga- ndarja finale ka patur ndryshim pasi qe alokimi behet sipas faturimit te cdo ne</w:t>
      </w:r>
      <w:r w:rsidR="00C92C3D" w:rsidRPr="00C4797B">
        <w:rPr>
          <w:color w:val="365F91"/>
          <w:sz w:val="21"/>
          <w:szCs w:val="21"/>
          <w:lang w:val="sq-AL"/>
        </w:rPr>
        <w:t>n-</w:t>
      </w:r>
      <w:r w:rsidRPr="00C4797B">
        <w:rPr>
          <w:color w:val="365F91"/>
          <w:sz w:val="21"/>
          <w:szCs w:val="21"/>
          <w:lang w:val="sq-AL"/>
        </w:rPr>
        <w:t>programi</w:t>
      </w:r>
      <w:r w:rsidR="00C92C3D" w:rsidRPr="00C4797B">
        <w:rPr>
          <w:color w:val="365F91"/>
          <w:sz w:val="21"/>
          <w:szCs w:val="21"/>
          <w:lang w:val="sq-AL"/>
        </w:rPr>
        <w:t xml:space="preserve"> nga</w:t>
      </w:r>
      <w:r w:rsidRPr="00C4797B">
        <w:rPr>
          <w:color w:val="365F91"/>
          <w:sz w:val="21"/>
          <w:szCs w:val="21"/>
          <w:lang w:val="sq-AL"/>
        </w:rPr>
        <w:t xml:space="preserve"> </w:t>
      </w:r>
      <w:r w:rsidR="00365A7C" w:rsidRPr="00C4797B">
        <w:rPr>
          <w:color w:val="365F91"/>
          <w:sz w:val="21"/>
          <w:szCs w:val="21"/>
          <w:lang w:val="sq-AL"/>
        </w:rPr>
        <w:t>Departamenti i Thesarit, ku pr</w:t>
      </w:r>
      <w:r w:rsidR="00C92C3D" w:rsidRPr="00C4797B">
        <w:rPr>
          <w:color w:val="365F91"/>
          <w:sz w:val="21"/>
          <w:szCs w:val="21"/>
          <w:lang w:val="sq-AL"/>
        </w:rPr>
        <w:t>ocedurat e rekrutimit kan ndikuar</w:t>
      </w:r>
      <w:r w:rsidR="00365A7C" w:rsidRPr="00C4797B">
        <w:rPr>
          <w:color w:val="365F91"/>
          <w:sz w:val="21"/>
          <w:szCs w:val="21"/>
          <w:lang w:val="sq-AL"/>
        </w:rPr>
        <w:t xml:space="preserve"> deri të mos realizimi i planit fillesar prej 932,000€, në shumën prej 34,414€</w:t>
      </w:r>
      <w:r w:rsidR="00C92C3D" w:rsidRPr="00C4797B">
        <w:rPr>
          <w:color w:val="365F91"/>
          <w:sz w:val="21"/>
          <w:szCs w:val="21"/>
          <w:lang w:val="sq-AL"/>
        </w:rPr>
        <w:t xml:space="preserve"> që do të shkojë në suficit.</w:t>
      </w:r>
    </w:p>
    <w:p w:rsidR="003C52EE" w:rsidRPr="00C4797B" w:rsidRDefault="003C52EE" w:rsidP="003C52EE">
      <w:pPr>
        <w:pStyle w:val="ListParagraph"/>
        <w:numPr>
          <w:ilvl w:val="0"/>
          <w:numId w:val="44"/>
        </w:numPr>
        <w:tabs>
          <w:tab w:val="left" w:pos="1080"/>
        </w:tabs>
        <w:jc w:val="both"/>
        <w:rPr>
          <w:color w:val="365F91"/>
          <w:sz w:val="21"/>
          <w:szCs w:val="21"/>
          <w:lang w:val="sq-AL"/>
        </w:rPr>
      </w:pPr>
      <w:r w:rsidRPr="00C4797B">
        <w:rPr>
          <w:color w:val="365F91"/>
          <w:sz w:val="21"/>
          <w:szCs w:val="21"/>
          <w:u w:val="single"/>
          <w:lang w:val="sq-AL"/>
        </w:rPr>
        <w:t>Shënimi 3.</w:t>
      </w:r>
      <w:r w:rsidRPr="00C4797B">
        <w:rPr>
          <w:color w:val="365F91"/>
          <w:sz w:val="21"/>
          <w:szCs w:val="21"/>
          <w:lang w:val="sq-AL"/>
        </w:rPr>
        <w:t xml:space="preserve"> Mallra dhe Shërbime- plani</w:t>
      </w:r>
      <w:r w:rsidR="001320A9" w:rsidRPr="00C4797B">
        <w:rPr>
          <w:color w:val="365F91"/>
          <w:sz w:val="21"/>
          <w:szCs w:val="21"/>
          <w:lang w:val="sq-AL"/>
        </w:rPr>
        <w:t xml:space="preserve"> fillestar</w:t>
      </w:r>
      <w:r w:rsidRPr="00C4797B">
        <w:rPr>
          <w:color w:val="365F91"/>
          <w:sz w:val="21"/>
          <w:szCs w:val="21"/>
          <w:lang w:val="sq-AL"/>
        </w:rPr>
        <w:t xml:space="preserve"> ka qenë </w:t>
      </w:r>
      <w:r w:rsidR="00E40246" w:rsidRPr="00C4797B">
        <w:rPr>
          <w:color w:val="365F91"/>
          <w:sz w:val="21"/>
          <w:szCs w:val="21"/>
          <w:lang w:val="sq-AL"/>
        </w:rPr>
        <w:t>234,308</w:t>
      </w:r>
      <w:r w:rsidRPr="00C4797B">
        <w:rPr>
          <w:color w:val="365F91"/>
          <w:sz w:val="21"/>
          <w:szCs w:val="21"/>
          <w:lang w:val="sq-AL"/>
        </w:rPr>
        <w:t xml:space="preserve">,00€, </w:t>
      </w:r>
      <w:r w:rsidR="00E40246" w:rsidRPr="00C4797B">
        <w:rPr>
          <w:color w:val="365F91"/>
          <w:sz w:val="21"/>
          <w:szCs w:val="21"/>
          <w:lang w:val="sq-AL"/>
        </w:rPr>
        <w:t xml:space="preserve">me e financimin nga humamarrja 13,217€ dhe në buxhetin final Ministria e Financave nuk e ka alokuar </w:t>
      </w:r>
      <w:r w:rsidR="001320A9" w:rsidRPr="00C4797B">
        <w:rPr>
          <w:color w:val="365F91"/>
          <w:sz w:val="21"/>
          <w:szCs w:val="21"/>
          <w:lang w:val="sq-AL"/>
        </w:rPr>
        <w:t xml:space="preserve">shumën nga financimi i huamarrjes </w:t>
      </w:r>
      <w:r w:rsidR="00E40246" w:rsidRPr="00C4797B">
        <w:rPr>
          <w:color w:val="365F91"/>
          <w:sz w:val="21"/>
          <w:szCs w:val="21"/>
          <w:lang w:val="sq-AL"/>
        </w:rPr>
        <w:t>dhe sipas bisedimve që kemi patur</w:t>
      </w:r>
      <w:r w:rsidR="001320A9" w:rsidRPr="00C4797B">
        <w:rPr>
          <w:color w:val="365F91"/>
          <w:sz w:val="21"/>
          <w:szCs w:val="21"/>
          <w:lang w:val="sq-AL"/>
        </w:rPr>
        <w:t xml:space="preserve"> me Thesar dhe në takimon e Organizuar nga Zyra Kombëtare e Auditimit me Thesarin, jemi njoftuar që  këtë</w:t>
      </w:r>
      <w:r w:rsidR="00E40246" w:rsidRPr="00C4797B">
        <w:rPr>
          <w:color w:val="365F91"/>
          <w:sz w:val="21"/>
          <w:szCs w:val="21"/>
          <w:lang w:val="sq-AL"/>
        </w:rPr>
        <w:t xml:space="preserve"> pagesa i bën direkt Thesari me Vendim të Ministrit ttë Financave., ku buxheti ka q</w:t>
      </w:r>
      <w:r w:rsidR="001320A9" w:rsidRPr="00C4797B">
        <w:rPr>
          <w:color w:val="365F91"/>
          <w:sz w:val="21"/>
          <w:szCs w:val="21"/>
          <w:lang w:val="sq-AL"/>
        </w:rPr>
        <w:t>e</w:t>
      </w:r>
      <w:r w:rsidR="00E40246" w:rsidRPr="00C4797B">
        <w:rPr>
          <w:color w:val="365F91"/>
          <w:sz w:val="21"/>
          <w:szCs w:val="21"/>
          <w:lang w:val="sq-AL"/>
        </w:rPr>
        <w:t xml:space="preserve">në i paraparë në shendëtësi për furnizime me barna esenciale dhe QMF për vitin fiskal është furnizuar </w:t>
      </w:r>
      <w:r w:rsidR="00A67E5C" w:rsidRPr="00C4797B">
        <w:rPr>
          <w:color w:val="365F91"/>
          <w:sz w:val="21"/>
          <w:szCs w:val="21"/>
          <w:lang w:val="sq-AL"/>
        </w:rPr>
        <w:t>në vlerë prej 10,625.27€ nga Departamenti i Farmacisë në kuadër të Ministrisë së Shëndetësisë.  Në kuadër të Granteve kemi patur realizim shumën prej 500€ për Festivalin e Domatës nga Banka TEB. Gjatë vitit fiskal plani fillestar nga granti qeveritar është zvogëluar për shumën prej 1,200€ si transfer në kategorin pë Suvencione dhe Transfere pasi që kërkesa për kompenzim të lehonave ka qenë më e lartë në bazë të lindshmërisë.</w:t>
      </w:r>
      <w:r w:rsidR="00C92C3D" w:rsidRPr="00C4797B">
        <w:rPr>
          <w:color w:val="365F91"/>
          <w:sz w:val="21"/>
          <w:szCs w:val="21"/>
          <w:lang w:val="sq-AL"/>
        </w:rPr>
        <w:t xml:space="preserve"> Plani përfundimtar ka reflektuar në bartjën e donacioneve ndër vite në shuma</w:t>
      </w:r>
      <w:r w:rsidR="001320A9" w:rsidRPr="00C4797B">
        <w:rPr>
          <w:color w:val="365F91"/>
          <w:sz w:val="21"/>
          <w:szCs w:val="21"/>
          <w:lang w:val="sq-AL"/>
        </w:rPr>
        <w:t xml:space="preserve"> prej 17.45€.</w:t>
      </w:r>
    </w:p>
    <w:p w:rsidR="003C52EE" w:rsidRPr="00C4797B" w:rsidRDefault="003C52EE" w:rsidP="003C52EE">
      <w:pPr>
        <w:pStyle w:val="ListParagraph"/>
        <w:numPr>
          <w:ilvl w:val="0"/>
          <w:numId w:val="44"/>
        </w:numPr>
        <w:tabs>
          <w:tab w:val="left" w:pos="1080"/>
        </w:tabs>
        <w:jc w:val="both"/>
        <w:rPr>
          <w:color w:val="365F91"/>
          <w:sz w:val="21"/>
          <w:szCs w:val="21"/>
          <w:lang w:val="sq-AL"/>
        </w:rPr>
      </w:pPr>
      <w:r w:rsidRPr="00C4797B">
        <w:rPr>
          <w:color w:val="365F91"/>
          <w:sz w:val="21"/>
          <w:szCs w:val="21"/>
          <w:u w:val="single"/>
          <w:lang w:val="sq-AL"/>
        </w:rPr>
        <w:t>Shënimi 4.</w:t>
      </w:r>
      <w:r w:rsidRPr="00C4797B">
        <w:rPr>
          <w:color w:val="365F91"/>
          <w:sz w:val="21"/>
          <w:szCs w:val="21"/>
          <w:lang w:val="sq-AL"/>
        </w:rPr>
        <w:t xml:space="preserve"> S</w:t>
      </w:r>
      <w:r w:rsidR="00A67E5C" w:rsidRPr="00C4797B">
        <w:rPr>
          <w:color w:val="365F91"/>
          <w:sz w:val="21"/>
          <w:szCs w:val="21"/>
          <w:lang w:val="sq-AL"/>
        </w:rPr>
        <w:t>hpenzime Komunale- plani fillestar ka ndryshuar nga bartja e mjeteve të pa shpenzuara nga tlëë hyrat vetabake ttë vitit 2017 është rritu për 4,004€ sipas trendit të obligimeve për këtë kategori ekonomike. Obligimet e faturuara kanë qenë konform shpenzimeve mujore sipas njësive kër</w:t>
      </w:r>
      <w:r w:rsidR="001320A9" w:rsidRPr="00C4797B">
        <w:rPr>
          <w:color w:val="365F91"/>
          <w:sz w:val="21"/>
          <w:szCs w:val="21"/>
          <w:lang w:val="sq-AL"/>
        </w:rPr>
        <w:t>k</w:t>
      </w:r>
      <w:r w:rsidR="00A67E5C" w:rsidRPr="00C4797B">
        <w:rPr>
          <w:color w:val="365F91"/>
          <w:sz w:val="21"/>
          <w:szCs w:val="21"/>
          <w:lang w:val="sq-AL"/>
        </w:rPr>
        <w:t>uese</w:t>
      </w:r>
      <w:r w:rsidR="001320A9" w:rsidRPr="00C4797B">
        <w:rPr>
          <w:color w:val="365F91"/>
          <w:sz w:val="21"/>
          <w:szCs w:val="21"/>
          <w:lang w:val="sq-AL"/>
        </w:rPr>
        <w:t xml:space="preserve"> ku për kët kategori obligimet për vitin fiskal 2019 kanë mbetur vetëm faturat e muajit dhjetor 2018.</w:t>
      </w:r>
      <w:r w:rsidR="00A67E5C" w:rsidRPr="00C4797B">
        <w:rPr>
          <w:color w:val="365F91"/>
          <w:sz w:val="21"/>
          <w:szCs w:val="21"/>
          <w:lang w:val="sq-AL"/>
        </w:rPr>
        <w:t xml:space="preserve"> dhe mjetet e pa shpenzuara do të bartën në vitin fiskal 2019 në shumën prej </w:t>
      </w:r>
      <w:r w:rsidR="001320A9" w:rsidRPr="00C4797B">
        <w:rPr>
          <w:color w:val="365F91"/>
          <w:sz w:val="21"/>
          <w:szCs w:val="21"/>
          <w:lang w:val="sq-AL"/>
        </w:rPr>
        <w:t>2,439.36€</w:t>
      </w:r>
    </w:p>
    <w:p w:rsidR="003C52EE" w:rsidRPr="00C4797B" w:rsidRDefault="003C52EE" w:rsidP="003C52EE">
      <w:pPr>
        <w:pStyle w:val="ListParagraph"/>
        <w:numPr>
          <w:ilvl w:val="0"/>
          <w:numId w:val="44"/>
        </w:numPr>
        <w:tabs>
          <w:tab w:val="left" w:pos="1080"/>
        </w:tabs>
        <w:jc w:val="both"/>
        <w:rPr>
          <w:color w:val="365F91"/>
          <w:sz w:val="21"/>
          <w:szCs w:val="21"/>
          <w:lang w:val="sq-AL"/>
        </w:rPr>
      </w:pPr>
      <w:r w:rsidRPr="00C4797B">
        <w:rPr>
          <w:color w:val="365F91"/>
          <w:sz w:val="21"/>
          <w:szCs w:val="21"/>
          <w:u w:val="single"/>
          <w:lang w:val="sq-AL"/>
        </w:rPr>
        <w:t>Shënimi 5.</w:t>
      </w:r>
      <w:r w:rsidRPr="00C4797B">
        <w:rPr>
          <w:color w:val="365F91"/>
          <w:sz w:val="21"/>
          <w:szCs w:val="21"/>
          <w:lang w:val="sq-AL"/>
        </w:rPr>
        <w:t xml:space="preserve"> Transfere</w:t>
      </w:r>
      <w:r w:rsidR="001320A9" w:rsidRPr="00C4797B">
        <w:rPr>
          <w:color w:val="365F91"/>
          <w:sz w:val="21"/>
          <w:szCs w:val="21"/>
          <w:lang w:val="sq-AL"/>
        </w:rPr>
        <w:t xml:space="preserve"> dhe Subvencione- </w:t>
      </w:r>
      <w:r w:rsidR="008C5F26" w:rsidRPr="00C4797B">
        <w:rPr>
          <w:color w:val="365F91"/>
          <w:sz w:val="21"/>
          <w:szCs w:val="21"/>
          <w:lang w:val="sq-AL"/>
        </w:rPr>
        <w:t>Plani fillestar ka qenë në shumën prej 6,466€ dhe buxheti final është rritur në shumën prej 1,200€ nga transferi i kateg</w:t>
      </w:r>
      <w:r w:rsidR="00C4797B" w:rsidRPr="00C4797B">
        <w:rPr>
          <w:color w:val="365F91"/>
          <w:sz w:val="21"/>
          <w:szCs w:val="21"/>
          <w:lang w:val="sq-AL"/>
        </w:rPr>
        <w:t>orisë së mallrave dhe shërbime</w:t>
      </w:r>
      <w:r w:rsidR="008C5F26" w:rsidRPr="00C4797B">
        <w:rPr>
          <w:color w:val="365F91"/>
          <w:sz w:val="21"/>
          <w:szCs w:val="21"/>
          <w:lang w:val="sq-AL"/>
        </w:rPr>
        <w:t>. Buxheti final është rritur për shumën prej 400,000€ ndarje nga Qeveria e Republikës së Kosovës për Vershimet e muajit Gusht 2018. Dhe nga k</w:t>
      </w:r>
      <w:r w:rsidR="00C4797B" w:rsidRPr="00C4797B">
        <w:rPr>
          <w:color w:val="365F91"/>
          <w:sz w:val="21"/>
          <w:szCs w:val="21"/>
          <w:lang w:val="sq-AL"/>
        </w:rPr>
        <w:t>y</w:t>
      </w:r>
      <w:r w:rsidR="008C5F26" w:rsidRPr="00C4797B">
        <w:rPr>
          <w:color w:val="365F91"/>
          <w:sz w:val="21"/>
          <w:szCs w:val="21"/>
          <w:lang w:val="sq-AL"/>
        </w:rPr>
        <w:t xml:space="preserve"> trans</w:t>
      </w:r>
      <w:r w:rsidR="00C4797B" w:rsidRPr="00C4797B">
        <w:rPr>
          <w:color w:val="365F91"/>
          <w:sz w:val="21"/>
          <w:szCs w:val="21"/>
          <w:lang w:val="sq-AL"/>
        </w:rPr>
        <w:t>fer i Ministrisë së Financave nuk</w:t>
      </w:r>
      <w:r w:rsidR="008C5F26" w:rsidRPr="00C4797B">
        <w:rPr>
          <w:color w:val="365F91"/>
          <w:sz w:val="21"/>
          <w:szCs w:val="21"/>
          <w:lang w:val="sq-AL"/>
        </w:rPr>
        <w:t xml:space="preserve"> është realizuar shuma prej 1,630€ pasi që BQK për përfituesin ka kthyer pagesën pasi që furnitori ka qenë pensionist dhe Banka BPB për përfituesit e pensioneve nuk pranonte pagesa tjera. Edhe pse kemi tentuar sipas rregulloreës për mbylljen e vitit fiskal që pagesat mund të bëhen me kërkesë tek Ministri </w:t>
      </w:r>
      <w:r w:rsidR="00C4797B" w:rsidRPr="00C4797B">
        <w:rPr>
          <w:color w:val="365F91"/>
          <w:sz w:val="21"/>
          <w:szCs w:val="21"/>
          <w:lang w:val="sq-AL"/>
        </w:rPr>
        <w:t>ku</w:t>
      </w:r>
      <w:r w:rsidR="001F629D" w:rsidRPr="00C4797B">
        <w:rPr>
          <w:color w:val="365F91"/>
          <w:sz w:val="21"/>
          <w:szCs w:val="21"/>
          <w:lang w:val="sq-AL"/>
        </w:rPr>
        <w:t xml:space="preserve"> këtë shumë i është dedikuar të bijës së pensionistit</w:t>
      </w:r>
      <w:r w:rsidR="00C4797B" w:rsidRPr="00C4797B">
        <w:rPr>
          <w:color w:val="365F91"/>
          <w:sz w:val="21"/>
          <w:szCs w:val="21"/>
          <w:lang w:val="sq-AL"/>
        </w:rPr>
        <w:t>,</w:t>
      </w:r>
      <w:r w:rsidR="001F629D" w:rsidRPr="00C4797B">
        <w:rPr>
          <w:color w:val="365F91"/>
          <w:sz w:val="21"/>
          <w:szCs w:val="21"/>
          <w:lang w:val="sq-AL"/>
        </w:rPr>
        <w:t xml:space="preserve"> Departamenti i Thesarit ka pranuar kërkesën, mirëpo kërkesa nuk ka patur realizim. Dhe kjo shumë 1,630€ mbetet obligim për vitin fiskal 2019 dhe përfitueset e lehonave mbetën obligim për vitin fiskal 2019 në shumën prej 100€ për 26 përfituese që i bije që obligim për këtë katego</w:t>
      </w:r>
      <w:r w:rsidR="00C4797B" w:rsidRPr="00C4797B">
        <w:rPr>
          <w:color w:val="365F91"/>
          <w:sz w:val="21"/>
          <w:szCs w:val="21"/>
          <w:lang w:val="sq-AL"/>
        </w:rPr>
        <w:t>ri është edhe shuma prej 2,600€ dhe gjithësejt obligimet për këtë kategori ekonomike për vitin 2019 bartën obligimet në shumën prej 4,230€</w:t>
      </w:r>
    </w:p>
    <w:p w:rsidR="003C52EE" w:rsidRPr="00C4797B" w:rsidRDefault="003C52EE" w:rsidP="003C52EE">
      <w:pPr>
        <w:pStyle w:val="ListParagraph"/>
        <w:numPr>
          <w:ilvl w:val="0"/>
          <w:numId w:val="44"/>
        </w:numPr>
        <w:tabs>
          <w:tab w:val="left" w:pos="1080"/>
        </w:tabs>
        <w:jc w:val="both"/>
        <w:rPr>
          <w:color w:val="365F91"/>
          <w:sz w:val="21"/>
          <w:szCs w:val="21"/>
          <w:lang w:val="sq-AL"/>
        </w:rPr>
      </w:pPr>
      <w:r w:rsidRPr="00C4797B">
        <w:rPr>
          <w:color w:val="365F91"/>
          <w:sz w:val="21"/>
          <w:szCs w:val="21"/>
          <w:u w:val="single"/>
          <w:lang w:val="sq-AL"/>
        </w:rPr>
        <w:t>Shënimi 6.</w:t>
      </w:r>
      <w:r w:rsidRPr="00C4797B">
        <w:rPr>
          <w:color w:val="365F91"/>
          <w:sz w:val="21"/>
          <w:szCs w:val="21"/>
          <w:lang w:val="sq-AL"/>
        </w:rPr>
        <w:t xml:space="preserve"> Shpenzime kapitale – Plani fillestar nga ndarja finale</w:t>
      </w:r>
      <w:r w:rsidR="00A2213B" w:rsidRPr="00C4797B">
        <w:rPr>
          <w:color w:val="365F91"/>
          <w:sz w:val="21"/>
          <w:szCs w:val="21"/>
          <w:lang w:val="sq-AL"/>
        </w:rPr>
        <w:t xml:space="preserve"> </w:t>
      </w:r>
      <w:r w:rsidRPr="00C4797B">
        <w:rPr>
          <w:color w:val="365F91"/>
          <w:sz w:val="21"/>
          <w:szCs w:val="21"/>
          <w:lang w:val="sq-AL"/>
        </w:rPr>
        <w:t>ka ndryshim per bartjen e THV 201</w:t>
      </w:r>
      <w:r w:rsidR="006E5267" w:rsidRPr="00C4797B">
        <w:rPr>
          <w:color w:val="365F91"/>
          <w:sz w:val="21"/>
          <w:szCs w:val="21"/>
          <w:lang w:val="sq-AL"/>
        </w:rPr>
        <w:t>7</w:t>
      </w:r>
      <w:r w:rsidRPr="00C4797B">
        <w:rPr>
          <w:color w:val="365F91"/>
          <w:sz w:val="21"/>
          <w:szCs w:val="21"/>
          <w:lang w:val="sq-AL"/>
        </w:rPr>
        <w:t xml:space="preserve"> te pashpenzuara</w:t>
      </w:r>
      <w:r w:rsidR="006E5267" w:rsidRPr="00C4797B">
        <w:rPr>
          <w:color w:val="365F91"/>
          <w:sz w:val="21"/>
          <w:szCs w:val="21"/>
          <w:lang w:val="sq-AL"/>
        </w:rPr>
        <w:t xml:space="preserve"> në shumën prej 67,600€ dhe realizimi për këtë fond burimor 22 is</w:t>
      </w:r>
      <w:r w:rsidR="00A2213B" w:rsidRPr="00C4797B">
        <w:rPr>
          <w:color w:val="365F91"/>
          <w:sz w:val="21"/>
          <w:szCs w:val="21"/>
          <w:lang w:val="sq-AL"/>
        </w:rPr>
        <w:t>hte sipas kontrateve të shpërbly</w:t>
      </w:r>
      <w:r w:rsidR="006E5267" w:rsidRPr="00C4797B">
        <w:rPr>
          <w:color w:val="365F91"/>
          <w:sz w:val="21"/>
          <w:szCs w:val="21"/>
          <w:lang w:val="sq-AL"/>
        </w:rPr>
        <w:t>era në shumën prej 66,292.68 dhe diferenca do të bartet në vitin fiskal 2019 në shumën prej 1,307.32€</w:t>
      </w:r>
      <w:r w:rsidRPr="00C4797B">
        <w:rPr>
          <w:color w:val="365F91"/>
          <w:sz w:val="21"/>
          <w:szCs w:val="21"/>
          <w:lang w:val="sq-AL"/>
        </w:rPr>
        <w:t>.</w:t>
      </w:r>
      <w:r w:rsidR="00A2213B" w:rsidRPr="00C4797B">
        <w:rPr>
          <w:color w:val="365F91"/>
          <w:sz w:val="21"/>
          <w:szCs w:val="21"/>
          <w:lang w:val="sq-AL"/>
        </w:rPr>
        <w:t>TË hy</w:t>
      </w:r>
      <w:r w:rsidR="006E5267" w:rsidRPr="00C4797B">
        <w:rPr>
          <w:color w:val="365F91"/>
          <w:sz w:val="21"/>
          <w:szCs w:val="21"/>
          <w:lang w:val="sq-AL"/>
        </w:rPr>
        <w:t xml:space="preserve">rat nga fondi burimor 21 plani fillestar për këtë kategori ekonomike ka qenë 69,186€ dhe sipas informatave nga Zyra e </w:t>
      </w:r>
      <w:r w:rsidR="00A2213B" w:rsidRPr="00C4797B">
        <w:rPr>
          <w:color w:val="365F91"/>
          <w:sz w:val="21"/>
          <w:szCs w:val="21"/>
          <w:lang w:val="sq-AL"/>
        </w:rPr>
        <w:t>P</w:t>
      </w:r>
      <w:r w:rsidR="006E5267" w:rsidRPr="00C4797B">
        <w:rPr>
          <w:color w:val="365F91"/>
          <w:sz w:val="21"/>
          <w:szCs w:val="21"/>
          <w:lang w:val="sq-AL"/>
        </w:rPr>
        <w:t>rokurimit për këtë kategori ekonomike operatorët ekonomik kan ofruar kontrata për realizim të projekteve më ulët se sa planifikimi dhe për këtë periudhë raportuese kemi realizim nga k</w:t>
      </w:r>
      <w:r w:rsidR="00A2213B" w:rsidRPr="00C4797B">
        <w:rPr>
          <w:color w:val="365F91"/>
          <w:sz w:val="21"/>
          <w:szCs w:val="21"/>
          <w:lang w:val="sq-AL"/>
        </w:rPr>
        <w:t>y</w:t>
      </w:r>
      <w:r w:rsidR="006E5267" w:rsidRPr="00C4797B">
        <w:rPr>
          <w:color w:val="365F91"/>
          <w:sz w:val="21"/>
          <w:szCs w:val="21"/>
          <w:lang w:val="sq-AL"/>
        </w:rPr>
        <w:t xml:space="preserve"> fond burimor shumën prej 17,103.35€. Diferenca e mos realizimit do të bartet në vitin fiskal për projekte të reja ose ekzistuese në shumën prej </w:t>
      </w:r>
      <w:r w:rsidR="00576107" w:rsidRPr="00C4797B">
        <w:rPr>
          <w:color w:val="365F91"/>
          <w:sz w:val="21"/>
          <w:szCs w:val="21"/>
          <w:lang w:val="sq-AL"/>
        </w:rPr>
        <w:t>52,082.65€</w:t>
      </w:r>
      <w:r w:rsidR="00920878" w:rsidRPr="00C4797B">
        <w:rPr>
          <w:color w:val="365F91"/>
          <w:sz w:val="21"/>
          <w:szCs w:val="21"/>
          <w:lang w:val="sq-AL"/>
        </w:rPr>
        <w:t>. Ndrushimi ne buxhetin final reyulton me bartjen nder vite te grantit nga donacinet në shumën prej 107.70€ dhe Grant i performancës komunale për vitin 2016 financuar nga Helvetas në shumën prej 9,377€ projekti ‘’Paisje Mjekësore’’dhe realizimi për këtë shumë ishte 8,990€, ku pjesa e mbetur në shumën prej 387€ është nënshkruar marrëveshja në mes Helvetas për bartjen e kësaj shume në vitin fiskal 2019 për të njetit projekt duke ja bashkangjitur shumën nga granti komunal.</w:t>
      </w:r>
    </w:p>
    <w:p w:rsidR="00C4797B" w:rsidRPr="00C4797B" w:rsidRDefault="003C52EE" w:rsidP="008A38A8">
      <w:pPr>
        <w:pStyle w:val="ListParagraph"/>
        <w:numPr>
          <w:ilvl w:val="0"/>
          <w:numId w:val="44"/>
        </w:numPr>
        <w:tabs>
          <w:tab w:val="left" w:pos="1080"/>
        </w:tabs>
        <w:jc w:val="both"/>
        <w:rPr>
          <w:color w:val="365F91"/>
          <w:sz w:val="21"/>
          <w:szCs w:val="21"/>
          <w:lang w:val="sq-AL"/>
        </w:rPr>
      </w:pPr>
      <w:r w:rsidRPr="00C4797B">
        <w:rPr>
          <w:color w:val="365F91"/>
          <w:sz w:val="21"/>
          <w:szCs w:val="21"/>
          <w:u w:val="single"/>
          <w:lang w:val="sq-AL"/>
        </w:rPr>
        <w:t>Shënimi 9.</w:t>
      </w:r>
      <w:r w:rsidRPr="00C4797B">
        <w:rPr>
          <w:color w:val="365F91"/>
          <w:sz w:val="21"/>
          <w:szCs w:val="21"/>
          <w:lang w:val="sq-AL"/>
        </w:rPr>
        <w:t xml:space="preserve"> Plani dhe ndarja finale në SIMFK është inkasimi i paraqitur në kolonën e realizimit nga të gjitha kategorit e të hyrave që inkason Komuna</w:t>
      </w:r>
      <w:r w:rsidR="008B388A" w:rsidRPr="00C4797B">
        <w:rPr>
          <w:color w:val="365F91"/>
          <w:sz w:val="21"/>
          <w:szCs w:val="21"/>
          <w:lang w:val="sq-AL"/>
        </w:rPr>
        <w:t>, pa përfshirjën e të h</w:t>
      </w:r>
      <w:r w:rsidR="00F16244">
        <w:rPr>
          <w:color w:val="365F91"/>
          <w:sz w:val="21"/>
          <w:szCs w:val="21"/>
          <w:lang w:val="sq-AL"/>
        </w:rPr>
        <w:t>yrave indirekte</w:t>
      </w:r>
      <w:r w:rsidR="008B388A" w:rsidRPr="00C4797B">
        <w:rPr>
          <w:color w:val="365F91"/>
          <w:sz w:val="21"/>
          <w:szCs w:val="21"/>
          <w:lang w:val="sq-AL"/>
        </w:rPr>
        <w:t xml:space="preserve"> nga denimet dhe gjobat në shumën prej 17,025€</w:t>
      </w:r>
      <w:r w:rsidRPr="00C4797B">
        <w:rPr>
          <w:color w:val="365F91"/>
          <w:sz w:val="21"/>
          <w:szCs w:val="21"/>
          <w:lang w:val="sq-AL"/>
        </w:rPr>
        <w:t>.</w:t>
      </w:r>
      <w:r w:rsidR="008B388A" w:rsidRPr="00C4797B">
        <w:rPr>
          <w:color w:val="365F91"/>
          <w:sz w:val="21"/>
          <w:szCs w:val="21"/>
          <w:lang w:val="sq-AL"/>
        </w:rPr>
        <w:t xml:space="preserve"> Plani Fillestar për kët</w:t>
      </w:r>
      <w:r w:rsidR="00F16244">
        <w:rPr>
          <w:color w:val="365F91"/>
          <w:sz w:val="21"/>
          <w:szCs w:val="21"/>
          <w:lang w:val="sq-AL"/>
        </w:rPr>
        <w:t>ë</w:t>
      </w:r>
      <w:r w:rsidR="008B388A" w:rsidRPr="00C4797B">
        <w:rPr>
          <w:color w:val="365F91"/>
          <w:sz w:val="21"/>
          <w:szCs w:val="21"/>
          <w:lang w:val="sq-AL"/>
        </w:rPr>
        <w:t xml:space="preserve"> kategori ekonomike ka qenë 69,186€ dhe realizimi sipas të të gjitha kategorive ekonomike ka arritur në shumën prej 73,202.06€ që rezulton që ne si organizatë buxhetore kemi tejkaluar planin e të hyrave vetanake për vitin fiskal 2</w:t>
      </w:r>
      <w:r w:rsidR="00F16244">
        <w:rPr>
          <w:color w:val="365F91"/>
          <w:sz w:val="21"/>
          <w:szCs w:val="21"/>
          <w:lang w:val="sq-AL"/>
        </w:rPr>
        <w:t>018 në shumën prej 4,016.06€ ose shprehur në përqindje 6%.</w:t>
      </w:r>
    </w:p>
    <w:p w:rsidR="00C4797B" w:rsidRDefault="00C4797B" w:rsidP="00C4797B">
      <w:pPr>
        <w:tabs>
          <w:tab w:val="left" w:pos="1080"/>
        </w:tabs>
        <w:jc w:val="both"/>
        <w:rPr>
          <w:b/>
          <w:bCs/>
          <w:color w:val="365F91"/>
          <w:sz w:val="22"/>
          <w:szCs w:val="22"/>
          <w:lang w:val="sq-AL"/>
        </w:rPr>
      </w:pPr>
    </w:p>
    <w:p w:rsidR="00C4797B" w:rsidRDefault="00C4797B" w:rsidP="00C4797B">
      <w:pPr>
        <w:tabs>
          <w:tab w:val="left" w:pos="1080"/>
        </w:tabs>
        <w:jc w:val="both"/>
        <w:rPr>
          <w:b/>
          <w:bCs/>
          <w:color w:val="365F91"/>
          <w:sz w:val="22"/>
          <w:szCs w:val="22"/>
          <w:lang w:val="sq-AL"/>
        </w:rPr>
      </w:pPr>
    </w:p>
    <w:p w:rsidR="00C4797B" w:rsidRDefault="00C4797B" w:rsidP="00C4797B">
      <w:pPr>
        <w:tabs>
          <w:tab w:val="left" w:pos="1080"/>
        </w:tabs>
        <w:jc w:val="both"/>
        <w:rPr>
          <w:b/>
          <w:bCs/>
          <w:color w:val="365F91"/>
          <w:sz w:val="22"/>
          <w:szCs w:val="22"/>
          <w:lang w:val="sq-AL"/>
        </w:rPr>
      </w:pPr>
    </w:p>
    <w:p w:rsidR="008A38A8" w:rsidRPr="00C4797B" w:rsidRDefault="008A38A8" w:rsidP="00C4797B">
      <w:pPr>
        <w:tabs>
          <w:tab w:val="left" w:pos="1080"/>
        </w:tabs>
        <w:jc w:val="both"/>
        <w:rPr>
          <w:color w:val="365F91"/>
          <w:sz w:val="22"/>
          <w:szCs w:val="22"/>
          <w:lang w:val="sq-AL"/>
        </w:rPr>
      </w:pPr>
      <w:r w:rsidRPr="00C4797B">
        <w:rPr>
          <w:b/>
          <w:bCs/>
          <w:color w:val="365F91"/>
          <w:sz w:val="22"/>
          <w:szCs w:val="22"/>
          <w:lang w:val="sq-AL"/>
        </w:rPr>
        <w:lastRenderedPageBreak/>
        <w:t>Neni 14.6</w:t>
      </w:r>
    </w:p>
    <w:p w:rsidR="008A38A8" w:rsidRPr="00C4797B" w:rsidRDefault="008A38A8" w:rsidP="008A38A8">
      <w:pPr>
        <w:tabs>
          <w:tab w:val="left" w:pos="1080"/>
        </w:tabs>
        <w:rPr>
          <w:b/>
          <w:color w:val="365F91"/>
          <w:sz w:val="22"/>
          <w:szCs w:val="22"/>
          <w:u w:val="single"/>
          <w:lang w:val="sq-AL"/>
        </w:rPr>
      </w:pPr>
      <w:r w:rsidRPr="00C4797B">
        <w:rPr>
          <w:b/>
          <w:color w:val="365F91"/>
          <w:sz w:val="22"/>
          <w:szCs w:val="22"/>
          <w:u w:val="single"/>
          <w:lang w:val="sq-AL"/>
        </w:rPr>
        <w:t xml:space="preserve">Shpalosja e ndarjeve fillestare dhe finale të buxhetit </w:t>
      </w:r>
    </w:p>
    <w:p w:rsidR="008A38A8" w:rsidRPr="002A1F9C" w:rsidRDefault="008A38A8" w:rsidP="008A38A8">
      <w:pPr>
        <w:tabs>
          <w:tab w:val="left" w:pos="1300"/>
        </w:tabs>
        <w:rPr>
          <w:sz w:val="32"/>
          <w:szCs w:val="32"/>
          <w:lang w:val="sq-AL"/>
        </w:rPr>
      </w:pPr>
    </w:p>
    <w:bookmarkStart w:id="10" w:name="_MON_1543317098"/>
    <w:bookmarkEnd w:id="10"/>
    <w:p w:rsidR="008A38A8" w:rsidRDefault="002C5713" w:rsidP="008A38A8">
      <w:pPr>
        <w:rPr>
          <w:lang w:val="sq-AL"/>
        </w:rPr>
      </w:pPr>
      <w:r w:rsidRPr="002A1F9C">
        <w:rPr>
          <w:lang w:val="sq-AL"/>
        </w:rPr>
        <w:object w:dxaOrig="19255" w:dyaOrig="7864">
          <v:shape id="_x0000_i1034" type="#_x0000_t75" style="width:675pt;height:367.5pt" o:ole="">
            <v:imagedata r:id="rId42" o:title=""/>
          </v:shape>
          <o:OLEObject Type="Embed" ProgID="Excel.Sheet.8" ShapeID="_x0000_i1034" DrawAspect="Content" ObjectID="_1612768403" r:id="rId43"/>
        </w:object>
      </w:r>
    </w:p>
    <w:p w:rsidR="00D60C12" w:rsidRDefault="00D60C12" w:rsidP="00D60C12">
      <w:pPr>
        <w:tabs>
          <w:tab w:val="left" w:pos="1080"/>
        </w:tabs>
        <w:rPr>
          <w:b/>
          <w:sz w:val="20"/>
          <w:u w:val="single"/>
          <w:lang w:val="sq-AL"/>
        </w:rPr>
      </w:pPr>
      <w:r w:rsidRPr="005E6F42">
        <w:rPr>
          <w:b/>
          <w:sz w:val="20"/>
          <w:u w:val="single"/>
          <w:lang w:val="sq-AL"/>
        </w:rPr>
        <w:t>Shpalos në detaje  shënimet e pasqyruara në tabelë:</w:t>
      </w:r>
    </w:p>
    <w:p w:rsidR="00B353E3" w:rsidRDefault="00B353E3" w:rsidP="00031D43">
      <w:pPr>
        <w:rPr>
          <w:rFonts w:ascii="Book Antiqua" w:hAnsi="Book Antiqua"/>
          <w:b/>
          <w:bCs/>
          <w:color w:val="365F91"/>
          <w:sz w:val="20"/>
          <w:lang w:val="sq-AL"/>
        </w:rPr>
      </w:pPr>
    </w:p>
    <w:p w:rsidR="00B353E3" w:rsidRDefault="00B353E3" w:rsidP="00031D43">
      <w:pPr>
        <w:rPr>
          <w:rFonts w:ascii="Book Antiqua" w:hAnsi="Book Antiqua"/>
          <w:b/>
          <w:bCs/>
          <w:color w:val="365F91"/>
          <w:sz w:val="20"/>
          <w:lang w:val="sq-AL"/>
        </w:rPr>
      </w:pPr>
    </w:p>
    <w:p w:rsidR="00B353E3" w:rsidRDefault="00B353E3" w:rsidP="00031D43">
      <w:pPr>
        <w:rPr>
          <w:rFonts w:ascii="Book Antiqua" w:hAnsi="Book Antiqua"/>
          <w:b/>
          <w:bCs/>
          <w:color w:val="365F91"/>
          <w:sz w:val="20"/>
          <w:lang w:val="sq-AL"/>
        </w:rPr>
      </w:pPr>
    </w:p>
    <w:p w:rsidR="00B353E3" w:rsidRDefault="00B353E3" w:rsidP="00031D43">
      <w:pPr>
        <w:rPr>
          <w:rFonts w:ascii="Book Antiqua" w:hAnsi="Book Antiqua"/>
          <w:b/>
          <w:bCs/>
          <w:color w:val="365F91"/>
          <w:sz w:val="20"/>
          <w:lang w:val="sq-AL"/>
        </w:rPr>
      </w:pPr>
    </w:p>
    <w:p w:rsidR="00F712BA" w:rsidRDefault="00F712BA" w:rsidP="00031D43">
      <w:pPr>
        <w:rPr>
          <w:rFonts w:ascii="Book Antiqua" w:hAnsi="Book Antiqua"/>
          <w:b/>
          <w:bCs/>
          <w:color w:val="365F91"/>
          <w:sz w:val="20"/>
          <w:lang w:val="sq-AL"/>
        </w:rPr>
      </w:pPr>
    </w:p>
    <w:p w:rsidR="0045251F" w:rsidRDefault="0045251F" w:rsidP="00031D43">
      <w:pPr>
        <w:rPr>
          <w:rFonts w:ascii="Book Antiqua" w:hAnsi="Book Antiqua"/>
          <w:b/>
          <w:bCs/>
          <w:color w:val="365F91"/>
          <w:sz w:val="20"/>
          <w:lang w:val="sq-AL"/>
        </w:rPr>
      </w:pPr>
    </w:p>
    <w:p w:rsidR="005275AA" w:rsidRDefault="005275AA" w:rsidP="00096631">
      <w:pPr>
        <w:rPr>
          <w:rFonts w:ascii="Book Antiqua" w:hAnsi="Book Antiqua"/>
          <w:b/>
          <w:bCs/>
          <w:color w:val="365F91"/>
          <w:sz w:val="20"/>
          <w:lang w:val="sq-AL"/>
        </w:rPr>
      </w:pPr>
    </w:p>
    <w:p w:rsidR="00096631" w:rsidRPr="005275AA" w:rsidRDefault="00096631" w:rsidP="00096631">
      <w:pPr>
        <w:rPr>
          <w:rFonts w:ascii="Book Antiqua" w:hAnsi="Book Antiqua"/>
          <w:b/>
          <w:bCs/>
          <w:color w:val="365F91"/>
          <w:lang w:val="sq-AL"/>
        </w:rPr>
      </w:pPr>
      <w:r w:rsidRPr="005275AA">
        <w:rPr>
          <w:rFonts w:ascii="Book Antiqua" w:hAnsi="Book Antiqua"/>
          <w:b/>
          <w:bCs/>
          <w:color w:val="365F91"/>
          <w:lang w:val="sq-AL"/>
        </w:rPr>
        <w:lastRenderedPageBreak/>
        <w:t>Neni  1</w:t>
      </w:r>
      <w:r w:rsidR="008A38A8" w:rsidRPr="005275AA">
        <w:rPr>
          <w:rFonts w:ascii="Book Antiqua" w:hAnsi="Book Antiqua"/>
          <w:b/>
          <w:bCs/>
          <w:color w:val="365F91"/>
          <w:lang w:val="sq-AL"/>
        </w:rPr>
        <w:t>6</w:t>
      </w:r>
      <w:r w:rsidRPr="005275AA">
        <w:rPr>
          <w:rFonts w:ascii="Book Antiqua" w:hAnsi="Book Antiqua"/>
          <w:b/>
          <w:bCs/>
          <w:color w:val="365F91"/>
          <w:lang w:val="sq-AL"/>
        </w:rPr>
        <w:t xml:space="preserve">  Raport për të </w:t>
      </w:r>
      <w:r w:rsidR="008A38A8" w:rsidRPr="005275AA">
        <w:rPr>
          <w:rFonts w:ascii="Book Antiqua" w:hAnsi="Book Antiqua"/>
          <w:b/>
          <w:bCs/>
          <w:color w:val="365F91"/>
          <w:lang w:val="sq-AL"/>
        </w:rPr>
        <w:t>arkëtueshmet</w:t>
      </w:r>
    </w:p>
    <w:p w:rsidR="00096631" w:rsidRDefault="00096631" w:rsidP="0005776C">
      <w:pPr>
        <w:tabs>
          <w:tab w:val="left" w:pos="630"/>
        </w:tabs>
        <w:rPr>
          <w:b/>
          <w:color w:val="365F91"/>
          <w:u w:val="single"/>
          <w:lang w:val="sq-AL"/>
        </w:rPr>
      </w:pPr>
      <w:r w:rsidRPr="00C30520">
        <w:rPr>
          <w:b/>
          <w:color w:val="365F91"/>
          <w:u w:val="single"/>
          <w:lang w:val="sq-AL"/>
        </w:rPr>
        <w:t xml:space="preserve">Të arkëtueshmet (zbatohet për organizatat që mbledhin të hyra) </w:t>
      </w:r>
    </w:p>
    <w:p w:rsidR="0005776C" w:rsidRPr="0005776C" w:rsidRDefault="0005776C" w:rsidP="0005776C">
      <w:pPr>
        <w:tabs>
          <w:tab w:val="left" w:pos="630"/>
        </w:tabs>
        <w:rPr>
          <w:b/>
          <w:color w:val="365F91"/>
          <w:u w:val="single"/>
          <w:lang w:val="sq-AL"/>
        </w:rPr>
      </w:pPr>
    </w:p>
    <w:p w:rsidR="00096631" w:rsidRDefault="00941DF7" w:rsidP="0005776C">
      <w:pPr>
        <w:tabs>
          <w:tab w:val="left" w:pos="900"/>
        </w:tabs>
        <w:ind w:left="720"/>
        <w:jc w:val="both"/>
        <w:rPr>
          <w:b/>
          <w:u w:val="single"/>
          <w:lang w:val="sq-AL"/>
        </w:rPr>
      </w:pPr>
      <w:r w:rsidRPr="00A20BE2">
        <w:rPr>
          <w:b/>
          <w:u w:val="single"/>
          <w:lang w:val="sq-AL"/>
        </w:rPr>
        <w:object w:dxaOrig="10738" w:dyaOrig="2716">
          <v:shape id="_x0000_i1035" type="#_x0000_t75" style="width:537pt;height:111pt" o:ole="">
            <v:imagedata r:id="rId44" o:title=""/>
          </v:shape>
          <o:OLEObject Type="Embed" ProgID="Excel.Sheet.12" ShapeID="_x0000_i1035" DrawAspect="Content" ObjectID="_1612768404" r:id="rId45"/>
        </w:object>
      </w:r>
    </w:p>
    <w:p w:rsidR="0005776C" w:rsidRDefault="0005776C" w:rsidP="0005776C">
      <w:pPr>
        <w:tabs>
          <w:tab w:val="left" w:pos="1080"/>
        </w:tabs>
        <w:rPr>
          <w:b/>
          <w:sz w:val="20"/>
          <w:u w:val="single"/>
          <w:lang w:val="sq-AL"/>
        </w:rPr>
      </w:pPr>
      <w:r w:rsidRPr="005E6F42">
        <w:rPr>
          <w:b/>
          <w:sz w:val="20"/>
          <w:u w:val="single"/>
          <w:lang w:val="sq-AL"/>
        </w:rPr>
        <w:t>Shpalos në detaje  shënimet e pasqyruara në tabelë:</w:t>
      </w:r>
    </w:p>
    <w:p w:rsidR="00096631" w:rsidRPr="002A1F9C" w:rsidRDefault="00096631" w:rsidP="00096631">
      <w:pPr>
        <w:tabs>
          <w:tab w:val="left" w:pos="1080"/>
        </w:tabs>
        <w:ind w:left="1080"/>
        <w:rPr>
          <w:lang w:val="sq-AL"/>
        </w:rPr>
      </w:pPr>
    </w:p>
    <w:tbl>
      <w:tblPr>
        <w:tblW w:w="12970" w:type="dxa"/>
        <w:tblInd w:w="93" w:type="dxa"/>
        <w:tblLook w:val="04A0"/>
      </w:tblPr>
      <w:tblGrid>
        <w:gridCol w:w="3196"/>
        <w:gridCol w:w="3177"/>
        <w:gridCol w:w="2640"/>
        <w:gridCol w:w="3957"/>
      </w:tblGrid>
      <w:tr w:rsidR="005275AA" w:rsidRPr="005275AA" w:rsidTr="005275AA">
        <w:trPr>
          <w:trHeight w:val="735"/>
        </w:trPr>
        <w:tc>
          <w:tcPr>
            <w:tcW w:w="3196"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5275AA" w:rsidRPr="005275AA" w:rsidRDefault="005275AA" w:rsidP="005275AA">
            <w:pPr>
              <w:jc w:val="center"/>
              <w:rPr>
                <w:rFonts w:ascii="Calibri" w:eastAsia="Times New Roman" w:hAnsi="Calibri"/>
                <w:b/>
                <w:bCs/>
                <w:color w:val="000000"/>
                <w:sz w:val="22"/>
                <w:szCs w:val="22"/>
              </w:rPr>
            </w:pPr>
            <w:r w:rsidRPr="005275AA">
              <w:rPr>
                <w:rFonts w:ascii="Calibri" w:eastAsia="Times New Roman" w:hAnsi="Calibri"/>
                <w:b/>
                <w:bCs/>
                <w:color w:val="000000"/>
                <w:sz w:val="22"/>
                <w:szCs w:val="22"/>
              </w:rPr>
              <w:t>Komuna</w:t>
            </w:r>
          </w:p>
        </w:tc>
        <w:tc>
          <w:tcPr>
            <w:tcW w:w="3177" w:type="dxa"/>
            <w:tcBorders>
              <w:top w:val="single" w:sz="4" w:space="0" w:color="auto"/>
              <w:left w:val="nil"/>
              <w:bottom w:val="single" w:sz="4" w:space="0" w:color="auto"/>
              <w:right w:val="single" w:sz="4" w:space="0" w:color="auto"/>
            </w:tcBorders>
            <w:shd w:val="clear" w:color="000000" w:fill="D8D8D8"/>
            <w:noWrap/>
            <w:vAlign w:val="center"/>
            <w:hideMark/>
          </w:tcPr>
          <w:p w:rsidR="005275AA" w:rsidRPr="005275AA" w:rsidRDefault="005275AA" w:rsidP="005275AA">
            <w:pPr>
              <w:jc w:val="center"/>
              <w:rPr>
                <w:rFonts w:ascii="Calibri" w:eastAsia="Times New Roman" w:hAnsi="Calibri"/>
                <w:b/>
                <w:bCs/>
                <w:color w:val="000000"/>
                <w:sz w:val="22"/>
                <w:szCs w:val="22"/>
              </w:rPr>
            </w:pPr>
            <w:r w:rsidRPr="005275AA">
              <w:rPr>
                <w:rFonts w:ascii="Calibri" w:eastAsia="Times New Roman" w:hAnsi="Calibri"/>
                <w:b/>
                <w:bCs/>
                <w:color w:val="000000"/>
                <w:sz w:val="22"/>
                <w:szCs w:val="22"/>
              </w:rPr>
              <w:t>Tatimi per objekte 2019</w:t>
            </w:r>
          </w:p>
        </w:tc>
        <w:tc>
          <w:tcPr>
            <w:tcW w:w="2640" w:type="dxa"/>
            <w:tcBorders>
              <w:top w:val="single" w:sz="4" w:space="0" w:color="auto"/>
              <w:left w:val="nil"/>
              <w:bottom w:val="single" w:sz="4" w:space="0" w:color="auto"/>
              <w:right w:val="single" w:sz="4" w:space="0" w:color="auto"/>
            </w:tcBorders>
            <w:shd w:val="clear" w:color="000000" w:fill="D8D8D8"/>
            <w:noWrap/>
            <w:vAlign w:val="center"/>
            <w:hideMark/>
          </w:tcPr>
          <w:p w:rsidR="005275AA" w:rsidRPr="005275AA" w:rsidRDefault="005275AA" w:rsidP="005275AA">
            <w:pPr>
              <w:jc w:val="center"/>
              <w:rPr>
                <w:rFonts w:ascii="Calibri" w:eastAsia="Times New Roman" w:hAnsi="Calibri"/>
                <w:b/>
                <w:bCs/>
                <w:color w:val="000000"/>
                <w:sz w:val="22"/>
                <w:szCs w:val="22"/>
              </w:rPr>
            </w:pPr>
            <w:r w:rsidRPr="005275AA">
              <w:rPr>
                <w:rFonts w:ascii="Calibri" w:eastAsia="Times New Roman" w:hAnsi="Calibri"/>
                <w:b/>
                <w:bCs/>
                <w:color w:val="000000"/>
                <w:sz w:val="22"/>
                <w:szCs w:val="22"/>
              </w:rPr>
              <w:t>Tatimi per toka 2019</w:t>
            </w:r>
          </w:p>
        </w:tc>
        <w:tc>
          <w:tcPr>
            <w:tcW w:w="3957" w:type="dxa"/>
            <w:tcBorders>
              <w:top w:val="single" w:sz="4" w:space="0" w:color="auto"/>
              <w:left w:val="nil"/>
              <w:bottom w:val="single" w:sz="4" w:space="0" w:color="auto"/>
              <w:right w:val="single" w:sz="4" w:space="0" w:color="auto"/>
            </w:tcBorders>
            <w:shd w:val="clear" w:color="000000" w:fill="D8D8D8"/>
            <w:vAlign w:val="center"/>
            <w:hideMark/>
          </w:tcPr>
          <w:p w:rsidR="005275AA" w:rsidRPr="005275AA" w:rsidRDefault="005275AA" w:rsidP="005275AA">
            <w:pPr>
              <w:jc w:val="center"/>
              <w:rPr>
                <w:rFonts w:ascii="Calibri" w:eastAsia="Times New Roman" w:hAnsi="Calibri"/>
                <w:b/>
                <w:bCs/>
                <w:color w:val="000000"/>
                <w:sz w:val="22"/>
                <w:szCs w:val="22"/>
              </w:rPr>
            </w:pPr>
            <w:r w:rsidRPr="005275AA">
              <w:rPr>
                <w:rFonts w:ascii="Calibri" w:eastAsia="Times New Roman" w:hAnsi="Calibri"/>
                <w:b/>
                <w:bCs/>
                <w:color w:val="000000"/>
                <w:sz w:val="22"/>
                <w:szCs w:val="22"/>
              </w:rPr>
              <w:t>Borxhi nga vitet paraprake (sipas gjendjes ne 31.12.2018)</w:t>
            </w:r>
            <w:r w:rsidRPr="00206D39">
              <w:rPr>
                <w:rFonts w:ascii="Calibri" w:eastAsia="Times New Roman" w:hAnsi="Calibri"/>
                <w:b/>
                <w:bCs/>
                <w:color w:val="000000"/>
                <w:sz w:val="22"/>
                <w:szCs w:val="22"/>
              </w:rPr>
              <w:t xml:space="preserve"> Tatimi në Pronë</w:t>
            </w:r>
          </w:p>
        </w:tc>
      </w:tr>
      <w:tr w:rsidR="005275AA" w:rsidRPr="005275AA" w:rsidTr="005275AA">
        <w:trPr>
          <w:trHeight w:val="295"/>
        </w:trPr>
        <w:tc>
          <w:tcPr>
            <w:tcW w:w="3196" w:type="dxa"/>
            <w:tcBorders>
              <w:top w:val="nil"/>
              <w:left w:val="single" w:sz="4" w:space="0" w:color="auto"/>
              <w:bottom w:val="single" w:sz="4" w:space="0" w:color="auto"/>
              <w:right w:val="single" w:sz="4" w:space="0" w:color="auto"/>
            </w:tcBorders>
            <w:shd w:val="clear" w:color="auto" w:fill="auto"/>
            <w:noWrap/>
            <w:vAlign w:val="bottom"/>
            <w:hideMark/>
          </w:tcPr>
          <w:p w:rsidR="005275AA" w:rsidRPr="005275AA" w:rsidRDefault="005275AA" w:rsidP="005275AA">
            <w:pPr>
              <w:rPr>
                <w:rFonts w:ascii="Calibri" w:eastAsia="Times New Roman" w:hAnsi="Calibri"/>
                <w:b/>
                <w:color w:val="000000"/>
                <w:sz w:val="22"/>
                <w:szCs w:val="22"/>
              </w:rPr>
            </w:pPr>
            <w:r w:rsidRPr="005275AA">
              <w:rPr>
                <w:rFonts w:ascii="Calibri" w:eastAsia="Times New Roman" w:hAnsi="Calibri"/>
                <w:b/>
                <w:color w:val="000000"/>
                <w:sz w:val="22"/>
                <w:szCs w:val="22"/>
              </w:rPr>
              <w:t>MAMUSHË</w:t>
            </w:r>
          </w:p>
        </w:tc>
        <w:tc>
          <w:tcPr>
            <w:tcW w:w="3177" w:type="dxa"/>
            <w:tcBorders>
              <w:top w:val="nil"/>
              <w:left w:val="nil"/>
              <w:bottom w:val="single" w:sz="4" w:space="0" w:color="auto"/>
              <w:right w:val="single" w:sz="4" w:space="0" w:color="auto"/>
            </w:tcBorders>
            <w:shd w:val="clear" w:color="auto" w:fill="auto"/>
            <w:noWrap/>
            <w:vAlign w:val="bottom"/>
            <w:hideMark/>
          </w:tcPr>
          <w:p w:rsidR="005275AA" w:rsidRPr="005275AA" w:rsidRDefault="005275AA" w:rsidP="005275AA">
            <w:pPr>
              <w:rPr>
                <w:rFonts w:ascii="Calibri" w:eastAsia="Times New Roman" w:hAnsi="Calibri"/>
                <w:b/>
                <w:color w:val="000000"/>
                <w:sz w:val="22"/>
                <w:szCs w:val="22"/>
              </w:rPr>
            </w:pPr>
            <w:r w:rsidRPr="005275AA">
              <w:rPr>
                <w:rFonts w:ascii="Calibri" w:eastAsia="Times New Roman" w:hAnsi="Calibri"/>
                <w:b/>
                <w:color w:val="000000"/>
                <w:sz w:val="22"/>
                <w:szCs w:val="22"/>
              </w:rPr>
              <w:t xml:space="preserve"> €                           26,128.77 </w:t>
            </w:r>
          </w:p>
        </w:tc>
        <w:tc>
          <w:tcPr>
            <w:tcW w:w="2640" w:type="dxa"/>
            <w:tcBorders>
              <w:top w:val="nil"/>
              <w:left w:val="nil"/>
              <w:bottom w:val="single" w:sz="4" w:space="0" w:color="auto"/>
              <w:right w:val="single" w:sz="4" w:space="0" w:color="auto"/>
            </w:tcBorders>
            <w:shd w:val="clear" w:color="auto" w:fill="auto"/>
            <w:noWrap/>
            <w:vAlign w:val="bottom"/>
            <w:hideMark/>
          </w:tcPr>
          <w:p w:rsidR="005275AA" w:rsidRPr="005275AA" w:rsidRDefault="005275AA" w:rsidP="005275AA">
            <w:pPr>
              <w:rPr>
                <w:rFonts w:ascii="Calibri" w:eastAsia="Times New Roman" w:hAnsi="Calibri"/>
                <w:b/>
                <w:color w:val="000000"/>
                <w:sz w:val="22"/>
                <w:szCs w:val="22"/>
              </w:rPr>
            </w:pPr>
            <w:r w:rsidRPr="005275AA">
              <w:rPr>
                <w:rFonts w:ascii="Calibri" w:eastAsia="Times New Roman" w:hAnsi="Calibri"/>
                <w:b/>
                <w:color w:val="000000"/>
                <w:sz w:val="22"/>
                <w:szCs w:val="22"/>
              </w:rPr>
              <w:t xml:space="preserve"> €                     2,888.51 </w:t>
            </w:r>
          </w:p>
        </w:tc>
        <w:tc>
          <w:tcPr>
            <w:tcW w:w="3957" w:type="dxa"/>
            <w:tcBorders>
              <w:top w:val="nil"/>
              <w:left w:val="nil"/>
              <w:bottom w:val="single" w:sz="4" w:space="0" w:color="auto"/>
              <w:right w:val="single" w:sz="4" w:space="0" w:color="auto"/>
            </w:tcBorders>
            <w:shd w:val="clear" w:color="auto" w:fill="auto"/>
            <w:noWrap/>
            <w:vAlign w:val="bottom"/>
            <w:hideMark/>
          </w:tcPr>
          <w:p w:rsidR="005275AA" w:rsidRPr="005275AA" w:rsidRDefault="005275AA" w:rsidP="005275AA">
            <w:pPr>
              <w:rPr>
                <w:rFonts w:ascii="Calibri" w:eastAsia="Times New Roman" w:hAnsi="Calibri"/>
                <w:b/>
                <w:color w:val="000000"/>
                <w:sz w:val="22"/>
                <w:szCs w:val="22"/>
              </w:rPr>
            </w:pPr>
            <w:r w:rsidRPr="005275AA">
              <w:rPr>
                <w:rFonts w:ascii="Calibri" w:eastAsia="Times New Roman" w:hAnsi="Calibri"/>
                <w:b/>
                <w:color w:val="000000"/>
                <w:sz w:val="22"/>
                <w:szCs w:val="22"/>
              </w:rPr>
              <w:t xml:space="preserve"> €                                       96,459.19 </w:t>
            </w:r>
          </w:p>
        </w:tc>
      </w:tr>
    </w:tbl>
    <w:p w:rsidR="00096631" w:rsidRDefault="005275AA" w:rsidP="00031D43">
      <w:pPr>
        <w:rPr>
          <w:rFonts w:ascii="Book Antiqua" w:hAnsi="Book Antiqua"/>
          <w:bCs/>
          <w:sz w:val="20"/>
          <w:szCs w:val="20"/>
          <w:lang w:val="sq-AL"/>
        </w:rPr>
      </w:pPr>
      <w:r w:rsidRPr="005275AA">
        <w:rPr>
          <w:rFonts w:ascii="Book Antiqua" w:hAnsi="Book Antiqua"/>
          <w:bCs/>
          <w:sz w:val="20"/>
          <w:szCs w:val="20"/>
          <w:lang w:val="sq-AL"/>
        </w:rPr>
        <w:t>Të dhënat nga Departamenti i Tatimit në Pronë-Ministria e Financave</w:t>
      </w:r>
    </w:p>
    <w:p w:rsidR="00941DF7" w:rsidRPr="005275AA" w:rsidRDefault="00941DF7" w:rsidP="00031D43">
      <w:pPr>
        <w:rPr>
          <w:rFonts w:ascii="Book Antiqua" w:hAnsi="Book Antiqua"/>
          <w:bCs/>
          <w:sz w:val="20"/>
          <w:szCs w:val="20"/>
          <w:lang w:val="sq-AL"/>
        </w:rPr>
      </w:pPr>
    </w:p>
    <w:tbl>
      <w:tblPr>
        <w:tblW w:w="13019" w:type="dxa"/>
        <w:tblInd w:w="93" w:type="dxa"/>
        <w:tblLook w:val="04A0"/>
      </w:tblPr>
      <w:tblGrid>
        <w:gridCol w:w="5865"/>
        <w:gridCol w:w="2430"/>
        <w:gridCol w:w="1530"/>
        <w:gridCol w:w="3194"/>
      </w:tblGrid>
      <w:tr w:rsidR="00A0322C" w:rsidRPr="00206D39" w:rsidTr="00A0322C">
        <w:trPr>
          <w:trHeight w:val="600"/>
        </w:trPr>
        <w:tc>
          <w:tcPr>
            <w:tcW w:w="5865" w:type="dxa"/>
            <w:tcBorders>
              <w:top w:val="single" w:sz="4" w:space="0" w:color="auto"/>
              <w:left w:val="single" w:sz="4" w:space="0" w:color="auto"/>
              <w:bottom w:val="single" w:sz="4" w:space="0" w:color="auto"/>
              <w:right w:val="single" w:sz="4" w:space="0" w:color="auto"/>
            </w:tcBorders>
            <w:shd w:val="clear" w:color="000000" w:fill="E5E0EC"/>
            <w:vAlign w:val="center"/>
            <w:hideMark/>
          </w:tcPr>
          <w:p w:rsidR="00941DF7" w:rsidRPr="00941DF7" w:rsidRDefault="00941DF7" w:rsidP="00941DF7">
            <w:pPr>
              <w:rPr>
                <w:rFonts w:ascii="Calibri" w:eastAsia="Times New Roman" w:hAnsi="Calibri"/>
                <w:b/>
                <w:bCs/>
                <w:color w:val="000000"/>
                <w:sz w:val="22"/>
                <w:szCs w:val="22"/>
              </w:rPr>
            </w:pPr>
            <w:r w:rsidRPr="00941DF7">
              <w:rPr>
                <w:rFonts w:ascii="Calibri" w:eastAsia="Times New Roman" w:hAnsi="Calibri"/>
                <w:b/>
                <w:bCs/>
                <w:color w:val="000000"/>
                <w:sz w:val="22"/>
                <w:szCs w:val="22"/>
              </w:rPr>
              <w:t>Borxhi nga vitet paraprake (sipas gjendjes më 31.12.2017) Taksa në Firmë</w:t>
            </w:r>
            <w:r w:rsidRPr="00206D39">
              <w:rPr>
                <w:rFonts w:ascii="Calibri" w:eastAsia="Times New Roman" w:hAnsi="Calibri"/>
                <w:b/>
                <w:bCs/>
                <w:color w:val="000000"/>
                <w:sz w:val="22"/>
                <w:szCs w:val="22"/>
              </w:rPr>
              <w:t>- Komuna Mamushë</w:t>
            </w:r>
          </w:p>
        </w:tc>
        <w:tc>
          <w:tcPr>
            <w:tcW w:w="2430" w:type="dxa"/>
            <w:tcBorders>
              <w:top w:val="single" w:sz="4" w:space="0" w:color="auto"/>
              <w:left w:val="nil"/>
              <w:bottom w:val="single" w:sz="4" w:space="0" w:color="auto"/>
              <w:right w:val="single" w:sz="4" w:space="0" w:color="auto"/>
            </w:tcBorders>
            <w:shd w:val="clear" w:color="000000" w:fill="E5E0EC"/>
            <w:noWrap/>
            <w:vAlign w:val="center"/>
            <w:hideMark/>
          </w:tcPr>
          <w:p w:rsidR="00941DF7" w:rsidRPr="00941DF7" w:rsidRDefault="00941DF7" w:rsidP="00941DF7">
            <w:pPr>
              <w:rPr>
                <w:rFonts w:ascii="Calibri" w:eastAsia="Times New Roman" w:hAnsi="Calibri"/>
                <w:b/>
                <w:bCs/>
                <w:color w:val="000000"/>
                <w:sz w:val="22"/>
                <w:szCs w:val="22"/>
              </w:rPr>
            </w:pPr>
            <w:r w:rsidRPr="00941DF7">
              <w:rPr>
                <w:rFonts w:ascii="Calibri" w:eastAsia="Times New Roman" w:hAnsi="Calibri"/>
                <w:b/>
                <w:bCs/>
                <w:color w:val="000000"/>
                <w:sz w:val="22"/>
                <w:szCs w:val="22"/>
              </w:rPr>
              <w:t xml:space="preserve"> Taksa 2018 </w:t>
            </w:r>
          </w:p>
        </w:tc>
        <w:tc>
          <w:tcPr>
            <w:tcW w:w="1530" w:type="dxa"/>
            <w:tcBorders>
              <w:top w:val="single" w:sz="4" w:space="0" w:color="auto"/>
              <w:left w:val="nil"/>
              <w:bottom w:val="single" w:sz="4" w:space="0" w:color="auto"/>
              <w:right w:val="single" w:sz="4" w:space="0" w:color="auto"/>
            </w:tcBorders>
            <w:shd w:val="clear" w:color="000000" w:fill="E5E0EC"/>
            <w:noWrap/>
            <w:vAlign w:val="center"/>
            <w:hideMark/>
          </w:tcPr>
          <w:p w:rsidR="00941DF7" w:rsidRPr="00941DF7" w:rsidRDefault="00941DF7" w:rsidP="00941DF7">
            <w:pPr>
              <w:rPr>
                <w:rFonts w:ascii="Calibri" w:eastAsia="Times New Roman" w:hAnsi="Calibri"/>
                <w:b/>
                <w:bCs/>
                <w:color w:val="000000"/>
                <w:sz w:val="22"/>
                <w:szCs w:val="22"/>
              </w:rPr>
            </w:pPr>
            <w:r w:rsidRPr="00941DF7">
              <w:rPr>
                <w:rFonts w:ascii="Calibri" w:eastAsia="Times New Roman" w:hAnsi="Calibri"/>
                <w:b/>
                <w:bCs/>
                <w:color w:val="000000"/>
                <w:sz w:val="22"/>
                <w:szCs w:val="22"/>
              </w:rPr>
              <w:t xml:space="preserve"> Pagesat 2018 </w:t>
            </w:r>
          </w:p>
        </w:tc>
        <w:tc>
          <w:tcPr>
            <w:tcW w:w="3194" w:type="dxa"/>
            <w:tcBorders>
              <w:top w:val="single" w:sz="4" w:space="0" w:color="auto"/>
              <w:left w:val="nil"/>
              <w:bottom w:val="single" w:sz="4" w:space="0" w:color="auto"/>
              <w:right w:val="single" w:sz="4" w:space="0" w:color="auto"/>
            </w:tcBorders>
            <w:shd w:val="clear" w:color="000000" w:fill="E5E0EC"/>
            <w:noWrap/>
            <w:vAlign w:val="center"/>
            <w:hideMark/>
          </w:tcPr>
          <w:p w:rsidR="00941DF7" w:rsidRPr="00941DF7" w:rsidRDefault="00941DF7" w:rsidP="00941DF7">
            <w:pPr>
              <w:rPr>
                <w:rFonts w:ascii="Calibri" w:eastAsia="Times New Roman" w:hAnsi="Calibri"/>
                <w:b/>
                <w:bCs/>
                <w:color w:val="000000"/>
                <w:sz w:val="22"/>
                <w:szCs w:val="22"/>
              </w:rPr>
            </w:pPr>
            <w:r w:rsidRPr="00941DF7">
              <w:rPr>
                <w:rFonts w:ascii="Calibri" w:eastAsia="Times New Roman" w:hAnsi="Calibri"/>
                <w:b/>
                <w:bCs/>
                <w:color w:val="000000"/>
                <w:sz w:val="22"/>
                <w:szCs w:val="22"/>
              </w:rPr>
              <w:t xml:space="preserve"> Të arkëtushme 31.12.2018 </w:t>
            </w:r>
          </w:p>
        </w:tc>
      </w:tr>
      <w:tr w:rsidR="00941DF7" w:rsidRPr="00941DF7" w:rsidTr="00A0322C">
        <w:trPr>
          <w:trHeight w:val="300"/>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rsidR="00941DF7" w:rsidRPr="00941DF7" w:rsidRDefault="00941DF7" w:rsidP="00941DF7">
            <w:pPr>
              <w:rPr>
                <w:rFonts w:ascii="Calibri" w:eastAsia="Times New Roman" w:hAnsi="Calibri"/>
                <w:b/>
                <w:bCs/>
                <w:color w:val="000000"/>
                <w:sz w:val="22"/>
                <w:szCs w:val="22"/>
              </w:rPr>
            </w:pPr>
            <w:r w:rsidRPr="00941DF7">
              <w:rPr>
                <w:rFonts w:ascii="Calibri" w:eastAsia="Times New Roman" w:hAnsi="Calibri"/>
                <w:b/>
                <w:bCs/>
                <w:color w:val="000000"/>
                <w:sz w:val="22"/>
                <w:szCs w:val="22"/>
              </w:rPr>
              <w:t xml:space="preserve">    </w:t>
            </w:r>
            <w:r w:rsidRPr="005275AA">
              <w:rPr>
                <w:rFonts w:ascii="Calibri" w:eastAsia="Times New Roman" w:hAnsi="Calibri"/>
                <w:b/>
                <w:color w:val="000000"/>
                <w:sz w:val="22"/>
                <w:szCs w:val="22"/>
              </w:rPr>
              <w:t xml:space="preserve">€  </w:t>
            </w:r>
            <w:r w:rsidRPr="00941DF7">
              <w:rPr>
                <w:rFonts w:ascii="Calibri" w:eastAsia="Times New Roman" w:hAnsi="Calibri"/>
                <w:b/>
                <w:bCs/>
                <w:color w:val="000000"/>
                <w:sz w:val="22"/>
                <w:szCs w:val="22"/>
              </w:rPr>
              <w:t xml:space="preserve">                                                             39,787.54    </w:t>
            </w:r>
          </w:p>
        </w:tc>
        <w:tc>
          <w:tcPr>
            <w:tcW w:w="2430" w:type="dxa"/>
            <w:tcBorders>
              <w:top w:val="nil"/>
              <w:left w:val="nil"/>
              <w:bottom w:val="single" w:sz="4" w:space="0" w:color="auto"/>
              <w:right w:val="single" w:sz="4" w:space="0" w:color="auto"/>
            </w:tcBorders>
            <w:shd w:val="clear" w:color="auto" w:fill="auto"/>
            <w:noWrap/>
            <w:vAlign w:val="bottom"/>
            <w:hideMark/>
          </w:tcPr>
          <w:p w:rsidR="00941DF7" w:rsidRPr="00941DF7" w:rsidRDefault="00941DF7" w:rsidP="00941DF7">
            <w:pPr>
              <w:rPr>
                <w:rFonts w:ascii="Calibri" w:eastAsia="Times New Roman" w:hAnsi="Calibri"/>
                <w:b/>
                <w:bCs/>
                <w:color w:val="000000"/>
                <w:sz w:val="22"/>
                <w:szCs w:val="22"/>
              </w:rPr>
            </w:pPr>
            <w:r w:rsidRPr="00941DF7">
              <w:rPr>
                <w:rFonts w:ascii="Calibri" w:eastAsia="Times New Roman" w:hAnsi="Calibri"/>
                <w:b/>
                <w:bCs/>
                <w:color w:val="000000"/>
                <w:sz w:val="22"/>
                <w:szCs w:val="22"/>
              </w:rPr>
              <w:t xml:space="preserve"> </w:t>
            </w:r>
            <w:r w:rsidRPr="005275AA">
              <w:rPr>
                <w:rFonts w:ascii="Calibri" w:eastAsia="Times New Roman" w:hAnsi="Calibri"/>
                <w:b/>
                <w:color w:val="000000"/>
                <w:sz w:val="22"/>
                <w:szCs w:val="22"/>
              </w:rPr>
              <w:t xml:space="preserve">€  </w:t>
            </w:r>
            <w:r w:rsidRPr="00941DF7">
              <w:rPr>
                <w:rFonts w:ascii="Calibri" w:eastAsia="Times New Roman" w:hAnsi="Calibri"/>
                <w:b/>
                <w:bCs/>
                <w:color w:val="000000"/>
                <w:sz w:val="22"/>
                <w:szCs w:val="22"/>
              </w:rPr>
              <w:t xml:space="preserve">                     11,329.00    </w:t>
            </w:r>
          </w:p>
        </w:tc>
        <w:tc>
          <w:tcPr>
            <w:tcW w:w="1530" w:type="dxa"/>
            <w:tcBorders>
              <w:top w:val="nil"/>
              <w:left w:val="nil"/>
              <w:bottom w:val="single" w:sz="4" w:space="0" w:color="auto"/>
              <w:right w:val="single" w:sz="4" w:space="0" w:color="auto"/>
            </w:tcBorders>
            <w:shd w:val="clear" w:color="auto" w:fill="auto"/>
            <w:noWrap/>
            <w:vAlign w:val="bottom"/>
            <w:hideMark/>
          </w:tcPr>
          <w:p w:rsidR="00941DF7" w:rsidRPr="00941DF7" w:rsidRDefault="00941DF7" w:rsidP="00941DF7">
            <w:pPr>
              <w:rPr>
                <w:rFonts w:ascii="Calibri" w:eastAsia="Times New Roman" w:hAnsi="Calibri"/>
                <w:b/>
                <w:bCs/>
                <w:color w:val="000000"/>
                <w:sz w:val="22"/>
                <w:szCs w:val="22"/>
              </w:rPr>
            </w:pPr>
            <w:r w:rsidRPr="00941DF7">
              <w:rPr>
                <w:rFonts w:ascii="Calibri" w:eastAsia="Times New Roman" w:hAnsi="Calibri"/>
                <w:b/>
                <w:bCs/>
                <w:color w:val="000000"/>
                <w:sz w:val="22"/>
                <w:szCs w:val="22"/>
              </w:rPr>
              <w:t xml:space="preserve">                       -      </w:t>
            </w:r>
          </w:p>
        </w:tc>
        <w:tc>
          <w:tcPr>
            <w:tcW w:w="3194" w:type="dxa"/>
            <w:tcBorders>
              <w:top w:val="nil"/>
              <w:left w:val="nil"/>
              <w:bottom w:val="single" w:sz="4" w:space="0" w:color="auto"/>
              <w:right w:val="single" w:sz="4" w:space="0" w:color="auto"/>
            </w:tcBorders>
            <w:shd w:val="clear" w:color="auto" w:fill="auto"/>
            <w:noWrap/>
            <w:vAlign w:val="bottom"/>
            <w:hideMark/>
          </w:tcPr>
          <w:p w:rsidR="00941DF7" w:rsidRPr="00941DF7" w:rsidRDefault="00941DF7" w:rsidP="00941DF7">
            <w:pPr>
              <w:rPr>
                <w:rFonts w:ascii="Calibri" w:eastAsia="Times New Roman" w:hAnsi="Calibri"/>
                <w:b/>
                <w:bCs/>
                <w:color w:val="000000"/>
                <w:sz w:val="22"/>
                <w:szCs w:val="22"/>
              </w:rPr>
            </w:pPr>
            <w:r w:rsidRPr="00941DF7">
              <w:rPr>
                <w:rFonts w:ascii="Calibri" w:eastAsia="Times New Roman" w:hAnsi="Calibri"/>
                <w:b/>
                <w:bCs/>
                <w:color w:val="000000"/>
                <w:sz w:val="22"/>
                <w:szCs w:val="22"/>
              </w:rPr>
              <w:t xml:space="preserve">   </w:t>
            </w:r>
            <w:r w:rsidRPr="005275AA">
              <w:rPr>
                <w:rFonts w:ascii="Calibri" w:eastAsia="Times New Roman" w:hAnsi="Calibri"/>
                <w:b/>
                <w:color w:val="000000"/>
                <w:sz w:val="22"/>
                <w:szCs w:val="22"/>
              </w:rPr>
              <w:t xml:space="preserve">€  </w:t>
            </w:r>
            <w:r w:rsidRPr="00941DF7">
              <w:rPr>
                <w:rFonts w:ascii="Calibri" w:eastAsia="Times New Roman" w:hAnsi="Calibri"/>
                <w:b/>
                <w:bCs/>
                <w:color w:val="000000"/>
                <w:sz w:val="22"/>
                <w:szCs w:val="22"/>
              </w:rPr>
              <w:t xml:space="preserve">                                51,116.54    </w:t>
            </w:r>
          </w:p>
        </w:tc>
      </w:tr>
    </w:tbl>
    <w:p w:rsidR="0005776C" w:rsidRPr="00941DF7" w:rsidRDefault="00941DF7" w:rsidP="00031D43">
      <w:pPr>
        <w:rPr>
          <w:rFonts w:ascii="Book Antiqua" w:hAnsi="Book Antiqua"/>
          <w:bCs/>
          <w:sz w:val="20"/>
          <w:szCs w:val="20"/>
          <w:lang w:val="sq-AL"/>
        </w:rPr>
      </w:pPr>
      <w:r w:rsidRPr="00941DF7">
        <w:rPr>
          <w:rFonts w:ascii="Book Antiqua" w:hAnsi="Book Antiqua"/>
          <w:bCs/>
          <w:sz w:val="20"/>
          <w:szCs w:val="20"/>
          <w:lang w:val="sq-AL"/>
        </w:rPr>
        <w:t>Të dhënat për arkëtimet nga taksa në firmë nga Menaxherja e Tatimeve</w:t>
      </w:r>
      <w:r w:rsidR="00206D39">
        <w:rPr>
          <w:rFonts w:ascii="Book Antiqua" w:hAnsi="Book Antiqua"/>
          <w:bCs/>
          <w:sz w:val="20"/>
          <w:szCs w:val="20"/>
          <w:lang w:val="sq-AL"/>
        </w:rPr>
        <w:t>.</w:t>
      </w:r>
    </w:p>
    <w:p w:rsidR="0005776C" w:rsidRPr="00941DF7" w:rsidRDefault="0005776C" w:rsidP="00031D43">
      <w:pPr>
        <w:rPr>
          <w:rFonts w:ascii="Book Antiqua" w:hAnsi="Book Antiqua"/>
          <w:b/>
          <w:bCs/>
          <w:sz w:val="20"/>
          <w:szCs w:val="20"/>
          <w:lang w:val="sq-AL"/>
        </w:rPr>
      </w:pPr>
    </w:p>
    <w:p w:rsidR="0005776C" w:rsidRDefault="0005776C" w:rsidP="00031D43">
      <w:pPr>
        <w:rPr>
          <w:rFonts w:ascii="Book Antiqua" w:hAnsi="Book Antiqua"/>
          <w:b/>
          <w:bCs/>
          <w:color w:val="365F91"/>
          <w:lang w:val="sq-AL"/>
        </w:rPr>
      </w:pPr>
    </w:p>
    <w:p w:rsidR="0005776C" w:rsidRDefault="0005776C" w:rsidP="00031D43">
      <w:pPr>
        <w:rPr>
          <w:rFonts w:ascii="Book Antiqua" w:hAnsi="Book Antiqua"/>
          <w:b/>
          <w:bCs/>
          <w:color w:val="365F91"/>
          <w:lang w:val="sq-AL"/>
        </w:rPr>
      </w:pPr>
    </w:p>
    <w:p w:rsidR="00096631" w:rsidRDefault="00096631" w:rsidP="00031D43">
      <w:pPr>
        <w:rPr>
          <w:rFonts w:ascii="Book Antiqua" w:hAnsi="Book Antiqua"/>
          <w:b/>
          <w:bCs/>
          <w:color w:val="365F91"/>
          <w:lang w:val="sq-AL"/>
        </w:rPr>
      </w:pPr>
    </w:p>
    <w:p w:rsidR="00096631" w:rsidRDefault="00096631" w:rsidP="00031D43">
      <w:pPr>
        <w:rPr>
          <w:rFonts w:ascii="Book Antiqua" w:hAnsi="Book Antiqua"/>
          <w:b/>
          <w:bCs/>
          <w:color w:val="365F91"/>
          <w:lang w:val="sq-AL"/>
        </w:rPr>
      </w:pPr>
    </w:p>
    <w:p w:rsidR="00096631" w:rsidRDefault="00096631" w:rsidP="00031D43">
      <w:pPr>
        <w:rPr>
          <w:rFonts w:ascii="Book Antiqua" w:hAnsi="Book Antiqua"/>
          <w:b/>
          <w:bCs/>
          <w:color w:val="365F91"/>
          <w:lang w:val="sq-AL"/>
        </w:rPr>
      </w:pPr>
    </w:p>
    <w:p w:rsidR="00096631" w:rsidRDefault="00096631" w:rsidP="00031D43">
      <w:pPr>
        <w:rPr>
          <w:rFonts w:ascii="Book Antiqua" w:hAnsi="Book Antiqua"/>
          <w:b/>
          <w:bCs/>
          <w:color w:val="365F91"/>
          <w:lang w:val="sq-AL"/>
        </w:rPr>
      </w:pPr>
    </w:p>
    <w:p w:rsidR="00096631" w:rsidRDefault="00096631" w:rsidP="00031D43">
      <w:pPr>
        <w:rPr>
          <w:rFonts w:ascii="Book Antiqua" w:hAnsi="Book Antiqua"/>
          <w:b/>
          <w:bCs/>
          <w:color w:val="365F91"/>
          <w:lang w:val="sq-AL"/>
        </w:rPr>
      </w:pPr>
    </w:p>
    <w:p w:rsidR="00096631" w:rsidRDefault="00096631" w:rsidP="00031D43">
      <w:pPr>
        <w:rPr>
          <w:rFonts w:ascii="Book Antiqua" w:hAnsi="Book Antiqua"/>
          <w:b/>
          <w:bCs/>
          <w:color w:val="365F91"/>
          <w:lang w:val="sq-AL"/>
        </w:rPr>
      </w:pPr>
    </w:p>
    <w:p w:rsidR="009A5374" w:rsidRDefault="009A5374" w:rsidP="00031D43">
      <w:pPr>
        <w:rPr>
          <w:rFonts w:ascii="Book Antiqua" w:hAnsi="Book Antiqua"/>
          <w:b/>
          <w:bCs/>
          <w:color w:val="365F91"/>
          <w:lang w:val="sq-AL"/>
        </w:rPr>
      </w:pPr>
    </w:p>
    <w:p w:rsidR="009A5374" w:rsidRDefault="009A5374" w:rsidP="00031D43">
      <w:pPr>
        <w:rPr>
          <w:rFonts w:ascii="Book Antiqua" w:hAnsi="Book Antiqua"/>
          <w:b/>
          <w:bCs/>
          <w:color w:val="365F91"/>
          <w:lang w:val="sq-AL"/>
        </w:rPr>
      </w:pPr>
    </w:p>
    <w:p w:rsidR="00DB4D98" w:rsidRDefault="00DB4D98" w:rsidP="00031D43">
      <w:pPr>
        <w:rPr>
          <w:rFonts w:ascii="Book Antiqua" w:hAnsi="Book Antiqua"/>
          <w:b/>
          <w:bCs/>
          <w:color w:val="365F91"/>
          <w:lang w:val="sq-AL"/>
        </w:rPr>
      </w:pPr>
    </w:p>
    <w:p w:rsidR="00DB4D98" w:rsidRDefault="00DB4D98" w:rsidP="00031D43">
      <w:pPr>
        <w:rPr>
          <w:rFonts w:ascii="Book Antiqua" w:hAnsi="Book Antiqua"/>
          <w:b/>
          <w:bCs/>
          <w:color w:val="365F91"/>
          <w:lang w:val="sq-AL"/>
        </w:rPr>
      </w:pPr>
    </w:p>
    <w:p w:rsidR="00CD7DB1" w:rsidRPr="00DB4D98" w:rsidRDefault="00031D43" w:rsidP="00031D43">
      <w:pPr>
        <w:rPr>
          <w:rFonts w:ascii="Book Antiqua" w:hAnsi="Book Antiqua"/>
          <w:b/>
          <w:bCs/>
          <w:color w:val="365F91"/>
          <w:lang w:val="sq-AL"/>
        </w:rPr>
      </w:pPr>
      <w:r w:rsidRPr="00DB4D98">
        <w:rPr>
          <w:rFonts w:ascii="Book Antiqua" w:hAnsi="Book Antiqua"/>
          <w:b/>
          <w:bCs/>
          <w:color w:val="365F91"/>
          <w:lang w:val="sq-AL"/>
        </w:rPr>
        <w:lastRenderedPageBreak/>
        <w:t xml:space="preserve">Neni  </w:t>
      </w:r>
      <w:r w:rsidR="00952024" w:rsidRPr="00DB4D98">
        <w:rPr>
          <w:rFonts w:ascii="Book Antiqua" w:hAnsi="Book Antiqua"/>
          <w:b/>
          <w:bCs/>
          <w:color w:val="365F91"/>
          <w:lang w:val="sq-AL"/>
        </w:rPr>
        <w:t>1</w:t>
      </w:r>
      <w:r w:rsidR="008A38A8" w:rsidRPr="00DB4D98">
        <w:rPr>
          <w:rFonts w:ascii="Book Antiqua" w:hAnsi="Book Antiqua"/>
          <w:b/>
          <w:bCs/>
          <w:color w:val="365F91"/>
          <w:lang w:val="sq-AL"/>
        </w:rPr>
        <w:t>7</w:t>
      </w:r>
      <w:r w:rsidR="00096631" w:rsidRPr="00DB4D98">
        <w:rPr>
          <w:rFonts w:ascii="Book Antiqua" w:hAnsi="Book Antiqua"/>
          <w:b/>
          <w:bCs/>
          <w:color w:val="365F91"/>
          <w:lang w:val="sq-AL"/>
        </w:rPr>
        <w:t xml:space="preserve"> Raport për detyrimet (faturat) e papaguara</w:t>
      </w:r>
    </w:p>
    <w:bookmarkStart w:id="11" w:name="_MON_1545725582"/>
    <w:bookmarkEnd w:id="11"/>
    <w:p w:rsidR="00C72A14" w:rsidRDefault="004F3086" w:rsidP="00E9316E">
      <w:pPr>
        <w:ind w:left="720"/>
        <w:rPr>
          <w:lang w:val="sq-AL"/>
        </w:rPr>
      </w:pPr>
      <w:r w:rsidRPr="002A1F9C">
        <w:rPr>
          <w:lang w:val="sq-AL"/>
        </w:rPr>
        <w:object w:dxaOrig="10909" w:dyaOrig="3035">
          <v:shape id="_x0000_i1044" type="#_x0000_t75" style="width:483pt;height:138.75pt" o:ole="">
            <v:imagedata r:id="rId46" o:title=""/>
          </v:shape>
          <o:OLEObject Type="Embed" ProgID="Excel.Sheet.8" ShapeID="_x0000_i1044" DrawAspect="Content" ObjectID="_1612768405" r:id="rId47"/>
        </w:object>
      </w:r>
    </w:p>
    <w:p w:rsidR="00296E83" w:rsidRDefault="0005776C" w:rsidP="0005776C">
      <w:pPr>
        <w:tabs>
          <w:tab w:val="left" w:pos="1300"/>
        </w:tabs>
        <w:rPr>
          <w:b/>
          <w:i/>
          <w:sz w:val="20"/>
          <w:szCs w:val="20"/>
          <w:u w:val="single"/>
          <w:lang w:val="sq-AL"/>
        </w:rPr>
      </w:pPr>
      <w:r>
        <w:rPr>
          <w:b/>
          <w:i/>
          <w:sz w:val="20"/>
          <w:szCs w:val="20"/>
          <w:u w:val="single"/>
          <w:lang w:val="sq-AL"/>
        </w:rPr>
        <w:t>Shpalos tabelën në detaje si në tabelën n</w:t>
      </w:r>
      <w:r w:rsidR="004852C5">
        <w:rPr>
          <w:b/>
          <w:i/>
          <w:sz w:val="20"/>
          <w:szCs w:val="20"/>
          <w:u w:val="single"/>
          <w:lang w:val="sq-AL"/>
        </w:rPr>
        <w:t>ë vijim</w:t>
      </w:r>
      <w:r w:rsidR="001A0400">
        <w:rPr>
          <w:b/>
          <w:i/>
          <w:sz w:val="20"/>
          <w:szCs w:val="20"/>
          <w:u w:val="single"/>
          <w:lang w:val="sq-AL"/>
        </w:rPr>
        <w:t xml:space="preserve"> aneks </w:t>
      </w:r>
      <w:r w:rsidR="00871478">
        <w:rPr>
          <w:b/>
          <w:i/>
          <w:sz w:val="20"/>
          <w:szCs w:val="20"/>
          <w:u w:val="single"/>
          <w:lang w:val="sq-AL"/>
        </w:rPr>
        <w:t>1</w:t>
      </w:r>
      <w:r w:rsidR="00296E83" w:rsidRPr="0005776C">
        <w:rPr>
          <w:b/>
          <w:i/>
          <w:sz w:val="20"/>
          <w:szCs w:val="20"/>
          <w:u w:val="single"/>
          <w:lang w:val="sq-AL"/>
        </w:rPr>
        <w:t>:</w:t>
      </w:r>
    </w:p>
    <w:p w:rsidR="00C45A4E" w:rsidRDefault="00C45A4E" w:rsidP="0005776C">
      <w:pPr>
        <w:tabs>
          <w:tab w:val="left" w:pos="1300"/>
        </w:tabs>
        <w:rPr>
          <w:b/>
          <w:i/>
          <w:sz w:val="20"/>
          <w:szCs w:val="20"/>
          <w:u w:val="single"/>
          <w:lang w:val="sq-AL"/>
        </w:rPr>
      </w:pPr>
    </w:p>
    <w:p w:rsidR="00C45A4E" w:rsidRDefault="00C45A4E" w:rsidP="0005776C">
      <w:pPr>
        <w:tabs>
          <w:tab w:val="left" w:pos="1300"/>
        </w:tabs>
        <w:rPr>
          <w:b/>
          <w:i/>
          <w:sz w:val="20"/>
          <w:szCs w:val="20"/>
          <w:u w:val="single"/>
          <w:lang w:val="sq-AL"/>
        </w:rPr>
      </w:pPr>
    </w:p>
    <w:p w:rsidR="00C45A4E" w:rsidRDefault="00C45A4E" w:rsidP="0005776C">
      <w:pPr>
        <w:tabs>
          <w:tab w:val="left" w:pos="1300"/>
        </w:tabs>
        <w:rPr>
          <w:b/>
          <w:i/>
          <w:sz w:val="20"/>
          <w:szCs w:val="20"/>
          <w:u w:val="single"/>
          <w:lang w:val="sq-AL"/>
        </w:rPr>
      </w:pPr>
    </w:p>
    <w:p w:rsidR="00C45A4E" w:rsidRDefault="00C45A4E" w:rsidP="0005776C">
      <w:pPr>
        <w:tabs>
          <w:tab w:val="left" w:pos="1300"/>
        </w:tabs>
        <w:rPr>
          <w:b/>
          <w:i/>
          <w:sz w:val="20"/>
          <w:szCs w:val="20"/>
          <w:u w:val="single"/>
          <w:lang w:val="sq-AL"/>
        </w:rPr>
      </w:pPr>
    </w:p>
    <w:p w:rsidR="00C45A4E" w:rsidRDefault="00C45A4E" w:rsidP="0005776C">
      <w:pPr>
        <w:tabs>
          <w:tab w:val="left" w:pos="1300"/>
        </w:tabs>
        <w:rPr>
          <w:b/>
          <w:i/>
          <w:sz w:val="20"/>
          <w:szCs w:val="20"/>
          <w:u w:val="single"/>
          <w:lang w:val="sq-AL"/>
        </w:rPr>
      </w:pPr>
    </w:p>
    <w:p w:rsidR="00C45A4E" w:rsidRDefault="00C45A4E" w:rsidP="0005776C">
      <w:pPr>
        <w:tabs>
          <w:tab w:val="left" w:pos="1300"/>
        </w:tabs>
        <w:rPr>
          <w:b/>
          <w:i/>
          <w:sz w:val="20"/>
          <w:szCs w:val="20"/>
          <w:u w:val="single"/>
          <w:lang w:val="sq-AL"/>
        </w:rPr>
      </w:pPr>
    </w:p>
    <w:p w:rsidR="00C45A4E" w:rsidRDefault="00C45A4E" w:rsidP="0005776C">
      <w:pPr>
        <w:tabs>
          <w:tab w:val="left" w:pos="1300"/>
        </w:tabs>
        <w:rPr>
          <w:b/>
          <w:i/>
          <w:sz w:val="20"/>
          <w:szCs w:val="20"/>
          <w:u w:val="single"/>
          <w:lang w:val="sq-AL"/>
        </w:rPr>
      </w:pPr>
    </w:p>
    <w:p w:rsidR="00C45A4E" w:rsidRDefault="00C45A4E" w:rsidP="0005776C">
      <w:pPr>
        <w:tabs>
          <w:tab w:val="left" w:pos="1300"/>
        </w:tabs>
        <w:rPr>
          <w:b/>
          <w:i/>
          <w:sz w:val="20"/>
          <w:szCs w:val="20"/>
          <w:u w:val="single"/>
          <w:lang w:val="sq-AL"/>
        </w:rPr>
      </w:pPr>
    </w:p>
    <w:p w:rsidR="00C45A4E" w:rsidRDefault="00C45A4E" w:rsidP="0005776C">
      <w:pPr>
        <w:tabs>
          <w:tab w:val="left" w:pos="1300"/>
        </w:tabs>
        <w:rPr>
          <w:b/>
          <w:i/>
          <w:sz w:val="20"/>
          <w:szCs w:val="20"/>
          <w:u w:val="single"/>
          <w:lang w:val="sq-AL"/>
        </w:rPr>
      </w:pPr>
    </w:p>
    <w:p w:rsidR="00C45A4E" w:rsidRDefault="00C45A4E" w:rsidP="0005776C">
      <w:pPr>
        <w:tabs>
          <w:tab w:val="left" w:pos="1300"/>
        </w:tabs>
        <w:rPr>
          <w:b/>
          <w:i/>
          <w:sz w:val="20"/>
          <w:szCs w:val="20"/>
          <w:u w:val="single"/>
          <w:lang w:val="sq-AL"/>
        </w:rPr>
      </w:pPr>
    </w:p>
    <w:p w:rsidR="00C45A4E" w:rsidRDefault="00C45A4E" w:rsidP="0005776C">
      <w:pPr>
        <w:tabs>
          <w:tab w:val="left" w:pos="1300"/>
        </w:tabs>
        <w:rPr>
          <w:b/>
          <w:i/>
          <w:sz w:val="20"/>
          <w:szCs w:val="20"/>
          <w:u w:val="single"/>
          <w:lang w:val="sq-AL"/>
        </w:rPr>
      </w:pPr>
    </w:p>
    <w:p w:rsidR="00C45A4E" w:rsidRDefault="00C45A4E" w:rsidP="0005776C">
      <w:pPr>
        <w:tabs>
          <w:tab w:val="left" w:pos="1300"/>
        </w:tabs>
        <w:rPr>
          <w:b/>
          <w:i/>
          <w:sz w:val="20"/>
          <w:szCs w:val="20"/>
          <w:u w:val="single"/>
          <w:lang w:val="sq-AL"/>
        </w:rPr>
      </w:pPr>
    </w:p>
    <w:p w:rsidR="00C45A4E" w:rsidRDefault="00C45A4E" w:rsidP="0005776C">
      <w:pPr>
        <w:tabs>
          <w:tab w:val="left" w:pos="1300"/>
        </w:tabs>
        <w:rPr>
          <w:b/>
          <w:i/>
          <w:sz w:val="20"/>
          <w:szCs w:val="20"/>
          <w:u w:val="single"/>
          <w:lang w:val="sq-AL"/>
        </w:rPr>
      </w:pPr>
    </w:p>
    <w:p w:rsidR="00C45A4E" w:rsidRDefault="00C45A4E" w:rsidP="0005776C">
      <w:pPr>
        <w:tabs>
          <w:tab w:val="left" w:pos="1300"/>
        </w:tabs>
        <w:rPr>
          <w:b/>
          <w:i/>
          <w:sz w:val="20"/>
          <w:szCs w:val="20"/>
          <w:u w:val="single"/>
          <w:lang w:val="sq-AL"/>
        </w:rPr>
      </w:pPr>
    </w:p>
    <w:p w:rsidR="00C45A4E" w:rsidRDefault="00C45A4E" w:rsidP="0005776C">
      <w:pPr>
        <w:tabs>
          <w:tab w:val="left" w:pos="1300"/>
        </w:tabs>
        <w:rPr>
          <w:b/>
          <w:i/>
          <w:sz w:val="20"/>
          <w:szCs w:val="20"/>
          <w:u w:val="single"/>
          <w:lang w:val="sq-AL"/>
        </w:rPr>
      </w:pPr>
    </w:p>
    <w:p w:rsidR="00C45A4E" w:rsidRDefault="00C45A4E" w:rsidP="0005776C">
      <w:pPr>
        <w:tabs>
          <w:tab w:val="left" w:pos="1300"/>
        </w:tabs>
        <w:rPr>
          <w:b/>
          <w:i/>
          <w:sz w:val="20"/>
          <w:szCs w:val="20"/>
          <w:u w:val="single"/>
          <w:lang w:val="sq-AL"/>
        </w:rPr>
      </w:pPr>
    </w:p>
    <w:p w:rsidR="00C45A4E" w:rsidRDefault="00C45A4E" w:rsidP="0005776C">
      <w:pPr>
        <w:tabs>
          <w:tab w:val="left" w:pos="1300"/>
        </w:tabs>
        <w:rPr>
          <w:b/>
          <w:i/>
          <w:sz w:val="20"/>
          <w:szCs w:val="20"/>
          <w:u w:val="single"/>
          <w:lang w:val="sq-AL"/>
        </w:rPr>
      </w:pPr>
    </w:p>
    <w:p w:rsidR="00C45A4E" w:rsidRDefault="00C45A4E" w:rsidP="0005776C">
      <w:pPr>
        <w:tabs>
          <w:tab w:val="left" w:pos="1300"/>
        </w:tabs>
        <w:rPr>
          <w:b/>
          <w:i/>
          <w:sz w:val="20"/>
          <w:szCs w:val="20"/>
          <w:u w:val="single"/>
          <w:lang w:val="sq-AL"/>
        </w:rPr>
      </w:pPr>
    </w:p>
    <w:p w:rsidR="00C45A4E" w:rsidRDefault="00C45A4E" w:rsidP="0005776C">
      <w:pPr>
        <w:tabs>
          <w:tab w:val="left" w:pos="1300"/>
        </w:tabs>
        <w:rPr>
          <w:b/>
          <w:i/>
          <w:sz w:val="20"/>
          <w:szCs w:val="20"/>
          <w:u w:val="single"/>
          <w:lang w:val="sq-AL"/>
        </w:rPr>
      </w:pPr>
    </w:p>
    <w:p w:rsidR="00C45A4E" w:rsidRDefault="00C45A4E" w:rsidP="0005776C">
      <w:pPr>
        <w:tabs>
          <w:tab w:val="left" w:pos="1300"/>
        </w:tabs>
        <w:rPr>
          <w:b/>
          <w:i/>
          <w:sz w:val="20"/>
          <w:szCs w:val="20"/>
          <w:u w:val="single"/>
          <w:lang w:val="sq-AL"/>
        </w:rPr>
      </w:pPr>
    </w:p>
    <w:p w:rsidR="00C45A4E" w:rsidRDefault="00C45A4E" w:rsidP="0005776C">
      <w:pPr>
        <w:tabs>
          <w:tab w:val="left" w:pos="1300"/>
        </w:tabs>
        <w:rPr>
          <w:b/>
          <w:i/>
          <w:sz w:val="20"/>
          <w:szCs w:val="20"/>
          <w:u w:val="single"/>
          <w:lang w:val="sq-AL"/>
        </w:rPr>
      </w:pPr>
    </w:p>
    <w:p w:rsidR="00C45A4E" w:rsidRDefault="00C45A4E" w:rsidP="0005776C">
      <w:pPr>
        <w:tabs>
          <w:tab w:val="left" w:pos="1300"/>
        </w:tabs>
        <w:rPr>
          <w:b/>
          <w:i/>
          <w:sz w:val="20"/>
          <w:szCs w:val="20"/>
          <w:u w:val="single"/>
          <w:lang w:val="sq-AL"/>
        </w:rPr>
      </w:pPr>
    </w:p>
    <w:p w:rsidR="00C45A4E" w:rsidRDefault="00C45A4E" w:rsidP="0005776C">
      <w:pPr>
        <w:tabs>
          <w:tab w:val="left" w:pos="1300"/>
        </w:tabs>
        <w:rPr>
          <w:b/>
          <w:i/>
          <w:sz w:val="20"/>
          <w:szCs w:val="20"/>
          <w:u w:val="single"/>
          <w:lang w:val="sq-AL"/>
        </w:rPr>
      </w:pPr>
    </w:p>
    <w:p w:rsidR="00C45A4E" w:rsidRDefault="00C45A4E" w:rsidP="0005776C">
      <w:pPr>
        <w:tabs>
          <w:tab w:val="left" w:pos="1300"/>
        </w:tabs>
        <w:rPr>
          <w:b/>
          <w:i/>
          <w:sz w:val="20"/>
          <w:szCs w:val="20"/>
          <w:u w:val="single"/>
          <w:lang w:val="sq-AL"/>
        </w:rPr>
      </w:pPr>
    </w:p>
    <w:p w:rsidR="00C45A4E" w:rsidRDefault="00C45A4E" w:rsidP="0005776C">
      <w:pPr>
        <w:tabs>
          <w:tab w:val="left" w:pos="1300"/>
        </w:tabs>
        <w:rPr>
          <w:b/>
          <w:i/>
          <w:sz w:val="20"/>
          <w:szCs w:val="20"/>
          <w:u w:val="single"/>
          <w:lang w:val="sq-AL"/>
        </w:rPr>
      </w:pPr>
    </w:p>
    <w:p w:rsidR="00DB4D98" w:rsidRDefault="00DB4D98" w:rsidP="0005776C">
      <w:pPr>
        <w:tabs>
          <w:tab w:val="left" w:pos="1300"/>
        </w:tabs>
        <w:rPr>
          <w:b/>
          <w:i/>
          <w:sz w:val="20"/>
          <w:szCs w:val="20"/>
          <w:u w:val="single"/>
          <w:lang w:val="sq-AL"/>
        </w:rPr>
      </w:pPr>
    </w:p>
    <w:p w:rsidR="00DB4D98" w:rsidRDefault="00DB4D98" w:rsidP="0005776C">
      <w:pPr>
        <w:tabs>
          <w:tab w:val="left" w:pos="1300"/>
        </w:tabs>
        <w:rPr>
          <w:b/>
          <w:i/>
          <w:sz w:val="20"/>
          <w:szCs w:val="20"/>
          <w:u w:val="single"/>
          <w:lang w:val="sq-AL"/>
        </w:rPr>
      </w:pPr>
    </w:p>
    <w:p w:rsidR="00D31CDE" w:rsidRDefault="00D31CDE" w:rsidP="0005776C">
      <w:pPr>
        <w:tabs>
          <w:tab w:val="left" w:pos="1300"/>
        </w:tabs>
        <w:rPr>
          <w:b/>
          <w:i/>
          <w:sz w:val="20"/>
          <w:szCs w:val="20"/>
          <w:u w:val="single"/>
          <w:lang w:val="sq-AL"/>
        </w:rPr>
      </w:pPr>
    </w:p>
    <w:p w:rsidR="00C45A4E" w:rsidRPr="0005776C" w:rsidRDefault="00C45A4E" w:rsidP="0005776C">
      <w:pPr>
        <w:tabs>
          <w:tab w:val="left" w:pos="1300"/>
        </w:tabs>
        <w:rPr>
          <w:b/>
          <w:i/>
          <w:sz w:val="20"/>
          <w:szCs w:val="20"/>
          <w:u w:val="single"/>
          <w:lang w:val="sq-AL"/>
        </w:rPr>
      </w:pPr>
    </w:p>
    <w:tbl>
      <w:tblPr>
        <w:tblW w:w="3236" w:type="dxa"/>
        <w:tblInd w:w="108" w:type="dxa"/>
        <w:tblLook w:val="04A0"/>
      </w:tblPr>
      <w:tblGrid>
        <w:gridCol w:w="3236"/>
      </w:tblGrid>
      <w:tr w:rsidR="00206D39" w:rsidRPr="00206D39" w:rsidTr="00206D39">
        <w:trPr>
          <w:trHeight w:val="345"/>
        </w:trPr>
        <w:tc>
          <w:tcPr>
            <w:tcW w:w="3236" w:type="dxa"/>
            <w:vMerge w:val="restart"/>
            <w:tcBorders>
              <w:top w:val="nil"/>
              <w:left w:val="nil"/>
              <w:bottom w:val="nil"/>
              <w:right w:val="nil"/>
            </w:tcBorders>
            <w:shd w:val="clear" w:color="000000" w:fill="F2F2F2"/>
            <w:noWrap/>
            <w:vAlign w:val="center"/>
            <w:hideMark/>
          </w:tcPr>
          <w:p w:rsidR="00206D39" w:rsidRPr="00206D39" w:rsidRDefault="00206D39" w:rsidP="00206D39">
            <w:pPr>
              <w:jc w:val="center"/>
              <w:rPr>
                <w:rFonts w:ascii="Calibri" w:eastAsia="Times New Roman" w:hAnsi="Calibri"/>
                <w:b/>
                <w:bCs/>
                <w:color w:val="000000"/>
                <w:sz w:val="22"/>
                <w:szCs w:val="22"/>
              </w:rPr>
            </w:pPr>
            <w:r w:rsidRPr="00206D39">
              <w:rPr>
                <w:rFonts w:ascii="Calibri" w:eastAsia="Times New Roman" w:hAnsi="Calibri"/>
                <w:b/>
                <w:bCs/>
                <w:color w:val="000000"/>
                <w:sz w:val="22"/>
                <w:szCs w:val="22"/>
              </w:rPr>
              <w:lastRenderedPageBreak/>
              <w:t>Mallëra  dhe shërbime</w:t>
            </w:r>
          </w:p>
        </w:tc>
      </w:tr>
      <w:tr w:rsidR="00206D39" w:rsidRPr="00206D39" w:rsidTr="00206D39">
        <w:trPr>
          <w:trHeight w:val="345"/>
        </w:trPr>
        <w:tc>
          <w:tcPr>
            <w:tcW w:w="3236" w:type="dxa"/>
            <w:vMerge/>
            <w:tcBorders>
              <w:top w:val="nil"/>
              <w:left w:val="nil"/>
              <w:bottom w:val="nil"/>
              <w:right w:val="nil"/>
            </w:tcBorders>
            <w:vAlign w:val="center"/>
            <w:hideMark/>
          </w:tcPr>
          <w:p w:rsidR="00206D39" w:rsidRPr="00206D39" w:rsidRDefault="00206D39" w:rsidP="00206D39">
            <w:pPr>
              <w:rPr>
                <w:rFonts w:ascii="Calibri" w:eastAsia="Times New Roman" w:hAnsi="Calibri"/>
                <w:b/>
                <w:bCs/>
                <w:color w:val="000000"/>
                <w:sz w:val="22"/>
                <w:szCs w:val="22"/>
              </w:rPr>
            </w:pPr>
          </w:p>
        </w:tc>
      </w:tr>
    </w:tbl>
    <w:p w:rsidR="00296E83" w:rsidRPr="00E9316E" w:rsidRDefault="00296E83" w:rsidP="00E9316E">
      <w:pPr>
        <w:pStyle w:val="ListParagraph"/>
        <w:ind w:left="1200"/>
        <w:rPr>
          <w:b/>
          <w:lang w:val="sq-AL"/>
        </w:rPr>
      </w:pPr>
    </w:p>
    <w:tbl>
      <w:tblPr>
        <w:tblW w:w="12472" w:type="dxa"/>
        <w:tblInd w:w="103" w:type="dxa"/>
        <w:tblLook w:val="04A0"/>
      </w:tblPr>
      <w:tblGrid>
        <w:gridCol w:w="1253"/>
        <w:gridCol w:w="2819"/>
        <w:gridCol w:w="2088"/>
        <w:gridCol w:w="2433"/>
        <w:gridCol w:w="1879"/>
        <w:gridCol w:w="2000"/>
      </w:tblGrid>
      <w:tr w:rsidR="00206D39" w:rsidRPr="00C45A4E" w:rsidTr="00C45A4E">
        <w:trPr>
          <w:trHeight w:val="549"/>
        </w:trPr>
        <w:tc>
          <w:tcPr>
            <w:tcW w:w="1253"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206D39" w:rsidRPr="00C45A4E" w:rsidRDefault="00206D39" w:rsidP="00206D39">
            <w:pPr>
              <w:jc w:val="center"/>
              <w:rPr>
                <w:rFonts w:ascii="Calibri" w:eastAsia="Times New Roman" w:hAnsi="Calibri"/>
                <w:b/>
                <w:bCs/>
                <w:color w:val="000000"/>
                <w:sz w:val="18"/>
                <w:szCs w:val="18"/>
              </w:rPr>
            </w:pPr>
            <w:bookmarkStart w:id="12" w:name="_MON_1545726988"/>
            <w:bookmarkEnd w:id="12"/>
            <w:r w:rsidRPr="00C45A4E">
              <w:rPr>
                <w:rFonts w:ascii="Calibri" w:eastAsia="Times New Roman" w:hAnsi="Calibri"/>
                <w:b/>
                <w:bCs/>
                <w:color w:val="000000"/>
                <w:sz w:val="18"/>
                <w:szCs w:val="18"/>
              </w:rPr>
              <w:t>Kodi i OB</w:t>
            </w:r>
          </w:p>
        </w:tc>
        <w:tc>
          <w:tcPr>
            <w:tcW w:w="2819" w:type="dxa"/>
            <w:tcBorders>
              <w:top w:val="single" w:sz="4" w:space="0" w:color="auto"/>
              <w:left w:val="nil"/>
              <w:bottom w:val="single" w:sz="4" w:space="0" w:color="auto"/>
              <w:right w:val="single" w:sz="4" w:space="0" w:color="auto"/>
            </w:tcBorders>
            <w:shd w:val="clear" w:color="000000" w:fill="D8D8D8"/>
            <w:noWrap/>
            <w:vAlign w:val="center"/>
            <w:hideMark/>
          </w:tcPr>
          <w:p w:rsidR="00206D39" w:rsidRPr="00C45A4E" w:rsidRDefault="00206D39" w:rsidP="00206D39">
            <w:pPr>
              <w:jc w:val="center"/>
              <w:rPr>
                <w:rFonts w:ascii="Calibri" w:eastAsia="Times New Roman" w:hAnsi="Calibri"/>
                <w:b/>
                <w:bCs/>
                <w:color w:val="000000"/>
                <w:sz w:val="18"/>
                <w:szCs w:val="18"/>
              </w:rPr>
            </w:pPr>
            <w:r w:rsidRPr="00C45A4E">
              <w:rPr>
                <w:rFonts w:ascii="Calibri" w:eastAsia="Times New Roman" w:hAnsi="Calibri"/>
                <w:b/>
                <w:bCs/>
                <w:color w:val="000000"/>
                <w:sz w:val="18"/>
                <w:szCs w:val="18"/>
              </w:rPr>
              <w:t>Organizata Buxhetore</w:t>
            </w:r>
          </w:p>
        </w:tc>
        <w:tc>
          <w:tcPr>
            <w:tcW w:w="2088" w:type="dxa"/>
            <w:tcBorders>
              <w:top w:val="single" w:sz="4" w:space="0" w:color="auto"/>
              <w:left w:val="nil"/>
              <w:bottom w:val="single" w:sz="4" w:space="0" w:color="auto"/>
              <w:right w:val="single" w:sz="4" w:space="0" w:color="auto"/>
            </w:tcBorders>
            <w:shd w:val="clear" w:color="000000" w:fill="D8D8D8"/>
            <w:noWrap/>
            <w:vAlign w:val="center"/>
            <w:hideMark/>
          </w:tcPr>
          <w:p w:rsidR="00206D39" w:rsidRPr="00C45A4E" w:rsidRDefault="00206D39" w:rsidP="00206D39">
            <w:pPr>
              <w:jc w:val="center"/>
              <w:rPr>
                <w:rFonts w:ascii="Calibri" w:eastAsia="Times New Roman" w:hAnsi="Calibri"/>
                <w:b/>
                <w:bCs/>
                <w:color w:val="000000"/>
                <w:sz w:val="18"/>
                <w:szCs w:val="18"/>
              </w:rPr>
            </w:pPr>
            <w:r w:rsidRPr="00C45A4E">
              <w:rPr>
                <w:rFonts w:ascii="Calibri" w:eastAsia="Times New Roman" w:hAnsi="Calibri"/>
                <w:b/>
                <w:bCs/>
                <w:color w:val="000000"/>
                <w:sz w:val="18"/>
                <w:szCs w:val="18"/>
              </w:rPr>
              <w:t xml:space="preserve">Furnitori </w:t>
            </w:r>
          </w:p>
        </w:tc>
        <w:tc>
          <w:tcPr>
            <w:tcW w:w="2433" w:type="dxa"/>
            <w:tcBorders>
              <w:top w:val="single" w:sz="4" w:space="0" w:color="auto"/>
              <w:left w:val="nil"/>
              <w:bottom w:val="single" w:sz="4" w:space="0" w:color="auto"/>
              <w:right w:val="single" w:sz="4" w:space="0" w:color="auto"/>
            </w:tcBorders>
            <w:shd w:val="clear" w:color="000000" w:fill="D8D8D8"/>
            <w:vAlign w:val="center"/>
            <w:hideMark/>
          </w:tcPr>
          <w:p w:rsidR="00206D39" w:rsidRPr="00C45A4E" w:rsidRDefault="00206D39" w:rsidP="00206D39">
            <w:pPr>
              <w:jc w:val="center"/>
              <w:rPr>
                <w:rFonts w:ascii="Calibri" w:eastAsia="Times New Roman" w:hAnsi="Calibri"/>
                <w:b/>
                <w:bCs/>
                <w:color w:val="000000"/>
                <w:sz w:val="18"/>
                <w:szCs w:val="18"/>
              </w:rPr>
            </w:pPr>
            <w:r w:rsidRPr="00C45A4E">
              <w:rPr>
                <w:rFonts w:ascii="Calibri" w:eastAsia="Times New Roman" w:hAnsi="Calibri"/>
                <w:b/>
                <w:bCs/>
                <w:color w:val="000000"/>
                <w:sz w:val="18"/>
                <w:szCs w:val="18"/>
              </w:rPr>
              <w:t>Data e krijimt të obligimit</w:t>
            </w:r>
          </w:p>
        </w:tc>
        <w:tc>
          <w:tcPr>
            <w:tcW w:w="1879" w:type="dxa"/>
            <w:tcBorders>
              <w:top w:val="single" w:sz="4" w:space="0" w:color="auto"/>
              <w:left w:val="nil"/>
              <w:bottom w:val="single" w:sz="4" w:space="0" w:color="auto"/>
              <w:right w:val="single" w:sz="4" w:space="0" w:color="auto"/>
            </w:tcBorders>
            <w:shd w:val="clear" w:color="000000" w:fill="D8D8D8"/>
            <w:noWrap/>
            <w:vAlign w:val="center"/>
            <w:hideMark/>
          </w:tcPr>
          <w:p w:rsidR="00206D39" w:rsidRPr="00C45A4E" w:rsidRDefault="00206D39" w:rsidP="00206D39">
            <w:pPr>
              <w:jc w:val="center"/>
              <w:rPr>
                <w:rFonts w:ascii="Calibri" w:eastAsia="Times New Roman" w:hAnsi="Calibri"/>
                <w:b/>
                <w:bCs/>
                <w:color w:val="000000"/>
                <w:sz w:val="18"/>
                <w:szCs w:val="18"/>
              </w:rPr>
            </w:pPr>
            <w:r w:rsidRPr="00C45A4E">
              <w:rPr>
                <w:rFonts w:ascii="Calibri" w:eastAsia="Times New Roman" w:hAnsi="Calibri"/>
                <w:b/>
                <w:bCs/>
                <w:color w:val="000000"/>
                <w:sz w:val="18"/>
                <w:szCs w:val="18"/>
              </w:rPr>
              <w:t>Shuma</w:t>
            </w:r>
          </w:p>
        </w:tc>
        <w:tc>
          <w:tcPr>
            <w:tcW w:w="2000" w:type="dxa"/>
            <w:tcBorders>
              <w:top w:val="single" w:sz="4" w:space="0" w:color="auto"/>
              <w:left w:val="nil"/>
              <w:bottom w:val="single" w:sz="4" w:space="0" w:color="auto"/>
              <w:right w:val="single" w:sz="4" w:space="0" w:color="auto"/>
            </w:tcBorders>
            <w:shd w:val="clear" w:color="000000" w:fill="D8D8D8"/>
            <w:vAlign w:val="center"/>
            <w:hideMark/>
          </w:tcPr>
          <w:p w:rsidR="00206D39" w:rsidRPr="00C45A4E" w:rsidRDefault="00206D39" w:rsidP="00206D39">
            <w:pPr>
              <w:jc w:val="center"/>
              <w:rPr>
                <w:rFonts w:ascii="Calibri" w:eastAsia="Times New Roman" w:hAnsi="Calibri"/>
                <w:b/>
                <w:bCs/>
                <w:color w:val="000000"/>
                <w:sz w:val="18"/>
                <w:szCs w:val="18"/>
              </w:rPr>
            </w:pPr>
            <w:r w:rsidRPr="00C45A4E">
              <w:rPr>
                <w:rFonts w:ascii="Calibri" w:eastAsia="Times New Roman" w:hAnsi="Calibri"/>
                <w:b/>
                <w:bCs/>
                <w:color w:val="000000"/>
                <w:sz w:val="18"/>
                <w:szCs w:val="18"/>
              </w:rPr>
              <w:t xml:space="preserve">Arsyeja e mos pagesës </w:t>
            </w:r>
          </w:p>
        </w:tc>
      </w:tr>
      <w:tr w:rsidR="00206D39" w:rsidRPr="00C45A4E" w:rsidTr="00C45A4E">
        <w:trPr>
          <w:trHeight w:val="249"/>
        </w:trPr>
        <w:tc>
          <w:tcPr>
            <w:tcW w:w="1253" w:type="dxa"/>
            <w:tcBorders>
              <w:top w:val="nil"/>
              <w:left w:val="single" w:sz="4" w:space="0" w:color="auto"/>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81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Mamushë</w:t>
            </w:r>
          </w:p>
        </w:tc>
        <w:tc>
          <w:tcPr>
            <w:tcW w:w="2088"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Servet Ceylan</w:t>
            </w:r>
          </w:p>
        </w:tc>
        <w:tc>
          <w:tcPr>
            <w:tcW w:w="2433"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2/28/2017</w:t>
            </w:r>
          </w:p>
        </w:tc>
        <w:tc>
          <w:tcPr>
            <w:tcW w:w="187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492.13</w:t>
            </w:r>
          </w:p>
        </w:tc>
        <w:tc>
          <w:tcPr>
            <w:tcW w:w="200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206D39" w:rsidRPr="00C45A4E" w:rsidTr="00C45A4E">
        <w:trPr>
          <w:trHeight w:val="249"/>
        </w:trPr>
        <w:tc>
          <w:tcPr>
            <w:tcW w:w="1253" w:type="dxa"/>
            <w:tcBorders>
              <w:top w:val="nil"/>
              <w:left w:val="single" w:sz="4" w:space="0" w:color="auto"/>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81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Mamushë</w:t>
            </w:r>
          </w:p>
        </w:tc>
        <w:tc>
          <w:tcPr>
            <w:tcW w:w="2088"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Servet Ceylan</w:t>
            </w:r>
          </w:p>
        </w:tc>
        <w:tc>
          <w:tcPr>
            <w:tcW w:w="2433"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3/31/2017</w:t>
            </w:r>
          </w:p>
        </w:tc>
        <w:tc>
          <w:tcPr>
            <w:tcW w:w="187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492.13</w:t>
            </w:r>
          </w:p>
        </w:tc>
        <w:tc>
          <w:tcPr>
            <w:tcW w:w="200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206D39" w:rsidRPr="00C45A4E" w:rsidTr="00C45A4E">
        <w:trPr>
          <w:trHeight w:val="249"/>
        </w:trPr>
        <w:tc>
          <w:tcPr>
            <w:tcW w:w="1253" w:type="dxa"/>
            <w:tcBorders>
              <w:top w:val="nil"/>
              <w:left w:val="single" w:sz="4" w:space="0" w:color="auto"/>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81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Mamushë</w:t>
            </w:r>
          </w:p>
        </w:tc>
        <w:tc>
          <w:tcPr>
            <w:tcW w:w="2088"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Servet Ceylan</w:t>
            </w:r>
          </w:p>
        </w:tc>
        <w:tc>
          <w:tcPr>
            <w:tcW w:w="2433"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4/30/2017</w:t>
            </w:r>
          </w:p>
        </w:tc>
        <w:tc>
          <w:tcPr>
            <w:tcW w:w="187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492.13</w:t>
            </w:r>
          </w:p>
        </w:tc>
        <w:tc>
          <w:tcPr>
            <w:tcW w:w="200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206D39" w:rsidRPr="00C45A4E" w:rsidTr="00C45A4E">
        <w:trPr>
          <w:trHeight w:val="249"/>
        </w:trPr>
        <w:tc>
          <w:tcPr>
            <w:tcW w:w="1253" w:type="dxa"/>
            <w:tcBorders>
              <w:top w:val="nil"/>
              <w:left w:val="single" w:sz="4" w:space="0" w:color="auto"/>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81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Mamushë</w:t>
            </w:r>
          </w:p>
        </w:tc>
        <w:tc>
          <w:tcPr>
            <w:tcW w:w="2088"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Servet Ceylan</w:t>
            </w:r>
          </w:p>
        </w:tc>
        <w:tc>
          <w:tcPr>
            <w:tcW w:w="2433"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5/31/2017</w:t>
            </w:r>
          </w:p>
        </w:tc>
        <w:tc>
          <w:tcPr>
            <w:tcW w:w="187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492.13</w:t>
            </w:r>
          </w:p>
        </w:tc>
        <w:tc>
          <w:tcPr>
            <w:tcW w:w="200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206D39" w:rsidRPr="00C45A4E" w:rsidTr="00C45A4E">
        <w:trPr>
          <w:trHeight w:val="249"/>
        </w:trPr>
        <w:tc>
          <w:tcPr>
            <w:tcW w:w="1253" w:type="dxa"/>
            <w:tcBorders>
              <w:top w:val="nil"/>
              <w:left w:val="single" w:sz="4" w:space="0" w:color="auto"/>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81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Mamushë</w:t>
            </w:r>
          </w:p>
        </w:tc>
        <w:tc>
          <w:tcPr>
            <w:tcW w:w="2088"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Servet Ceylan</w:t>
            </w:r>
          </w:p>
        </w:tc>
        <w:tc>
          <w:tcPr>
            <w:tcW w:w="2433"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6/30/2017</w:t>
            </w:r>
          </w:p>
        </w:tc>
        <w:tc>
          <w:tcPr>
            <w:tcW w:w="187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492.13</w:t>
            </w:r>
          </w:p>
        </w:tc>
        <w:tc>
          <w:tcPr>
            <w:tcW w:w="200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206D39" w:rsidRPr="00C45A4E" w:rsidTr="00C45A4E">
        <w:trPr>
          <w:trHeight w:val="249"/>
        </w:trPr>
        <w:tc>
          <w:tcPr>
            <w:tcW w:w="1253" w:type="dxa"/>
            <w:tcBorders>
              <w:top w:val="nil"/>
              <w:left w:val="single" w:sz="4" w:space="0" w:color="auto"/>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81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Mamushë</w:t>
            </w:r>
          </w:p>
        </w:tc>
        <w:tc>
          <w:tcPr>
            <w:tcW w:w="2088"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Servet Ceylan</w:t>
            </w:r>
          </w:p>
        </w:tc>
        <w:tc>
          <w:tcPr>
            <w:tcW w:w="2433"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7/31/2017</w:t>
            </w:r>
          </w:p>
        </w:tc>
        <w:tc>
          <w:tcPr>
            <w:tcW w:w="187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492.13</w:t>
            </w:r>
          </w:p>
        </w:tc>
        <w:tc>
          <w:tcPr>
            <w:tcW w:w="200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206D39" w:rsidRPr="00C45A4E" w:rsidTr="00C45A4E">
        <w:trPr>
          <w:trHeight w:val="249"/>
        </w:trPr>
        <w:tc>
          <w:tcPr>
            <w:tcW w:w="1253" w:type="dxa"/>
            <w:tcBorders>
              <w:top w:val="nil"/>
              <w:left w:val="single" w:sz="4" w:space="0" w:color="auto"/>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81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Mamushë</w:t>
            </w:r>
          </w:p>
        </w:tc>
        <w:tc>
          <w:tcPr>
            <w:tcW w:w="2088"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Servet Ceylan</w:t>
            </w:r>
          </w:p>
        </w:tc>
        <w:tc>
          <w:tcPr>
            <w:tcW w:w="2433"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8/31/2017</w:t>
            </w:r>
          </w:p>
        </w:tc>
        <w:tc>
          <w:tcPr>
            <w:tcW w:w="187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492.13</w:t>
            </w:r>
          </w:p>
        </w:tc>
        <w:tc>
          <w:tcPr>
            <w:tcW w:w="200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206D39" w:rsidRPr="00C45A4E" w:rsidTr="00C45A4E">
        <w:trPr>
          <w:trHeight w:val="249"/>
        </w:trPr>
        <w:tc>
          <w:tcPr>
            <w:tcW w:w="1253" w:type="dxa"/>
            <w:tcBorders>
              <w:top w:val="nil"/>
              <w:left w:val="single" w:sz="4" w:space="0" w:color="auto"/>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81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Mamushë</w:t>
            </w:r>
          </w:p>
        </w:tc>
        <w:tc>
          <w:tcPr>
            <w:tcW w:w="2088"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Servet Ceylan</w:t>
            </w:r>
          </w:p>
        </w:tc>
        <w:tc>
          <w:tcPr>
            <w:tcW w:w="2433"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9/30/2017</w:t>
            </w:r>
          </w:p>
        </w:tc>
        <w:tc>
          <w:tcPr>
            <w:tcW w:w="187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492.13</w:t>
            </w:r>
          </w:p>
        </w:tc>
        <w:tc>
          <w:tcPr>
            <w:tcW w:w="200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206D39" w:rsidRPr="00C45A4E" w:rsidTr="00C45A4E">
        <w:trPr>
          <w:trHeight w:val="249"/>
        </w:trPr>
        <w:tc>
          <w:tcPr>
            <w:tcW w:w="1253" w:type="dxa"/>
            <w:tcBorders>
              <w:top w:val="nil"/>
              <w:left w:val="single" w:sz="4" w:space="0" w:color="auto"/>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81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Mamushë</w:t>
            </w:r>
          </w:p>
        </w:tc>
        <w:tc>
          <w:tcPr>
            <w:tcW w:w="2088"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Servet Ceylan</w:t>
            </w:r>
          </w:p>
        </w:tc>
        <w:tc>
          <w:tcPr>
            <w:tcW w:w="2433"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10/31/2017</w:t>
            </w:r>
          </w:p>
        </w:tc>
        <w:tc>
          <w:tcPr>
            <w:tcW w:w="187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492.13</w:t>
            </w:r>
          </w:p>
        </w:tc>
        <w:tc>
          <w:tcPr>
            <w:tcW w:w="200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206D39" w:rsidRPr="00C45A4E" w:rsidTr="00C45A4E">
        <w:trPr>
          <w:trHeight w:val="249"/>
        </w:trPr>
        <w:tc>
          <w:tcPr>
            <w:tcW w:w="1253" w:type="dxa"/>
            <w:tcBorders>
              <w:top w:val="nil"/>
              <w:left w:val="single" w:sz="4" w:space="0" w:color="auto"/>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81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Mamushë</w:t>
            </w:r>
          </w:p>
        </w:tc>
        <w:tc>
          <w:tcPr>
            <w:tcW w:w="2088"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Servet Ceylan</w:t>
            </w:r>
          </w:p>
        </w:tc>
        <w:tc>
          <w:tcPr>
            <w:tcW w:w="2433"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11/30/2017</w:t>
            </w:r>
          </w:p>
        </w:tc>
        <w:tc>
          <w:tcPr>
            <w:tcW w:w="187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492.13</w:t>
            </w:r>
          </w:p>
        </w:tc>
        <w:tc>
          <w:tcPr>
            <w:tcW w:w="200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206D39" w:rsidRPr="00C45A4E" w:rsidTr="00C45A4E">
        <w:trPr>
          <w:trHeight w:val="249"/>
        </w:trPr>
        <w:tc>
          <w:tcPr>
            <w:tcW w:w="1253" w:type="dxa"/>
            <w:tcBorders>
              <w:top w:val="nil"/>
              <w:left w:val="single" w:sz="4" w:space="0" w:color="auto"/>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81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Mamushë</w:t>
            </w:r>
          </w:p>
        </w:tc>
        <w:tc>
          <w:tcPr>
            <w:tcW w:w="2088"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Servet Ceylan</w:t>
            </w:r>
          </w:p>
        </w:tc>
        <w:tc>
          <w:tcPr>
            <w:tcW w:w="2433"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12/31/2017</w:t>
            </w:r>
          </w:p>
        </w:tc>
        <w:tc>
          <w:tcPr>
            <w:tcW w:w="187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492.13</w:t>
            </w:r>
          </w:p>
        </w:tc>
        <w:tc>
          <w:tcPr>
            <w:tcW w:w="200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206D39" w:rsidRPr="00C45A4E" w:rsidTr="00C45A4E">
        <w:trPr>
          <w:trHeight w:val="249"/>
        </w:trPr>
        <w:tc>
          <w:tcPr>
            <w:tcW w:w="1253" w:type="dxa"/>
            <w:tcBorders>
              <w:top w:val="nil"/>
              <w:left w:val="single" w:sz="4" w:space="0" w:color="auto"/>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81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Mamushë</w:t>
            </w:r>
          </w:p>
        </w:tc>
        <w:tc>
          <w:tcPr>
            <w:tcW w:w="2088"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ATKServetCeylan</w:t>
            </w:r>
          </w:p>
        </w:tc>
        <w:tc>
          <w:tcPr>
            <w:tcW w:w="2433"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12/31/2017</w:t>
            </w:r>
          </w:p>
        </w:tc>
        <w:tc>
          <w:tcPr>
            <w:tcW w:w="187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217.25</w:t>
            </w:r>
          </w:p>
        </w:tc>
        <w:tc>
          <w:tcPr>
            <w:tcW w:w="200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206D39" w:rsidRPr="00C45A4E" w:rsidTr="00C45A4E">
        <w:trPr>
          <w:trHeight w:val="249"/>
        </w:trPr>
        <w:tc>
          <w:tcPr>
            <w:tcW w:w="1253" w:type="dxa"/>
            <w:tcBorders>
              <w:top w:val="nil"/>
              <w:left w:val="single" w:sz="4" w:space="0" w:color="auto"/>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81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Mamushë</w:t>
            </w:r>
          </w:p>
        </w:tc>
        <w:tc>
          <w:tcPr>
            <w:tcW w:w="2088"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TrustiServetCeyl</w:t>
            </w:r>
          </w:p>
        </w:tc>
        <w:tc>
          <w:tcPr>
            <w:tcW w:w="2433"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12/31/2017</w:t>
            </w:r>
          </w:p>
        </w:tc>
        <w:tc>
          <w:tcPr>
            <w:tcW w:w="187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476.96</w:t>
            </w:r>
          </w:p>
        </w:tc>
        <w:tc>
          <w:tcPr>
            <w:tcW w:w="200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206D39" w:rsidRPr="00C45A4E" w:rsidTr="00C45A4E">
        <w:trPr>
          <w:trHeight w:val="249"/>
        </w:trPr>
        <w:tc>
          <w:tcPr>
            <w:tcW w:w="1253" w:type="dxa"/>
            <w:tcBorders>
              <w:top w:val="nil"/>
              <w:left w:val="single" w:sz="4" w:space="0" w:color="auto"/>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81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Mamushë</w:t>
            </w:r>
          </w:p>
        </w:tc>
        <w:tc>
          <w:tcPr>
            <w:tcW w:w="2088"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Vala</w:t>
            </w:r>
          </w:p>
        </w:tc>
        <w:tc>
          <w:tcPr>
            <w:tcW w:w="2433"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1/11/2019</w:t>
            </w:r>
          </w:p>
        </w:tc>
        <w:tc>
          <w:tcPr>
            <w:tcW w:w="187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23.01</w:t>
            </w:r>
          </w:p>
        </w:tc>
        <w:tc>
          <w:tcPr>
            <w:tcW w:w="200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206D39" w:rsidRPr="00C45A4E" w:rsidTr="00C45A4E">
        <w:trPr>
          <w:trHeight w:val="249"/>
        </w:trPr>
        <w:tc>
          <w:tcPr>
            <w:tcW w:w="1253" w:type="dxa"/>
            <w:tcBorders>
              <w:top w:val="nil"/>
              <w:left w:val="single" w:sz="4" w:space="0" w:color="auto"/>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81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Mamushë</w:t>
            </w:r>
          </w:p>
        </w:tc>
        <w:tc>
          <w:tcPr>
            <w:tcW w:w="2088"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Vala</w:t>
            </w:r>
          </w:p>
        </w:tc>
        <w:tc>
          <w:tcPr>
            <w:tcW w:w="2433"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1/11/2019</w:t>
            </w:r>
          </w:p>
        </w:tc>
        <w:tc>
          <w:tcPr>
            <w:tcW w:w="187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24.00</w:t>
            </w:r>
          </w:p>
        </w:tc>
        <w:tc>
          <w:tcPr>
            <w:tcW w:w="200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206D39" w:rsidRPr="00C45A4E" w:rsidTr="00C45A4E">
        <w:trPr>
          <w:trHeight w:val="249"/>
        </w:trPr>
        <w:tc>
          <w:tcPr>
            <w:tcW w:w="1253" w:type="dxa"/>
            <w:tcBorders>
              <w:top w:val="nil"/>
              <w:left w:val="single" w:sz="4" w:space="0" w:color="auto"/>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81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Mamushë</w:t>
            </w:r>
          </w:p>
        </w:tc>
        <w:tc>
          <w:tcPr>
            <w:tcW w:w="2088"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Vala</w:t>
            </w:r>
          </w:p>
        </w:tc>
        <w:tc>
          <w:tcPr>
            <w:tcW w:w="2433"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1/11/2019</w:t>
            </w:r>
          </w:p>
        </w:tc>
        <w:tc>
          <w:tcPr>
            <w:tcW w:w="187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43.03</w:t>
            </w:r>
          </w:p>
        </w:tc>
        <w:tc>
          <w:tcPr>
            <w:tcW w:w="200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206D39" w:rsidRPr="00C45A4E" w:rsidTr="00C45A4E">
        <w:trPr>
          <w:trHeight w:val="249"/>
        </w:trPr>
        <w:tc>
          <w:tcPr>
            <w:tcW w:w="1253" w:type="dxa"/>
            <w:tcBorders>
              <w:top w:val="nil"/>
              <w:left w:val="single" w:sz="4" w:space="0" w:color="auto"/>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81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Mamushë</w:t>
            </w:r>
          </w:p>
        </w:tc>
        <w:tc>
          <w:tcPr>
            <w:tcW w:w="2088"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Vala</w:t>
            </w:r>
          </w:p>
        </w:tc>
        <w:tc>
          <w:tcPr>
            <w:tcW w:w="2433"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1/11/2019</w:t>
            </w:r>
          </w:p>
        </w:tc>
        <w:tc>
          <w:tcPr>
            <w:tcW w:w="187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30.01</w:t>
            </w:r>
          </w:p>
        </w:tc>
        <w:tc>
          <w:tcPr>
            <w:tcW w:w="200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206D39" w:rsidRPr="00C45A4E" w:rsidTr="00C45A4E">
        <w:trPr>
          <w:trHeight w:val="249"/>
        </w:trPr>
        <w:tc>
          <w:tcPr>
            <w:tcW w:w="1253" w:type="dxa"/>
            <w:tcBorders>
              <w:top w:val="nil"/>
              <w:left w:val="single" w:sz="4" w:space="0" w:color="auto"/>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81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Mamushë</w:t>
            </w:r>
          </w:p>
        </w:tc>
        <w:tc>
          <w:tcPr>
            <w:tcW w:w="2088"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Vala</w:t>
            </w:r>
          </w:p>
        </w:tc>
        <w:tc>
          <w:tcPr>
            <w:tcW w:w="2433"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1/11/2019</w:t>
            </w:r>
          </w:p>
        </w:tc>
        <w:tc>
          <w:tcPr>
            <w:tcW w:w="187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22.01</w:t>
            </w:r>
          </w:p>
        </w:tc>
        <w:tc>
          <w:tcPr>
            <w:tcW w:w="200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206D39" w:rsidRPr="00C45A4E" w:rsidTr="00C45A4E">
        <w:trPr>
          <w:trHeight w:val="249"/>
        </w:trPr>
        <w:tc>
          <w:tcPr>
            <w:tcW w:w="1253" w:type="dxa"/>
            <w:tcBorders>
              <w:top w:val="nil"/>
              <w:left w:val="single" w:sz="4" w:space="0" w:color="auto"/>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81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Mamushë</w:t>
            </w:r>
          </w:p>
        </w:tc>
        <w:tc>
          <w:tcPr>
            <w:tcW w:w="2088"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Vala</w:t>
            </w:r>
          </w:p>
        </w:tc>
        <w:tc>
          <w:tcPr>
            <w:tcW w:w="2433"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1/11/2019</w:t>
            </w:r>
          </w:p>
        </w:tc>
        <w:tc>
          <w:tcPr>
            <w:tcW w:w="187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17.00</w:t>
            </w:r>
          </w:p>
        </w:tc>
        <w:tc>
          <w:tcPr>
            <w:tcW w:w="200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206D39" w:rsidRPr="00C45A4E" w:rsidTr="00C45A4E">
        <w:trPr>
          <w:trHeight w:val="249"/>
        </w:trPr>
        <w:tc>
          <w:tcPr>
            <w:tcW w:w="1253" w:type="dxa"/>
            <w:tcBorders>
              <w:top w:val="nil"/>
              <w:left w:val="single" w:sz="4" w:space="0" w:color="auto"/>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81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Mamushë</w:t>
            </w:r>
          </w:p>
        </w:tc>
        <w:tc>
          <w:tcPr>
            <w:tcW w:w="2088"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Vala</w:t>
            </w:r>
          </w:p>
        </w:tc>
        <w:tc>
          <w:tcPr>
            <w:tcW w:w="2433"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1/11/2019</w:t>
            </w:r>
          </w:p>
        </w:tc>
        <w:tc>
          <w:tcPr>
            <w:tcW w:w="187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45.03</w:t>
            </w:r>
          </w:p>
        </w:tc>
        <w:tc>
          <w:tcPr>
            <w:tcW w:w="200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206D39" w:rsidRPr="00C45A4E" w:rsidTr="00C45A4E">
        <w:trPr>
          <w:trHeight w:val="249"/>
        </w:trPr>
        <w:tc>
          <w:tcPr>
            <w:tcW w:w="1253" w:type="dxa"/>
            <w:tcBorders>
              <w:top w:val="nil"/>
              <w:left w:val="single" w:sz="4" w:space="0" w:color="auto"/>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81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Mamushë</w:t>
            </w:r>
          </w:p>
        </w:tc>
        <w:tc>
          <w:tcPr>
            <w:tcW w:w="2088"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Vala</w:t>
            </w:r>
          </w:p>
        </w:tc>
        <w:tc>
          <w:tcPr>
            <w:tcW w:w="2433"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1/11/2019</w:t>
            </w:r>
          </w:p>
        </w:tc>
        <w:tc>
          <w:tcPr>
            <w:tcW w:w="187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234.21</w:t>
            </w:r>
          </w:p>
        </w:tc>
        <w:tc>
          <w:tcPr>
            <w:tcW w:w="200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206D39" w:rsidRPr="00C45A4E" w:rsidTr="00C45A4E">
        <w:trPr>
          <w:trHeight w:val="249"/>
        </w:trPr>
        <w:tc>
          <w:tcPr>
            <w:tcW w:w="1253" w:type="dxa"/>
            <w:tcBorders>
              <w:top w:val="nil"/>
              <w:left w:val="single" w:sz="4" w:space="0" w:color="auto"/>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81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Mamushë</w:t>
            </w:r>
          </w:p>
        </w:tc>
        <w:tc>
          <w:tcPr>
            <w:tcW w:w="2088"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Trusti</w:t>
            </w:r>
          </w:p>
        </w:tc>
        <w:tc>
          <w:tcPr>
            <w:tcW w:w="2433"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1/11/2019</w:t>
            </w:r>
          </w:p>
        </w:tc>
        <w:tc>
          <w:tcPr>
            <w:tcW w:w="187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117.28</w:t>
            </w:r>
          </w:p>
        </w:tc>
        <w:tc>
          <w:tcPr>
            <w:tcW w:w="200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206D39" w:rsidRPr="00C45A4E" w:rsidTr="00C45A4E">
        <w:trPr>
          <w:trHeight w:val="249"/>
        </w:trPr>
        <w:tc>
          <w:tcPr>
            <w:tcW w:w="1253" w:type="dxa"/>
            <w:tcBorders>
              <w:top w:val="nil"/>
              <w:left w:val="single" w:sz="4" w:space="0" w:color="auto"/>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81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Mamushë</w:t>
            </w:r>
          </w:p>
        </w:tc>
        <w:tc>
          <w:tcPr>
            <w:tcW w:w="2088"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ATK</w:t>
            </w:r>
          </w:p>
        </w:tc>
        <w:tc>
          <w:tcPr>
            <w:tcW w:w="2433"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1/11/2019</w:t>
            </w:r>
          </w:p>
        </w:tc>
        <w:tc>
          <w:tcPr>
            <w:tcW w:w="187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49.54</w:t>
            </w:r>
          </w:p>
        </w:tc>
        <w:tc>
          <w:tcPr>
            <w:tcW w:w="200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206D39" w:rsidRPr="00C45A4E" w:rsidTr="00C45A4E">
        <w:trPr>
          <w:trHeight w:val="249"/>
        </w:trPr>
        <w:tc>
          <w:tcPr>
            <w:tcW w:w="1253" w:type="dxa"/>
            <w:tcBorders>
              <w:top w:val="nil"/>
              <w:left w:val="single" w:sz="4" w:space="0" w:color="auto"/>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81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Mamushë</w:t>
            </w:r>
          </w:p>
        </w:tc>
        <w:tc>
          <w:tcPr>
            <w:tcW w:w="2088"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Delta</w:t>
            </w:r>
          </w:p>
        </w:tc>
        <w:tc>
          <w:tcPr>
            <w:tcW w:w="2433"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1/11/2019</w:t>
            </w:r>
          </w:p>
        </w:tc>
        <w:tc>
          <w:tcPr>
            <w:tcW w:w="187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1,048.74</w:t>
            </w:r>
          </w:p>
        </w:tc>
        <w:tc>
          <w:tcPr>
            <w:tcW w:w="200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206D39" w:rsidRPr="00C45A4E" w:rsidTr="00C45A4E">
        <w:trPr>
          <w:trHeight w:val="249"/>
        </w:trPr>
        <w:tc>
          <w:tcPr>
            <w:tcW w:w="1253" w:type="dxa"/>
            <w:tcBorders>
              <w:top w:val="nil"/>
              <w:left w:val="single" w:sz="4" w:space="0" w:color="auto"/>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81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Mamushë</w:t>
            </w:r>
          </w:p>
        </w:tc>
        <w:tc>
          <w:tcPr>
            <w:tcW w:w="2088"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Delta</w:t>
            </w:r>
          </w:p>
        </w:tc>
        <w:tc>
          <w:tcPr>
            <w:tcW w:w="2433"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1/11/2019</w:t>
            </w:r>
          </w:p>
        </w:tc>
        <w:tc>
          <w:tcPr>
            <w:tcW w:w="187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49.20</w:t>
            </w:r>
          </w:p>
        </w:tc>
        <w:tc>
          <w:tcPr>
            <w:tcW w:w="200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206D39" w:rsidRPr="00C45A4E" w:rsidTr="00C45A4E">
        <w:trPr>
          <w:trHeight w:val="249"/>
        </w:trPr>
        <w:tc>
          <w:tcPr>
            <w:tcW w:w="1253" w:type="dxa"/>
            <w:tcBorders>
              <w:top w:val="nil"/>
              <w:left w:val="single" w:sz="4" w:space="0" w:color="auto"/>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81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Mamushë</w:t>
            </w:r>
          </w:p>
        </w:tc>
        <w:tc>
          <w:tcPr>
            <w:tcW w:w="2088"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Delta</w:t>
            </w:r>
          </w:p>
        </w:tc>
        <w:tc>
          <w:tcPr>
            <w:tcW w:w="2433"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1/11/2019</w:t>
            </w:r>
          </w:p>
        </w:tc>
        <w:tc>
          <w:tcPr>
            <w:tcW w:w="187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63.78</w:t>
            </w:r>
          </w:p>
        </w:tc>
        <w:tc>
          <w:tcPr>
            <w:tcW w:w="200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206D39" w:rsidRPr="00C45A4E" w:rsidTr="00C45A4E">
        <w:trPr>
          <w:trHeight w:val="249"/>
        </w:trPr>
        <w:tc>
          <w:tcPr>
            <w:tcW w:w="1253" w:type="dxa"/>
            <w:tcBorders>
              <w:top w:val="nil"/>
              <w:left w:val="single" w:sz="4" w:space="0" w:color="auto"/>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81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Mamushë</w:t>
            </w:r>
          </w:p>
        </w:tc>
        <w:tc>
          <w:tcPr>
            <w:tcW w:w="2088"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Genc Osman</w:t>
            </w:r>
          </w:p>
        </w:tc>
        <w:tc>
          <w:tcPr>
            <w:tcW w:w="2433"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1/16/2019</w:t>
            </w:r>
          </w:p>
        </w:tc>
        <w:tc>
          <w:tcPr>
            <w:tcW w:w="187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77.20</w:t>
            </w:r>
          </w:p>
        </w:tc>
        <w:tc>
          <w:tcPr>
            <w:tcW w:w="200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206D39" w:rsidRPr="00C45A4E" w:rsidTr="00C45A4E">
        <w:trPr>
          <w:trHeight w:val="249"/>
        </w:trPr>
        <w:tc>
          <w:tcPr>
            <w:tcW w:w="1253" w:type="dxa"/>
            <w:tcBorders>
              <w:top w:val="nil"/>
              <w:left w:val="single" w:sz="4" w:space="0" w:color="auto"/>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81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Mamushë</w:t>
            </w:r>
          </w:p>
        </w:tc>
        <w:tc>
          <w:tcPr>
            <w:tcW w:w="2088"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Smart Bits</w:t>
            </w:r>
          </w:p>
        </w:tc>
        <w:tc>
          <w:tcPr>
            <w:tcW w:w="2433"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1/16/2019</w:t>
            </w:r>
          </w:p>
        </w:tc>
        <w:tc>
          <w:tcPr>
            <w:tcW w:w="187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236.00</w:t>
            </w:r>
          </w:p>
        </w:tc>
        <w:tc>
          <w:tcPr>
            <w:tcW w:w="200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206D39" w:rsidRPr="00C45A4E" w:rsidTr="00C45A4E">
        <w:trPr>
          <w:trHeight w:val="249"/>
        </w:trPr>
        <w:tc>
          <w:tcPr>
            <w:tcW w:w="1253" w:type="dxa"/>
            <w:tcBorders>
              <w:top w:val="nil"/>
              <w:left w:val="single" w:sz="4" w:space="0" w:color="auto"/>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81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Mamushë</w:t>
            </w:r>
          </w:p>
        </w:tc>
        <w:tc>
          <w:tcPr>
            <w:tcW w:w="2088"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Delta</w:t>
            </w:r>
          </w:p>
        </w:tc>
        <w:tc>
          <w:tcPr>
            <w:tcW w:w="2433"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1/22/2019</w:t>
            </w:r>
          </w:p>
        </w:tc>
        <w:tc>
          <w:tcPr>
            <w:tcW w:w="187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198.18</w:t>
            </w:r>
          </w:p>
        </w:tc>
        <w:tc>
          <w:tcPr>
            <w:tcW w:w="200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206D39" w:rsidRPr="00C45A4E" w:rsidTr="00C45A4E">
        <w:trPr>
          <w:trHeight w:val="249"/>
        </w:trPr>
        <w:tc>
          <w:tcPr>
            <w:tcW w:w="1253" w:type="dxa"/>
            <w:tcBorders>
              <w:top w:val="nil"/>
              <w:left w:val="single" w:sz="4" w:space="0" w:color="auto"/>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81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Mamushë</w:t>
            </w:r>
          </w:p>
        </w:tc>
        <w:tc>
          <w:tcPr>
            <w:tcW w:w="2088"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Delta</w:t>
            </w:r>
          </w:p>
        </w:tc>
        <w:tc>
          <w:tcPr>
            <w:tcW w:w="2433"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1/22/2019</w:t>
            </w:r>
          </w:p>
        </w:tc>
        <w:tc>
          <w:tcPr>
            <w:tcW w:w="187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52.98</w:t>
            </w:r>
          </w:p>
        </w:tc>
        <w:tc>
          <w:tcPr>
            <w:tcW w:w="200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206D39" w:rsidRPr="00C45A4E" w:rsidTr="00C45A4E">
        <w:trPr>
          <w:trHeight w:val="249"/>
        </w:trPr>
        <w:tc>
          <w:tcPr>
            <w:tcW w:w="1253" w:type="dxa"/>
            <w:tcBorders>
              <w:top w:val="nil"/>
              <w:left w:val="single" w:sz="4" w:space="0" w:color="auto"/>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81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Mamushë</w:t>
            </w:r>
          </w:p>
        </w:tc>
        <w:tc>
          <w:tcPr>
            <w:tcW w:w="2088"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Flamuri 1979</w:t>
            </w:r>
          </w:p>
        </w:tc>
        <w:tc>
          <w:tcPr>
            <w:tcW w:w="2433"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12/31/2019</w:t>
            </w:r>
          </w:p>
        </w:tc>
        <w:tc>
          <w:tcPr>
            <w:tcW w:w="187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475.00</w:t>
            </w:r>
          </w:p>
        </w:tc>
        <w:tc>
          <w:tcPr>
            <w:tcW w:w="200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206D39" w:rsidRPr="00C45A4E" w:rsidTr="00C45A4E">
        <w:trPr>
          <w:trHeight w:val="249"/>
        </w:trPr>
        <w:tc>
          <w:tcPr>
            <w:tcW w:w="1253" w:type="dxa"/>
            <w:tcBorders>
              <w:top w:val="nil"/>
              <w:left w:val="single" w:sz="4" w:space="0" w:color="auto"/>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81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Mamushë</w:t>
            </w:r>
          </w:p>
        </w:tc>
        <w:tc>
          <w:tcPr>
            <w:tcW w:w="2088"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Konti</w:t>
            </w:r>
          </w:p>
        </w:tc>
        <w:tc>
          <w:tcPr>
            <w:tcW w:w="2433"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1/30/2019</w:t>
            </w:r>
          </w:p>
        </w:tc>
        <w:tc>
          <w:tcPr>
            <w:tcW w:w="1879"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767.00</w:t>
            </w:r>
          </w:p>
        </w:tc>
        <w:tc>
          <w:tcPr>
            <w:tcW w:w="200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206D39" w:rsidRPr="00C45A4E" w:rsidTr="00C45A4E">
        <w:trPr>
          <w:trHeight w:val="249"/>
        </w:trPr>
        <w:tc>
          <w:tcPr>
            <w:tcW w:w="1253" w:type="dxa"/>
            <w:tcBorders>
              <w:top w:val="nil"/>
              <w:left w:val="single" w:sz="4" w:space="0" w:color="auto"/>
              <w:bottom w:val="single" w:sz="4" w:space="0" w:color="auto"/>
              <w:right w:val="single" w:sz="4" w:space="0" w:color="auto"/>
            </w:tcBorders>
            <w:shd w:val="clear" w:color="auto" w:fill="auto"/>
            <w:noWrap/>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Gjithsej</w:t>
            </w:r>
          </w:p>
        </w:tc>
        <w:tc>
          <w:tcPr>
            <w:tcW w:w="2819" w:type="dxa"/>
            <w:tcBorders>
              <w:top w:val="nil"/>
              <w:left w:val="nil"/>
              <w:bottom w:val="single" w:sz="4" w:space="0" w:color="auto"/>
              <w:right w:val="single" w:sz="4" w:space="0" w:color="auto"/>
            </w:tcBorders>
            <w:shd w:val="clear" w:color="auto" w:fill="auto"/>
            <w:noWrap/>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c>
          <w:tcPr>
            <w:tcW w:w="2088" w:type="dxa"/>
            <w:tcBorders>
              <w:top w:val="nil"/>
              <w:left w:val="nil"/>
              <w:bottom w:val="single" w:sz="4" w:space="0" w:color="auto"/>
              <w:right w:val="single" w:sz="4" w:space="0" w:color="auto"/>
            </w:tcBorders>
            <w:shd w:val="clear" w:color="auto" w:fill="auto"/>
            <w:noWrap/>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c>
          <w:tcPr>
            <w:tcW w:w="2433" w:type="dxa"/>
            <w:tcBorders>
              <w:top w:val="nil"/>
              <w:left w:val="nil"/>
              <w:bottom w:val="single" w:sz="4" w:space="0" w:color="auto"/>
              <w:right w:val="single" w:sz="4" w:space="0" w:color="auto"/>
            </w:tcBorders>
            <w:shd w:val="clear" w:color="auto" w:fill="auto"/>
            <w:noWrap/>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c>
          <w:tcPr>
            <w:tcW w:w="1879" w:type="dxa"/>
            <w:tcBorders>
              <w:top w:val="nil"/>
              <w:left w:val="nil"/>
              <w:bottom w:val="single" w:sz="4" w:space="0" w:color="auto"/>
              <w:right w:val="single" w:sz="4" w:space="0" w:color="auto"/>
            </w:tcBorders>
            <w:shd w:val="clear" w:color="auto" w:fill="auto"/>
            <w:noWrap/>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9,680.84</w:t>
            </w:r>
          </w:p>
        </w:tc>
        <w:tc>
          <w:tcPr>
            <w:tcW w:w="2000" w:type="dxa"/>
            <w:tcBorders>
              <w:top w:val="nil"/>
              <w:left w:val="nil"/>
              <w:bottom w:val="single" w:sz="4" w:space="0" w:color="auto"/>
              <w:right w:val="single" w:sz="4" w:space="0" w:color="auto"/>
            </w:tcBorders>
            <w:shd w:val="clear" w:color="auto" w:fill="auto"/>
            <w:noWrap/>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r>
    </w:tbl>
    <w:p w:rsidR="001A68B9" w:rsidRDefault="001A68B9" w:rsidP="0005776C">
      <w:pPr>
        <w:ind w:left="720"/>
        <w:rPr>
          <w:lang w:val="sq-AL"/>
        </w:rPr>
      </w:pPr>
    </w:p>
    <w:tbl>
      <w:tblPr>
        <w:tblW w:w="12515" w:type="dxa"/>
        <w:tblInd w:w="103" w:type="dxa"/>
        <w:tblLook w:val="04A0"/>
      </w:tblPr>
      <w:tblGrid>
        <w:gridCol w:w="1219"/>
        <w:gridCol w:w="2180"/>
        <w:gridCol w:w="656"/>
        <w:gridCol w:w="2160"/>
        <w:gridCol w:w="2430"/>
        <w:gridCol w:w="1890"/>
        <w:gridCol w:w="1980"/>
      </w:tblGrid>
      <w:tr w:rsidR="00206D39" w:rsidRPr="00C45A4E" w:rsidTr="00C45A4E">
        <w:trPr>
          <w:gridAfter w:val="5"/>
          <w:wAfter w:w="9116" w:type="dxa"/>
          <w:trHeight w:val="298"/>
        </w:trPr>
        <w:tc>
          <w:tcPr>
            <w:tcW w:w="3399" w:type="dxa"/>
            <w:gridSpan w:val="2"/>
            <w:vMerge w:val="restart"/>
            <w:tcBorders>
              <w:top w:val="nil"/>
              <w:left w:val="nil"/>
              <w:bottom w:val="nil"/>
              <w:right w:val="nil"/>
            </w:tcBorders>
            <w:shd w:val="clear" w:color="000000" w:fill="F2F2F2"/>
            <w:noWrap/>
            <w:vAlign w:val="center"/>
            <w:hideMark/>
          </w:tcPr>
          <w:p w:rsidR="00206D39" w:rsidRPr="00C45A4E" w:rsidRDefault="00206D39" w:rsidP="00206D39">
            <w:pPr>
              <w:jc w:val="center"/>
              <w:rPr>
                <w:rFonts w:ascii="Calibri" w:eastAsia="Times New Roman" w:hAnsi="Calibri"/>
                <w:b/>
                <w:bCs/>
                <w:color w:val="000000"/>
                <w:sz w:val="18"/>
                <w:szCs w:val="18"/>
              </w:rPr>
            </w:pPr>
            <w:r w:rsidRPr="00C45A4E">
              <w:rPr>
                <w:rFonts w:ascii="Calibri" w:eastAsia="Times New Roman" w:hAnsi="Calibri"/>
                <w:b/>
                <w:bCs/>
                <w:color w:val="000000"/>
                <w:sz w:val="18"/>
                <w:szCs w:val="18"/>
              </w:rPr>
              <w:t>Shpenzimet Komunale</w:t>
            </w:r>
          </w:p>
        </w:tc>
      </w:tr>
      <w:tr w:rsidR="00206D39" w:rsidRPr="00C45A4E" w:rsidTr="00C45A4E">
        <w:trPr>
          <w:gridAfter w:val="5"/>
          <w:wAfter w:w="9116" w:type="dxa"/>
          <w:trHeight w:val="298"/>
        </w:trPr>
        <w:tc>
          <w:tcPr>
            <w:tcW w:w="3399" w:type="dxa"/>
            <w:gridSpan w:val="2"/>
            <w:vMerge/>
            <w:tcBorders>
              <w:top w:val="nil"/>
              <w:left w:val="nil"/>
              <w:bottom w:val="nil"/>
              <w:right w:val="nil"/>
            </w:tcBorders>
            <w:vAlign w:val="center"/>
            <w:hideMark/>
          </w:tcPr>
          <w:p w:rsidR="00206D39" w:rsidRPr="00C45A4E" w:rsidRDefault="00206D39" w:rsidP="00206D39">
            <w:pPr>
              <w:rPr>
                <w:rFonts w:ascii="Calibri" w:eastAsia="Times New Roman" w:hAnsi="Calibri"/>
                <w:b/>
                <w:bCs/>
                <w:color w:val="000000"/>
                <w:sz w:val="18"/>
                <w:szCs w:val="18"/>
              </w:rPr>
            </w:pPr>
          </w:p>
        </w:tc>
      </w:tr>
      <w:tr w:rsidR="00206D39" w:rsidRPr="00C45A4E" w:rsidTr="008C44DA">
        <w:trPr>
          <w:trHeight w:val="656"/>
        </w:trPr>
        <w:tc>
          <w:tcPr>
            <w:tcW w:w="1219"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206D39" w:rsidRPr="00C45A4E" w:rsidRDefault="00206D39" w:rsidP="00206D39">
            <w:pPr>
              <w:jc w:val="center"/>
              <w:rPr>
                <w:rFonts w:ascii="Calibri" w:eastAsia="Times New Roman" w:hAnsi="Calibri"/>
                <w:b/>
                <w:bCs/>
                <w:color w:val="000000"/>
                <w:sz w:val="18"/>
                <w:szCs w:val="18"/>
              </w:rPr>
            </w:pPr>
            <w:r w:rsidRPr="00C45A4E">
              <w:rPr>
                <w:rFonts w:ascii="Calibri" w:eastAsia="Times New Roman" w:hAnsi="Calibri"/>
                <w:b/>
                <w:bCs/>
                <w:color w:val="000000"/>
                <w:sz w:val="18"/>
                <w:szCs w:val="18"/>
              </w:rPr>
              <w:t>Kodi i OB</w:t>
            </w:r>
          </w:p>
        </w:tc>
        <w:tc>
          <w:tcPr>
            <w:tcW w:w="2836" w:type="dxa"/>
            <w:gridSpan w:val="2"/>
            <w:tcBorders>
              <w:top w:val="single" w:sz="4" w:space="0" w:color="auto"/>
              <w:left w:val="nil"/>
              <w:bottom w:val="single" w:sz="4" w:space="0" w:color="auto"/>
              <w:right w:val="single" w:sz="4" w:space="0" w:color="auto"/>
            </w:tcBorders>
            <w:shd w:val="clear" w:color="000000" w:fill="D8D8D8"/>
            <w:noWrap/>
            <w:vAlign w:val="center"/>
            <w:hideMark/>
          </w:tcPr>
          <w:p w:rsidR="00206D39" w:rsidRPr="00C45A4E" w:rsidRDefault="00206D39" w:rsidP="00206D39">
            <w:pPr>
              <w:jc w:val="center"/>
              <w:rPr>
                <w:rFonts w:ascii="Calibri" w:eastAsia="Times New Roman" w:hAnsi="Calibri"/>
                <w:b/>
                <w:bCs/>
                <w:color w:val="000000"/>
                <w:sz w:val="18"/>
                <w:szCs w:val="18"/>
              </w:rPr>
            </w:pPr>
            <w:r w:rsidRPr="00C45A4E">
              <w:rPr>
                <w:rFonts w:ascii="Calibri" w:eastAsia="Times New Roman" w:hAnsi="Calibri"/>
                <w:b/>
                <w:bCs/>
                <w:color w:val="000000"/>
                <w:sz w:val="18"/>
                <w:szCs w:val="18"/>
              </w:rPr>
              <w:t>Organizata Buxhetore</w:t>
            </w:r>
          </w:p>
        </w:tc>
        <w:tc>
          <w:tcPr>
            <w:tcW w:w="2160" w:type="dxa"/>
            <w:tcBorders>
              <w:top w:val="single" w:sz="4" w:space="0" w:color="auto"/>
              <w:left w:val="nil"/>
              <w:bottom w:val="single" w:sz="4" w:space="0" w:color="auto"/>
              <w:right w:val="single" w:sz="4" w:space="0" w:color="auto"/>
            </w:tcBorders>
            <w:shd w:val="clear" w:color="000000" w:fill="D8D8D8"/>
            <w:noWrap/>
            <w:vAlign w:val="center"/>
            <w:hideMark/>
          </w:tcPr>
          <w:p w:rsidR="00206D39" w:rsidRPr="00C45A4E" w:rsidRDefault="00206D39" w:rsidP="00206D39">
            <w:pPr>
              <w:jc w:val="center"/>
              <w:rPr>
                <w:rFonts w:ascii="Calibri" w:eastAsia="Times New Roman" w:hAnsi="Calibri"/>
                <w:b/>
                <w:bCs/>
                <w:color w:val="000000"/>
                <w:sz w:val="18"/>
                <w:szCs w:val="18"/>
              </w:rPr>
            </w:pPr>
            <w:r w:rsidRPr="00C45A4E">
              <w:rPr>
                <w:rFonts w:ascii="Calibri" w:eastAsia="Times New Roman" w:hAnsi="Calibri"/>
                <w:b/>
                <w:bCs/>
                <w:color w:val="000000"/>
                <w:sz w:val="18"/>
                <w:szCs w:val="18"/>
              </w:rPr>
              <w:t xml:space="preserve">Furnitori </w:t>
            </w:r>
          </w:p>
        </w:tc>
        <w:tc>
          <w:tcPr>
            <w:tcW w:w="2430" w:type="dxa"/>
            <w:tcBorders>
              <w:top w:val="single" w:sz="4" w:space="0" w:color="auto"/>
              <w:left w:val="nil"/>
              <w:bottom w:val="single" w:sz="4" w:space="0" w:color="auto"/>
              <w:right w:val="single" w:sz="4" w:space="0" w:color="auto"/>
            </w:tcBorders>
            <w:shd w:val="clear" w:color="000000" w:fill="D8D8D8"/>
            <w:vAlign w:val="center"/>
            <w:hideMark/>
          </w:tcPr>
          <w:p w:rsidR="00206D39" w:rsidRPr="00C45A4E" w:rsidRDefault="00206D39" w:rsidP="00206D39">
            <w:pPr>
              <w:jc w:val="center"/>
              <w:rPr>
                <w:rFonts w:ascii="Calibri" w:eastAsia="Times New Roman" w:hAnsi="Calibri"/>
                <w:b/>
                <w:bCs/>
                <w:color w:val="000000"/>
                <w:sz w:val="18"/>
                <w:szCs w:val="18"/>
              </w:rPr>
            </w:pPr>
            <w:r w:rsidRPr="00C45A4E">
              <w:rPr>
                <w:rFonts w:ascii="Calibri" w:eastAsia="Times New Roman" w:hAnsi="Calibri"/>
                <w:b/>
                <w:bCs/>
                <w:color w:val="000000"/>
                <w:sz w:val="18"/>
                <w:szCs w:val="18"/>
              </w:rPr>
              <w:t>Data e krijimt të obligimit</w:t>
            </w:r>
          </w:p>
        </w:tc>
        <w:tc>
          <w:tcPr>
            <w:tcW w:w="1890" w:type="dxa"/>
            <w:tcBorders>
              <w:top w:val="single" w:sz="4" w:space="0" w:color="auto"/>
              <w:left w:val="nil"/>
              <w:bottom w:val="single" w:sz="4" w:space="0" w:color="auto"/>
              <w:right w:val="single" w:sz="4" w:space="0" w:color="auto"/>
            </w:tcBorders>
            <w:shd w:val="clear" w:color="000000" w:fill="D8D8D8"/>
            <w:noWrap/>
            <w:vAlign w:val="center"/>
            <w:hideMark/>
          </w:tcPr>
          <w:p w:rsidR="00206D39" w:rsidRPr="00C45A4E" w:rsidRDefault="00206D39" w:rsidP="00206D39">
            <w:pPr>
              <w:jc w:val="center"/>
              <w:rPr>
                <w:rFonts w:ascii="Calibri" w:eastAsia="Times New Roman" w:hAnsi="Calibri"/>
                <w:b/>
                <w:bCs/>
                <w:color w:val="000000"/>
                <w:sz w:val="18"/>
                <w:szCs w:val="18"/>
              </w:rPr>
            </w:pPr>
            <w:r w:rsidRPr="00C45A4E">
              <w:rPr>
                <w:rFonts w:ascii="Calibri" w:eastAsia="Times New Roman" w:hAnsi="Calibri"/>
                <w:b/>
                <w:bCs/>
                <w:color w:val="000000"/>
                <w:sz w:val="18"/>
                <w:szCs w:val="18"/>
              </w:rPr>
              <w:t>Shuma</w:t>
            </w:r>
          </w:p>
        </w:tc>
        <w:tc>
          <w:tcPr>
            <w:tcW w:w="1980" w:type="dxa"/>
            <w:tcBorders>
              <w:top w:val="single" w:sz="4" w:space="0" w:color="auto"/>
              <w:left w:val="nil"/>
              <w:bottom w:val="single" w:sz="4" w:space="0" w:color="auto"/>
              <w:right w:val="single" w:sz="4" w:space="0" w:color="auto"/>
            </w:tcBorders>
            <w:shd w:val="clear" w:color="000000" w:fill="D8D8D8"/>
            <w:vAlign w:val="center"/>
            <w:hideMark/>
          </w:tcPr>
          <w:p w:rsidR="00206D39" w:rsidRPr="00C45A4E" w:rsidRDefault="00206D39" w:rsidP="00206D39">
            <w:pPr>
              <w:jc w:val="center"/>
              <w:rPr>
                <w:rFonts w:ascii="Calibri" w:eastAsia="Times New Roman" w:hAnsi="Calibri"/>
                <w:b/>
                <w:bCs/>
                <w:color w:val="000000"/>
                <w:sz w:val="18"/>
                <w:szCs w:val="18"/>
              </w:rPr>
            </w:pPr>
            <w:r w:rsidRPr="00C45A4E">
              <w:rPr>
                <w:rFonts w:ascii="Calibri" w:eastAsia="Times New Roman" w:hAnsi="Calibri"/>
                <w:b/>
                <w:bCs/>
                <w:color w:val="000000"/>
                <w:sz w:val="18"/>
                <w:szCs w:val="18"/>
              </w:rPr>
              <w:t xml:space="preserve">Arsyeja e mos pagesës </w:t>
            </w:r>
          </w:p>
        </w:tc>
      </w:tr>
      <w:tr w:rsidR="00206D39" w:rsidRPr="00C45A4E" w:rsidTr="008C44DA">
        <w:trPr>
          <w:trHeight w:val="298"/>
        </w:trPr>
        <w:tc>
          <w:tcPr>
            <w:tcW w:w="1219" w:type="dxa"/>
            <w:tcBorders>
              <w:top w:val="nil"/>
              <w:left w:val="single" w:sz="4" w:space="0" w:color="auto"/>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836" w:type="dxa"/>
            <w:gridSpan w:val="2"/>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Mamushë</w:t>
            </w:r>
          </w:p>
        </w:tc>
        <w:tc>
          <w:tcPr>
            <w:tcW w:w="216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Kesco</w:t>
            </w:r>
          </w:p>
        </w:tc>
        <w:tc>
          <w:tcPr>
            <w:tcW w:w="243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12/31/2018</w:t>
            </w:r>
          </w:p>
        </w:tc>
        <w:tc>
          <w:tcPr>
            <w:tcW w:w="189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346.78</w:t>
            </w:r>
          </w:p>
        </w:tc>
        <w:tc>
          <w:tcPr>
            <w:tcW w:w="198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206D39" w:rsidRPr="00C45A4E" w:rsidTr="008C44DA">
        <w:trPr>
          <w:trHeight w:val="298"/>
        </w:trPr>
        <w:tc>
          <w:tcPr>
            <w:tcW w:w="1219" w:type="dxa"/>
            <w:tcBorders>
              <w:top w:val="nil"/>
              <w:left w:val="single" w:sz="4" w:space="0" w:color="auto"/>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836" w:type="dxa"/>
            <w:gridSpan w:val="2"/>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Mamushë</w:t>
            </w:r>
          </w:p>
        </w:tc>
        <w:tc>
          <w:tcPr>
            <w:tcW w:w="216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Kesco</w:t>
            </w:r>
          </w:p>
        </w:tc>
        <w:tc>
          <w:tcPr>
            <w:tcW w:w="243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1/9/2019</w:t>
            </w:r>
          </w:p>
        </w:tc>
        <w:tc>
          <w:tcPr>
            <w:tcW w:w="189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115.69</w:t>
            </w:r>
          </w:p>
        </w:tc>
        <w:tc>
          <w:tcPr>
            <w:tcW w:w="198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206D39" w:rsidRPr="00C45A4E" w:rsidTr="008C44DA">
        <w:trPr>
          <w:trHeight w:val="298"/>
        </w:trPr>
        <w:tc>
          <w:tcPr>
            <w:tcW w:w="1219" w:type="dxa"/>
            <w:tcBorders>
              <w:top w:val="nil"/>
              <w:left w:val="single" w:sz="4" w:space="0" w:color="auto"/>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836" w:type="dxa"/>
            <w:gridSpan w:val="2"/>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Mamushë</w:t>
            </w:r>
          </w:p>
        </w:tc>
        <w:tc>
          <w:tcPr>
            <w:tcW w:w="216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TIK</w:t>
            </w:r>
          </w:p>
        </w:tc>
        <w:tc>
          <w:tcPr>
            <w:tcW w:w="243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1/11/2019</w:t>
            </w:r>
          </w:p>
        </w:tc>
        <w:tc>
          <w:tcPr>
            <w:tcW w:w="189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15.99</w:t>
            </w:r>
          </w:p>
        </w:tc>
        <w:tc>
          <w:tcPr>
            <w:tcW w:w="198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206D39" w:rsidRPr="00C45A4E" w:rsidTr="008C44DA">
        <w:trPr>
          <w:trHeight w:val="298"/>
        </w:trPr>
        <w:tc>
          <w:tcPr>
            <w:tcW w:w="1219" w:type="dxa"/>
            <w:tcBorders>
              <w:top w:val="nil"/>
              <w:left w:val="single" w:sz="4" w:space="0" w:color="auto"/>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836" w:type="dxa"/>
            <w:gridSpan w:val="2"/>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Mamushë</w:t>
            </w:r>
          </w:p>
        </w:tc>
        <w:tc>
          <w:tcPr>
            <w:tcW w:w="216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TIK</w:t>
            </w:r>
          </w:p>
        </w:tc>
        <w:tc>
          <w:tcPr>
            <w:tcW w:w="243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1/11/2019</w:t>
            </w:r>
          </w:p>
        </w:tc>
        <w:tc>
          <w:tcPr>
            <w:tcW w:w="189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19.62</w:t>
            </w:r>
          </w:p>
        </w:tc>
        <w:tc>
          <w:tcPr>
            <w:tcW w:w="198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206D39" w:rsidRPr="00C45A4E" w:rsidTr="008C44DA">
        <w:trPr>
          <w:trHeight w:val="298"/>
        </w:trPr>
        <w:tc>
          <w:tcPr>
            <w:tcW w:w="1219" w:type="dxa"/>
            <w:tcBorders>
              <w:top w:val="nil"/>
              <w:left w:val="single" w:sz="4" w:space="0" w:color="auto"/>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836" w:type="dxa"/>
            <w:gridSpan w:val="2"/>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Mamushë</w:t>
            </w:r>
          </w:p>
        </w:tc>
        <w:tc>
          <w:tcPr>
            <w:tcW w:w="216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TIK</w:t>
            </w:r>
          </w:p>
        </w:tc>
        <w:tc>
          <w:tcPr>
            <w:tcW w:w="243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1/11/2019</w:t>
            </w:r>
          </w:p>
        </w:tc>
        <w:tc>
          <w:tcPr>
            <w:tcW w:w="189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22.00</w:t>
            </w:r>
          </w:p>
        </w:tc>
        <w:tc>
          <w:tcPr>
            <w:tcW w:w="198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206D39" w:rsidRPr="00C45A4E" w:rsidTr="008C44DA">
        <w:trPr>
          <w:trHeight w:val="298"/>
        </w:trPr>
        <w:tc>
          <w:tcPr>
            <w:tcW w:w="1219" w:type="dxa"/>
            <w:tcBorders>
              <w:top w:val="nil"/>
              <w:left w:val="single" w:sz="4" w:space="0" w:color="auto"/>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836" w:type="dxa"/>
            <w:gridSpan w:val="2"/>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Mamushë</w:t>
            </w:r>
          </w:p>
        </w:tc>
        <w:tc>
          <w:tcPr>
            <w:tcW w:w="216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TIK</w:t>
            </w:r>
          </w:p>
        </w:tc>
        <w:tc>
          <w:tcPr>
            <w:tcW w:w="243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1/11/2019</w:t>
            </w:r>
          </w:p>
        </w:tc>
        <w:tc>
          <w:tcPr>
            <w:tcW w:w="189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20.67</w:t>
            </w:r>
          </w:p>
        </w:tc>
        <w:tc>
          <w:tcPr>
            <w:tcW w:w="198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206D39" w:rsidRPr="00C45A4E" w:rsidTr="008C44DA">
        <w:trPr>
          <w:trHeight w:val="298"/>
        </w:trPr>
        <w:tc>
          <w:tcPr>
            <w:tcW w:w="1219" w:type="dxa"/>
            <w:tcBorders>
              <w:top w:val="nil"/>
              <w:left w:val="single" w:sz="4" w:space="0" w:color="auto"/>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836" w:type="dxa"/>
            <w:gridSpan w:val="2"/>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Mamushë</w:t>
            </w:r>
          </w:p>
        </w:tc>
        <w:tc>
          <w:tcPr>
            <w:tcW w:w="216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TIK</w:t>
            </w:r>
          </w:p>
        </w:tc>
        <w:tc>
          <w:tcPr>
            <w:tcW w:w="243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1/11/2019</w:t>
            </w:r>
          </w:p>
        </w:tc>
        <w:tc>
          <w:tcPr>
            <w:tcW w:w="189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11.00</w:t>
            </w:r>
          </w:p>
        </w:tc>
        <w:tc>
          <w:tcPr>
            <w:tcW w:w="198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206D39" w:rsidRPr="00C45A4E" w:rsidTr="008C44DA">
        <w:trPr>
          <w:trHeight w:val="298"/>
        </w:trPr>
        <w:tc>
          <w:tcPr>
            <w:tcW w:w="1219" w:type="dxa"/>
            <w:tcBorders>
              <w:top w:val="nil"/>
              <w:left w:val="single" w:sz="4" w:space="0" w:color="auto"/>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836" w:type="dxa"/>
            <w:gridSpan w:val="2"/>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Mamushë</w:t>
            </w:r>
          </w:p>
        </w:tc>
        <w:tc>
          <w:tcPr>
            <w:tcW w:w="216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Kesco</w:t>
            </w:r>
          </w:p>
        </w:tc>
        <w:tc>
          <w:tcPr>
            <w:tcW w:w="243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1/11/2019</w:t>
            </w:r>
          </w:p>
        </w:tc>
        <w:tc>
          <w:tcPr>
            <w:tcW w:w="189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36.29</w:t>
            </w:r>
          </w:p>
        </w:tc>
        <w:tc>
          <w:tcPr>
            <w:tcW w:w="198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206D39" w:rsidRPr="00C45A4E" w:rsidTr="008C44DA">
        <w:trPr>
          <w:trHeight w:val="298"/>
        </w:trPr>
        <w:tc>
          <w:tcPr>
            <w:tcW w:w="1219" w:type="dxa"/>
            <w:tcBorders>
              <w:top w:val="nil"/>
              <w:left w:val="single" w:sz="4" w:space="0" w:color="auto"/>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836" w:type="dxa"/>
            <w:gridSpan w:val="2"/>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Mamushë</w:t>
            </w:r>
          </w:p>
        </w:tc>
        <w:tc>
          <w:tcPr>
            <w:tcW w:w="216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Kesco</w:t>
            </w:r>
          </w:p>
        </w:tc>
        <w:tc>
          <w:tcPr>
            <w:tcW w:w="243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1/11/2019</w:t>
            </w:r>
          </w:p>
        </w:tc>
        <w:tc>
          <w:tcPr>
            <w:tcW w:w="189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284.82</w:t>
            </w:r>
          </w:p>
        </w:tc>
        <w:tc>
          <w:tcPr>
            <w:tcW w:w="198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206D39" w:rsidRPr="00C45A4E" w:rsidTr="008C44DA">
        <w:trPr>
          <w:trHeight w:val="298"/>
        </w:trPr>
        <w:tc>
          <w:tcPr>
            <w:tcW w:w="1219" w:type="dxa"/>
            <w:tcBorders>
              <w:top w:val="nil"/>
              <w:left w:val="single" w:sz="4" w:space="0" w:color="auto"/>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836" w:type="dxa"/>
            <w:gridSpan w:val="2"/>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Mamushë</w:t>
            </w:r>
          </w:p>
        </w:tc>
        <w:tc>
          <w:tcPr>
            <w:tcW w:w="216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Kesco</w:t>
            </w:r>
          </w:p>
        </w:tc>
        <w:tc>
          <w:tcPr>
            <w:tcW w:w="243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1/11/2019</w:t>
            </w:r>
          </w:p>
        </w:tc>
        <w:tc>
          <w:tcPr>
            <w:tcW w:w="189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10.81</w:t>
            </w:r>
          </w:p>
        </w:tc>
        <w:tc>
          <w:tcPr>
            <w:tcW w:w="198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206D39" w:rsidRPr="00C45A4E" w:rsidTr="008C44DA">
        <w:trPr>
          <w:trHeight w:val="298"/>
        </w:trPr>
        <w:tc>
          <w:tcPr>
            <w:tcW w:w="1219" w:type="dxa"/>
            <w:tcBorders>
              <w:top w:val="nil"/>
              <w:left w:val="single" w:sz="4" w:space="0" w:color="auto"/>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836" w:type="dxa"/>
            <w:gridSpan w:val="2"/>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Mamushë</w:t>
            </w:r>
          </w:p>
        </w:tc>
        <w:tc>
          <w:tcPr>
            <w:tcW w:w="216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Kesco</w:t>
            </w:r>
          </w:p>
        </w:tc>
        <w:tc>
          <w:tcPr>
            <w:tcW w:w="243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1/11/2019</w:t>
            </w:r>
          </w:p>
        </w:tc>
        <w:tc>
          <w:tcPr>
            <w:tcW w:w="189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20.09</w:t>
            </w:r>
          </w:p>
        </w:tc>
        <w:tc>
          <w:tcPr>
            <w:tcW w:w="198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206D39" w:rsidRPr="00C45A4E" w:rsidTr="008C44DA">
        <w:trPr>
          <w:trHeight w:val="298"/>
        </w:trPr>
        <w:tc>
          <w:tcPr>
            <w:tcW w:w="1219" w:type="dxa"/>
            <w:tcBorders>
              <w:top w:val="nil"/>
              <w:left w:val="single" w:sz="4" w:space="0" w:color="auto"/>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836" w:type="dxa"/>
            <w:gridSpan w:val="2"/>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Mamushë</w:t>
            </w:r>
          </w:p>
        </w:tc>
        <w:tc>
          <w:tcPr>
            <w:tcW w:w="216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Kesco</w:t>
            </w:r>
          </w:p>
        </w:tc>
        <w:tc>
          <w:tcPr>
            <w:tcW w:w="243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1/15/2019</w:t>
            </w:r>
          </w:p>
        </w:tc>
        <w:tc>
          <w:tcPr>
            <w:tcW w:w="1890" w:type="dxa"/>
            <w:tcBorders>
              <w:top w:val="nil"/>
              <w:left w:val="nil"/>
              <w:bottom w:val="single" w:sz="4" w:space="0" w:color="auto"/>
              <w:right w:val="single" w:sz="4" w:space="0" w:color="auto"/>
            </w:tcBorders>
            <w:shd w:val="clear" w:color="000000" w:fill="FFFFFF"/>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238.39</w:t>
            </w:r>
          </w:p>
        </w:tc>
        <w:tc>
          <w:tcPr>
            <w:tcW w:w="198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206D39" w:rsidRPr="00C45A4E" w:rsidTr="008C44DA">
        <w:trPr>
          <w:trHeight w:val="298"/>
        </w:trPr>
        <w:tc>
          <w:tcPr>
            <w:tcW w:w="1219" w:type="dxa"/>
            <w:tcBorders>
              <w:top w:val="nil"/>
              <w:left w:val="single" w:sz="4" w:space="0" w:color="auto"/>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836" w:type="dxa"/>
            <w:gridSpan w:val="2"/>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Mamushë</w:t>
            </w:r>
          </w:p>
        </w:tc>
        <w:tc>
          <w:tcPr>
            <w:tcW w:w="216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Is compay</w:t>
            </w:r>
          </w:p>
        </w:tc>
        <w:tc>
          <w:tcPr>
            <w:tcW w:w="243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1/15/2019</w:t>
            </w:r>
          </w:p>
        </w:tc>
        <w:tc>
          <w:tcPr>
            <w:tcW w:w="1890" w:type="dxa"/>
            <w:tcBorders>
              <w:top w:val="nil"/>
              <w:left w:val="nil"/>
              <w:bottom w:val="single" w:sz="4" w:space="0" w:color="auto"/>
              <w:right w:val="single" w:sz="4" w:space="0" w:color="auto"/>
            </w:tcBorders>
            <w:shd w:val="clear" w:color="000000" w:fill="FFFFFF"/>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24.00</w:t>
            </w:r>
          </w:p>
        </w:tc>
        <w:tc>
          <w:tcPr>
            <w:tcW w:w="198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206D39" w:rsidRPr="00C45A4E" w:rsidTr="008C44DA">
        <w:trPr>
          <w:trHeight w:val="298"/>
        </w:trPr>
        <w:tc>
          <w:tcPr>
            <w:tcW w:w="1219" w:type="dxa"/>
            <w:tcBorders>
              <w:top w:val="nil"/>
              <w:left w:val="single" w:sz="4" w:space="0" w:color="auto"/>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836" w:type="dxa"/>
            <w:gridSpan w:val="2"/>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Mamushë</w:t>
            </w:r>
          </w:p>
        </w:tc>
        <w:tc>
          <w:tcPr>
            <w:tcW w:w="216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Is compay</w:t>
            </w:r>
          </w:p>
        </w:tc>
        <w:tc>
          <w:tcPr>
            <w:tcW w:w="243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1/15/2019</w:t>
            </w:r>
          </w:p>
        </w:tc>
        <w:tc>
          <w:tcPr>
            <w:tcW w:w="1890" w:type="dxa"/>
            <w:tcBorders>
              <w:top w:val="nil"/>
              <w:left w:val="nil"/>
              <w:bottom w:val="single" w:sz="4" w:space="0" w:color="auto"/>
              <w:right w:val="single" w:sz="4" w:space="0" w:color="auto"/>
            </w:tcBorders>
            <w:shd w:val="clear" w:color="000000" w:fill="FFFFFF"/>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24.00</w:t>
            </w:r>
          </w:p>
        </w:tc>
        <w:tc>
          <w:tcPr>
            <w:tcW w:w="198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206D39" w:rsidRPr="00C45A4E" w:rsidTr="008C44DA">
        <w:trPr>
          <w:trHeight w:val="298"/>
        </w:trPr>
        <w:tc>
          <w:tcPr>
            <w:tcW w:w="1219" w:type="dxa"/>
            <w:tcBorders>
              <w:top w:val="nil"/>
              <w:left w:val="single" w:sz="4" w:space="0" w:color="auto"/>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836" w:type="dxa"/>
            <w:gridSpan w:val="2"/>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Mamushë</w:t>
            </w:r>
          </w:p>
        </w:tc>
        <w:tc>
          <w:tcPr>
            <w:tcW w:w="216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Is compay</w:t>
            </w:r>
          </w:p>
        </w:tc>
        <w:tc>
          <w:tcPr>
            <w:tcW w:w="243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1/15/2019</w:t>
            </w:r>
          </w:p>
        </w:tc>
        <w:tc>
          <w:tcPr>
            <w:tcW w:w="1890" w:type="dxa"/>
            <w:tcBorders>
              <w:top w:val="nil"/>
              <w:left w:val="nil"/>
              <w:bottom w:val="single" w:sz="4" w:space="0" w:color="auto"/>
              <w:right w:val="single" w:sz="4" w:space="0" w:color="auto"/>
            </w:tcBorders>
            <w:shd w:val="clear" w:color="000000" w:fill="FFFFFF"/>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24.00</w:t>
            </w:r>
          </w:p>
        </w:tc>
        <w:tc>
          <w:tcPr>
            <w:tcW w:w="198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206D39" w:rsidRPr="00C45A4E" w:rsidTr="008C44DA">
        <w:trPr>
          <w:trHeight w:val="298"/>
        </w:trPr>
        <w:tc>
          <w:tcPr>
            <w:tcW w:w="1219" w:type="dxa"/>
            <w:tcBorders>
              <w:top w:val="nil"/>
              <w:left w:val="single" w:sz="4" w:space="0" w:color="auto"/>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836" w:type="dxa"/>
            <w:gridSpan w:val="2"/>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Mamushë</w:t>
            </w:r>
          </w:p>
        </w:tc>
        <w:tc>
          <w:tcPr>
            <w:tcW w:w="216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Is compay</w:t>
            </w:r>
          </w:p>
        </w:tc>
        <w:tc>
          <w:tcPr>
            <w:tcW w:w="243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1/15/2019</w:t>
            </w:r>
          </w:p>
        </w:tc>
        <w:tc>
          <w:tcPr>
            <w:tcW w:w="1890" w:type="dxa"/>
            <w:tcBorders>
              <w:top w:val="nil"/>
              <w:left w:val="nil"/>
              <w:bottom w:val="single" w:sz="4" w:space="0" w:color="auto"/>
              <w:right w:val="single" w:sz="4" w:space="0" w:color="auto"/>
            </w:tcBorders>
            <w:shd w:val="clear" w:color="000000" w:fill="FFFFFF"/>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24.00</w:t>
            </w:r>
          </w:p>
        </w:tc>
        <w:tc>
          <w:tcPr>
            <w:tcW w:w="198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206D39" w:rsidRPr="00C45A4E" w:rsidTr="008C44DA">
        <w:trPr>
          <w:trHeight w:val="298"/>
        </w:trPr>
        <w:tc>
          <w:tcPr>
            <w:tcW w:w="1219" w:type="dxa"/>
            <w:tcBorders>
              <w:top w:val="nil"/>
              <w:left w:val="single" w:sz="4" w:space="0" w:color="auto"/>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836" w:type="dxa"/>
            <w:gridSpan w:val="2"/>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Mamushë</w:t>
            </w:r>
          </w:p>
        </w:tc>
        <w:tc>
          <w:tcPr>
            <w:tcW w:w="216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Is compay</w:t>
            </w:r>
          </w:p>
        </w:tc>
        <w:tc>
          <w:tcPr>
            <w:tcW w:w="243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1/15/2019</w:t>
            </w:r>
          </w:p>
        </w:tc>
        <w:tc>
          <w:tcPr>
            <w:tcW w:w="1890" w:type="dxa"/>
            <w:tcBorders>
              <w:top w:val="nil"/>
              <w:left w:val="nil"/>
              <w:bottom w:val="single" w:sz="4" w:space="0" w:color="auto"/>
              <w:right w:val="single" w:sz="4" w:space="0" w:color="auto"/>
            </w:tcBorders>
            <w:shd w:val="clear" w:color="000000" w:fill="FFFFFF"/>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24.00</w:t>
            </w:r>
          </w:p>
        </w:tc>
        <w:tc>
          <w:tcPr>
            <w:tcW w:w="198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206D39" w:rsidRPr="00C45A4E" w:rsidTr="008C44DA">
        <w:trPr>
          <w:trHeight w:val="298"/>
        </w:trPr>
        <w:tc>
          <w:tcPr>
            <w:tcW w:w="1219" w:type="dxa"/>
            <w:tcBorders>
              <w:top w:val="nil"/>
              <w:left w:val="single" w:sz="4" w:space="0" w:color="auto"/>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836" w:type="dxa"/>
            <w:gridSpan w:val="2"/>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Mamushë</w:t>
            </w:r>
          </w:p>
        </w:tc>
        <w:tc>
          <w:tcPr>
            <w:tcW w:w="216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Kesco</w:t>
            </w:r>
          </w:p>
        </w:tc>
        <w:tc>
          <w:tcPr>
            <w:tcW w:w="243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1/30/2019</w:t>
            </w:r>
          </w:p>
        </w:tc>
        <w:tc>
          <w:tcPr>
            <w:tcW w:w="1890" w:type="dxa"/>
            <w:tcBorders>
              <w:top w:val="nil"/>
              <w:left w:val="nil"/>
              <w:bottom w:val="single" w:sz="4" w:space="0" w:color="auto"/>
              <w:right w:val="single" w:sz="4" w:space="0" w:color="auto"/>
            </w:tcBorders>
            <w:shd w:val="clear" w:color="000000" w:fill="FFFFFF"/>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268.86</w:t>
            </w:r>
          </w:p>
        </w:tc>
        <w:tc>
          <w:tcPr>
            <w:tcW w:w="198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206D39" w:rsidRPr="00C45A4E" w:rsidTr="008C44DA">
        <w:trPr>
          <w:trHeight w:val="298"/>
        </w:trPr>
        <w:tc>
          <w:tcPr>
            <w:tcW w:w="1219" w:type="dxa"/>
            <w:tcBorders>
              <w:top w:val="nil"/>
              <w:left w:val="single" w:sz="4" w:space="0" w:color="auto"/>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836" w:type="dxa"/>
            <w:gridSpan w:val="2"/>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Mamushë</w:t>
            </w:r>
          </w:p>
        </w:tc>
        <w:tc>
          <w:tcPr>
            <w:tcW w:w="216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Kesco</w:t>
            </w:r>
          </w:p>
        </w:tc>
        <w:tc>
          <w:tcPr>
            <w:tcW w:w="243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1/30/2019</w:t>
            </w:r>
          </w:p>
        </w:tc>
        <w:tc>
          <w:tcPr>
            <w:tcW w:w="1890" w:type="dxa"/>
            <w:tcBorders>
              <w:top w:val="nil"/>
              <w:left w:val="nil"/>
              <w:bottom w:val="single" w:sz="4" w:space="0" w:color="auto"/>
              <w:right w:val="single" w:sz="4" w:space="0" w:color="auto"/>
            </w:tcBorders>
            <w:shd w:val="clear" w:color="000000" w:fill="FFFFFF"/>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973.16</w:t>
            </w:r>
          </w:p>
        </w:tc>
        <w:tc>
          <w:tcPr>
            <w:tcW w:w="198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206D39" w:rsidRPr="00C45A4E" w:rsidTr="008C44DA">
        <w:trPr>
          <w:trHeight w:val="298"/>
        </w:trPr>
        <w:tc>
          <w:tcPr>
            <w:tcW w:w="1219" w:type="dxa"/>
            <w:tcBorders>
              <w:top w:val="nil"/>
              <w:left w:val="single" w:sz="4" w:space="0" w:color="auto"/>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836" w:type="dxa"/>
            <w:gridSpan w:val="2"/>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Mamushë</w:t>
            </w:r>
          </w:p>
        </w:tc>
        <w:tc>
          <w:tcPr>
            <w:tcW w:w="216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Kesco</w:t>
            </w:r>
          </w:p>
        </w:tc>
        <w:tc>
          <w:tcPr>
            <w:tcW w:w="243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1/30/2019</w:t>
            </w:r>
          </w:p>
        </w:tc>
        <w:tc>
          <w:tcPr>
            <w:tcW w:w="1890" w:type="dxa"/>
            <w:tcBorders>
              <w:top w:val="nil"/>
              <w:left w:val="nil"/>
              <w:bottom w:val="single" w:sz="4" w:space="0" w:color="auto"/>
              <w:right w:val="single" w:sz="4" w:space="0" w:color="auto"/>
            </w:tcBorders>
            <w:shd w:val="clear" w:color="000000" w:fill="FFFFFF"/>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369.26</w:t>
            </w:r>
          </w:p>
        </w:tc>
        <w:tc>
          <w:tcPr>
            <w:tcW w:w="1980" w:type="dxa"/>
            <w:tcBorders>
              <w:top w:val="nil"/>
              <w:left w:val="nil"/>
              <w:bottom w:val="single" w:sz="4" w:space="0" w:color="auto"/>
              <w:right w:val="single" w:sz="4" w:space="0" w:color="auto"/>
            </w:tcBorders>
            <w:shd w:val="clear" w:color="auto" w:fill="auto"/>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206D39" w:rsidRPr="00C45A4E" w:rsidTr="008C44DA">
        <w:trPr>
          <w:trHeight w:val="298"/>
        </w:trPr>
        <w:tc>
          <w:tcPr>
            <w:tcW w:w="1219" w:type="dxa"/>
            <w:tcBorders>
              <w:top w:val="nil"/>
              <w:left w:val="single" w:sz="4" w:space="0" w:color="auto"/>
              <w:bottom w:val="single" w:sz="4" w:space="0" w:color="auto"/>
              <w:right w:val="single" w:sz="4" w:space="0" w:color="auto"/>
            </w:tcBorders>
            <w:shd w:val="clear" w:color="auto" w:fill="auto"/>
            <w:noWrap/>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Gjithsej</w:t>
            </w:r>
          </w:p>
        </w:tc>
        <w:tc>
          <w:tcPr>
            <w:tcW w:w="2836" w:type="dxa"/>
            <w:gridSpan w:val="2"/>
            <w:tcBorders>
              <w:top w:val="nil"/>
              <w:left w:val="nil"/>
              <w:bottom w:val="single" w:sz="4" w:space="0" w:color="auto"/>
              <w:right w:val="single" w:sz="4" w:space="0" w:color="auto"/>
            </w:tcBorders>
            <w:shd w:val="clear" w:color="auto" w:fill="auto"/>
            <w:noWrap/>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c>
          <w:tcPr>
            <w:tcW w:w="2160" w:type="dxa"/>
            <w:tcBorders>
              <w:top w:val="nil"/>
              <w:left w:val="nil"/>
              <w:bottom w:val="single" w:sz="4" w:space="0" w:color="auto"/>
              <w:right w:val="single" w:sz="4" w:space="0" w:color="auto"/>
            </w:tcBorders>
            <w:shd w:val="clear" w:color="auto" w:fill="auto"/>
            <w:noWrap/>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c>
          <w:tcPr>
            <w:tcW w:w="2430" w:type="dxa"/>
            <w:tcBorders>
              <w:top w:val="nil"/>
              <w:left w:val="nil"/>
              <w:bottom w:val="single" w:sz="4" w:space="0" w:color="auto"/>
              <w:right w:val="single" w:sz="4" w:space="0" w:color="auto"/>
            </w:tcBorders>
            <w:shd w:val="clear" w:color="auto" w:fill="auto"/>
            <w:noWrap/>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c>
          <w:tcPr>
            <w:tcW w:w="1890" w:type="dxa"/>
            <w:tcBorders>
              <w:top w:val="nil"/>
              <w:left w:val="nil"/>
              <w:bottom w:val="single" w:sz="4" w:space="0" w:color="auto"/>
              <w:right w:val="single" w:sz="4" w:space="0" w:color="auto"/>
            </w:tcBorders>
            <w:shd w:val="clear" w:color="auto" w:fill="auto"/>
            <w:noWrap/>
            <w:vAlign w:val="bottom"/>
            <w:hideMark/>
          </w:tcPr>
          <w:p w:rsidR="00206D39" w:rsidRPr="00C45A4E" w:rsidRDefault="00206D39" w:rsidP="00206D39">
            <w:pPr>
              <w:jc w:val="right"/>
              <w:rPr>
                <w:rFonts w:ascii="Calibri" w:eastAsia="Times New Roman" w:hAnsi="Calibri"/>
                <w:color w:val="000000"/>
                <w:sz w:val="18"/>
                <w:szCs w:val="18"/>
              </w:rPr>
            </w:pPr>
            <w:r w:rsidRPr="00C45A4E">
              <w:rPr>
                <w:rFonts w:ascii="Calibri" w:eastAsia="Times New Roman" w:hAnsi="Calibri"/>
                <w:color w:val="000000"/>
                <w:sz w:val="18"/>
                <w:szCs w:val="18"/>
              </w:rPr>
              <w:t>2,873.43</w:t>
            </w:r>
          </w:p>
        </w:tc>
        <w:tc>
          <w:tcPr>
            <w:tcW w:w="1980" w:type="dxa"/>
            <w:tcBorders>
              <w:top w:val="nil"/>
              <w:left w:val="nil"/>
              <w:bottom w:val="single" w:sz="4" w:space="0" w:color="auto"/>
              <w:right w:val="single" w:sz="4" w:space="0" w:color="auto"/>
            </w:tcBorders>
            <w:shd w:val="clear" w:color="auto" w:fill="auto"/>
            <w:noWrap/>
            <w:vAlign w:val="bottom"/>
            <w:hideMark/>
          </w:tcPr>
          <w:p w:rsidR="00206D39" w:rsidRPr="00C45A4E" w:rsidRDefault="00206D39" w:rsidP="00206D39">
            <w:pPr>
              <w:rPr>
                <w:rFonts w:ascii="Calibri" w:eastAsia="Times New Roman" w:hAnsi="Calibri"/>
                <w:color w:val="000000"/>
                <w:sz w:val="18"/>
                <w:szCs w:val="18"/>
              </w:rPr>
            </w:pPr>
            <w:r w:rsidRPr="00C45A4E">
              <w:rPr>
                <w:rFonts w:ascii="Calibri" w:eastAsia="Times New Roman" w:hAnsi="Calibri"/>
                <w:color w:val="000000"/>
                <w:sz w:val="18"/>
                <w:szCs w:val="18"/>
              </w:rPr>
              <w:t> </w:t>
            </w:r>
          </w:p>
        </w:tc>
      </w:tr>
    </w:tbl>
    <w:p w:rsidR="00E65F62" w:rsidRDefault="00E65F62" w:rsidP="0005776C">
      <w:pPr>
        <w:tabs>
          <w:tab w:val="left" w:pos="1300"/>
        </w:tabs>
        <w:rPr>
          <w:b/>
          <w:lang w:val="sq-AL"/>
        </w:rPr>
      </w:pPr>
    </w:p>
    <w:p w:rsidR="00C45A4E" w:rsidRDefault="00C45A4E" w:rsidP="0005776C">
      <w:pPr>
        <w:tabs>
          <w:tab w:val="left" w:pos="1300"/>
        </w:tabs>
        <w:rPr>
          <w:b/>
          <w:lang w:val="sq-AL"/>
        </w:rPr>
      </w:pPr>
    </w:p>
    <w:p w:rsidR="00C45A4E" w:rsidRDefault="00C45A4E" w:rsidP="0005776C">
      <w:pPr>
        <w:tabs>
          <w:tab w:val="left" w:pos="1300"/>
        </w:tabs>
        <w:rPr>
          <w:b/>
          <w:lang w:val="sq-AL"/>
        </w:rPr>
      </w:pPr>
    </w:p>
    <w:p w:rsidR="00C45A4E" w:rsidRDefault="00C45A4E" w:rsidP="0005776C">
      <w:pPr>
        <w:tabs>
          <w:tab w:val="left" w:pos="1300"/>
        </w:tabs>
        <w:rPr>
          <w:b/>
          <w:lang w:val="sq-AL"/>
        </w:rPr>
      </w:pPr>
    </w:p>
    <w:p w:rsidR="00C45A4E" w:rsidRDefault="00C45A4E" w:rsidP="0005776C">
      <w:pPr>
        <w:tabs>
          <w:tab w:val="left" w:pos="1300"/>
        </w:tabs>
        <w:rPr>
          <w:b/>
          <w:lang w:val="sq-AL"/>
        </w:rPr>
      </w:pPr>
    </w:p>
    <w:p w:rsidR="00C45A4E" w:rsidRDefault="00C45A4E" w:rsidP="0005776C">
      <w:pPr>
        <w:tabs>
          <w:tab w:val="left" w:pos="1300"/>
        </w:tabs>
        <w:rPr>
          <w:b/>
          <w:lang w:val="sq-AL"/>
        </w:rPr>
      </w:pPr>
    </w:p>
    <w:p w:rsidR="00D31CDE" w:rsidRDefault="00D31CDE" w:rsidP="0005776C">
      <w:pPr>
        <w:tabs>
          <w:tab w:val="left" w:pos="1300"/>
        </w:tabs>
        <w:rPr>
          <w:b/>
          <w:lang w:val="sq-AL"/>
        </w:rPr>
      </w:pPr>
    </w:p>
    <w:p w:rsidR="00D31CDE" w:rsidRDefault="00D31CDE" w:rsidP="0005776C">
      <w:pPr>
        <w:tabs>
          <w:tab w:val="left" w:pos="1300"/>
        </w:tabs>
        <w:rPr>
          <w:b/>
          <w:lang w:val="sq-AL"/>
        </w:rPr>
      </w:pPr>
    </w:p>
    <w:p w:rsidR="00C45A4E" w:rsidRDefault="00C45A4E" w:rsidP="0005776C">
      <w:pPr>
        <w:tabs>
          <w:tab w:val="left" w:pos="1300"/>
        </w:tabs>
        <w:rPr>
          <w:b/>
          <w:lang w:val="sq-AL"/>
        </w:rPr>
      </w:pPr>
    </w:p>
    <w:tbl>
      <w:tblPr>
        <w:tblW w:w="12515" w:type="dxa"/>
        <w:tblInd w:w="103" w:type="dxa"/>
        <w:tblLook w:val="04A0"/>
      </w:tblPr>
      <w:tblGrid>
        <w:gridCol w:w="1265"/>
        <w:gridCol w:w="2395"/>
        <w:gridCol w:w="395"/>
        <w:gridCol w:w="2160"/>
        <w:gridCol w:w="2430"/>
        <w:gridCol w:w="1890"/>
        <w:gridCol w:w="1980"/>
      </w:tblGrid>
      <w:tr w:rsidR="00ED51A8" w:rsidRPr="00C45A4E" w:rsidTr="008C44DA">
        <w:trPr>
          <w:gridAfter w:val="5"/>
          <w:wAfter w:w="8855" w:type="dxa"/>
          <w:trHeight w:val="295"/>
        </w:trPr>
        <w:tc>
          <w:tcPr>
            <w:tcW w:w="3660" w:type="dxa"/>
            <w:gridSpan w:val="2"/>
            <w:vMerge w:val="restart"/>
            <w:tcBorders>
              <w:top w:val="nil"/>
              <w:left w:val="nil"/>
              <w:bottom w:val="nil"/>
              <w:right w:val="nil"/>
            </w:tcBorders>
            <w:shd w:val="clear" w:color="000000" w:fill="F2F2F2"/>
            <w:noWrap/>
            <w:vAlign w:val="center"/>
            <w:hideMark/>
          </w:tcPr>
          <w:p w:rsidR="00ED51A8" w:rsidRPr="00C45A4E" w:rsidRDefault="00ED51A8" w:rsidP="00ED51A8">
            <w:pPr>
              <w:jc w:val="center"/>
              <w:rPr>
                <w:rFonts w:ascii="Calibri" w:eastAsia="Times New Roman" w:hAnsi="Calibri"/>
                <w:b/>
                <w:bCs/>
                <w:color w:val="000000"/>
                <w:sz w:val="18"/>
                <w:szCs w:val="18"/>
              </w:rPr>
            </w:pPr>
            <w:r w:rsidRPr="00C45A4E">
              <w:rPr>
                <w:rFonts w:ascii="Calibri" w:eastAsia="Times New Roman" w:hAnsi="Calibri"/>
                <w:b/>
                <w:bCs/>
                <w:color w:val="000000"/>
                <w:sz w:val="18"/>
                <w:szCs w:val="18"/>
              </w:rPr>
              <w:t>Subvencione &amp; Transfere</w:t>
            </w:r>
          </w:p>
        </w:tc>
      </w:tr>
      <w:tr w:rsidR="00ED51A8" w:rsidRPr="00C45A4E" w:rsidTr="008C44DA">
        <w:trPr>
          <w:gridAfter w:val="5"/>
          <w:wAfter w:w="8855" w:type="dxa"/>
          <w:trHeight w:val="295"/>
        </w:trPr>
        <w:tc>
          <w:tcPr>
            <w:tcW w:w="3660" w:type="dxa"/>
            <w:gridSpan w:val="2"/>
            <w:vMerge/>
            <w:tcBorders>
              <w:top w:val="nil"/>
              <w:left w:val="nil"/>
              <w:bottom w:val="nil"/>
              <w:right w:val="nil"/>
            </w:tcBorders>
            <w:vAlign w:val="center"/>
            <w:hideMark/>
          </w:tcPr>
          <w:p w:rsidR="00ED51A8" w:rsidRPr="00C45A4E" w:rsidRDefault="00ED51A8" w:rsidP="00ED51A8">
            <w:pPr>
              <w:rPr>
                <w:rFonts w:ascii="Calibri" w:eastAsia="Times New Roman" w:hAnsi="Calibri"/>
                <w:b/>
                <w:bCs/>
                <w:color w:val="000000"/>
                <w:sz w:val="18"/>
                <w:szCs w:val="18"/>
              </w:rPr>
            </w:pPr>
          </w:p>
        </w:tc>
      </w:tr>
      <w:tr w:rsidR="00ED51A8" w:rsidRPr="00C45A4E" w:rsidTr="008C44DA">
        <w:trPr>
          <w:trHeight w:val="649"/>
        </w:trPr>
        <w:tc>
          <w:tcPr>
            <w:tcW w:w="1265"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ED51A8" w:rsidRPr="00C45A4E" w:rsidRDefault="00ED51A8" w:rsidP="00ED51A8">
            <w:pPr>
              <w:jc w:val="center"/>
              <w:rPr>
                <w:rFonts w:ascii="Calibri" w:eastAsia="Times New Roman" w:hAnsi="Calibri"/>
                <w:b/>
                <w:bCs/>
                <w:color w:val="000000"/>
                <w:sz w:val="18"/>
                <w:szCs w:val="18"/>
              </w:rPr>
            </w:pPr>
            <w:r w:rsidRPr="00C45A4E">
              <w:rPr>
                <w:rFonts w:ascii="Calibri" w:eastAsia="Times New Roman" w:hAnsi="Calibri"/>
                <w:b/>
                <w:bCs/>
                <w:color w:val="000000"/>
                <w:sz w:val="18"/>
                <w:szCs w:val="18"/>
              </w:rPr>
              <w:t>Kodi i OB</w:t>
            </w:r>
          </w:p>
        </w:tc>
        <w:tc>
          <w:tcPr>
            <w:tcW w:w="2790" w:type="dxa"/>
            <w:gridSpan w:val="2"/>
            <w:tcBorders>
              <w:top w:val="single" w:sz="4" w:space="0" w:color="auto"/>
              <w:left w:val="nil"/>
              <w:bottom w:val="single" w:sz="4" w:space="0" w:color="auto"/>
              <w:right w:val="single" w:sz="4" w:space="0" w:color="auto"/>
            </w:tcBorders>
            <w:shd w:val="clear" w:color="000000" w:fill="D8D8D8"/>
            <w:noWrap/>
            <w:vAlign w:val="center"/>
            <w:hideMark/>
          </w:tcPr>
          <w:p w:rsidR="00ED51A8" w:rsidRPr="00C45A4E" w:rsidRDefault="00ED51A8" w:rsidP="00ED51A8">
            <w:pPr>
              <w:jc w:val="center"/>
              <w:rPr>
                <w:rFonts w:ascii="Calibri" w:eastAsia="Times New Roman" w:hAnsi="Calibri"/>
                <w:b/>
                <w:bCs/>
                <w:color w:val="000000"/>
                <w:sz w:val="18"/>
                <w:szCs w:val="18"/>
              </w:rPr>
            </w:pPr>
            <w:r w:rsidRPr="00C45A4E">
              <w:rPr>
                <w:rFonts w:ascii="Calibri" w:eastAsia="Times New Roman" w:hAnsi="Calibri"/>
                <w:b/>
                <w:bCs/>
                <w:color w:val="000000"/>
                <w:sz w:val="18"/>
                <w:szCs w:val="18"/>
              </w:rPr>
              <w:t>Organizata Buxhetore</w:t>
            </w:r>
          </w:p>
        </w:tc>
        <w:tc>
          <w:tcPr>
            <w:tcW w:w="2160" w:type="dxa"/>
            <w:tcBorders>
              <w:top w:val="single" w:sz="4" w:space="0" w:color="auto"/>
              <w:left w:val="nil"/>
              <w:bottom w:val="single" w:sz="4" w:space="0" w:color="auto"/>
              <w:right w:val="single" w:sz="4" w:space="0" w:color="auto"/>
            </w:tcBorders>
            <w:shd w:val="clear" w:color="000000" w:fill="D8D8D8"/>
            <w:noWrap/>
            <w:vAlign w:val="center"/>
            <w:hideMark/>
          </w:tcPr>
          <w:p w:rsidR="00ED51A8" w:rsidRPr="00C45A4E" w:rsidRDefault="00ED51A8" w:rsidP="00ED51A8">
            <w:pPr>
              <w:jc w:val="center"/>
              <w:rPr>
                <w:rFonts w:ascii="Calibri" w:eastAsia="Times New Roman" w:hAnsi="Calibri"/>
                <w:b/>
                <w:bCs/>
                <w:color w:val="000000"/>
                <w:sz w:val="18"/>
                <w:szCs w:val="18"/>
              </w:rPr>
            </w:pPr>
            <w:r w:rsidRPr="00C45A4E">
              <w:rPr>
                <w:rFonts w:ascii="Calibri" w:eastAsia="Times New Roman" w:hAnsi="Calibri"/>
                <w:b/>
                <w:bCs/>
                <w:color w:val="000000"/>
                <w:sz w:val="18"/>
                <w:szCs w:val="18"/>
              </w:rPr>
              <w:t xml:space="preserve">Furnitori </w:t>
            </w:r>
          </w:p>
        </w:tc>
        <w:tc>
          <w:tcPr>
            <w:tcW w:w="2430" w:type="dxa"/>
            <w:tcBorders>
              <w:top w:val="single" w:sz="4" w:space="0" w:color="auto"/>
              <w:left w:val="nil"/>
              <w:bottom w:val="single" w:sz="4" w:space="0" w:color="auto"/>
              <w:right w:val="single" w:sz="4" w:space="0" w:color="auto"/>
            </w:tcBorders>
            <w:shd w:val="clear" w:color="000000" w:fill="D8D8D8"/>
            <w:vAlign w:val="center"/>
            <w:hideMark/>
          </w:tcPr>
          <w:p w:rsidR="00ED51A8" w:rsidRPr="00C45A4E" w:rsidRDefault="00ED51A8" w:rsidP="00ED51A8">
            <w:pPr>
              <w:jc w:val="center"/>
              <w:rPr>
                <w:rFonts w:ascii="Calibri" w:eastAsia="Times New Roman" w:hAnsi="Calibri"/>
                <w:b/>
                <w:bCs/>
                <w:color w:val="000000"/>
                <w:sz w:val="18"/>
                <w:szCs w:val="18"/>
              </w:rPr>
            </w:pPr>
            <w:r w:rsidRPr="00C45A4E">
              <w:rPr>
                <w:rFonts w:ascii="Calibri" w:eastAsia="Times New Roman" w:hAnsi="Calibri"/>
                <w:b/>
                <w:bCs/>
                <w:color w:val="000000"/>
                <w:sz w:val="18"/>
                <w:szCs w:val="18"/>
              </w:rPr>
              <w:t>Data e krijimt të obligimit</w:t>
            </w:r>
          </w:p>
        </w:tc>
        <w:tc>
          <w:tcPr>
            <w:tcW w:w="1890" w:type="dxa"/>
            <w:tcBorders>
              <w:top w:val="single" w:sz="4" w:space="0" w:color="auto"/>
              <w:left w:val="nil"/>
              <w:bottom w:val="single" w:sz="4" w:space="0" w:color="auto"/>
              <w:right w:val="single" w:sz="4" w:space="0" w:color="auto"/>
            </w:tcBorders>
            <w:shd w:val="clear" w:color="000000" w:fill="D8D8D8"/>
            <w:noWrap/>
            <w:vAlign w:val="center"/>
            <w:hideMark/>
          </w:tcPr>
          <w:p w:rsidR="00ED51A8" w:rsidRPr="00C45A4E" w:rsidRDefault="00ED51A8" w:rsidP="00ED51A8">
            <w:pPr>
              <w:jc w:val="center"/>
              <w:rPr>
                <w:rFonts w:ascii="Calibri" w:eastAsia="Times New Roman" w:hAnsi="Calibri"/>
                <w:b/>
                <w:bCs/>
                <w:color w:val="000000"/>
                <w:sz w:val="18"/>
                <w:szCs w:val="18"/>
              </w:rPr>
            </w:pPr>
            <w:r w:rsidRPr="00C45A4E">
              <w:rPr>
                <w:rFonts w:ascii="Calibri" w:eastAsia="Times New Roman" w:hAnsi="Calibri"/>
                <w:b/>
                <w:bCs/>
                <w:color w:val="000000"/>
                <w:sz w:val="18"/>
                <w:szCs w:val="18"/>
              </w:rPr>
              <w:t>Shuma</w:t>
            </w:r>
          </w:p>
        </w:tc>
        <w:tc>
          <w:tcPr>
            <w:tcW w:w="1980" w:type="dxa"/>
            <w:tcBorders>
              <w:top w:val="single" w:sz="4" w:space="0" w:color="auto"/>
              <w:left w:val="nil"/>
              <w:bottom w:val="single" w:sz="4" w:space="0" w:color="auto"/>
              <w:right w:val="single" w:sz="4" w:space="0" w:color="auto"/>
            </w:tcBorders>
            <w:shd w:val="clear" w:color="000000" w:fill="D8D8D8"/>
            <w:vAlign w:val="center"/>
            <w:hideMark/>
          </w:tcPr>
          <w:p w:rsidR="00ED51A8" w:rsidRPr="00C45A4E" w:rsidRDefault="00ED51A8" w:rsidP="00ED51A8">
            <w:pPr>
              <w:jc w:val="center"/>
              <w:rPr>
                <w:rFonts w:ascii="Calibri" w:eastAsia="Times New Roman" w:hAnsi="Calibri"/>
                <w:b/>
                <w:bCs/>
                <w:color w:val="000000"/>
                <w:sz w:val="18"/>
                <w:szCs w:val="18"/>
              </w:rPr>
            </w:pPr>
            <w:r w:rsidRPr="00C45A4E">
              <w:rPr>
                <w:rFonts w:ascii="Calibri" w:eastAsia="Times New Roman" w:hAnsi="Calibri"/>
                <w:b/>
                <w:bCs/>
                <w:color w:val="000000"/>
                <w:sz w:val="18"/>
                <w:szCs w:val="18"/>
              </w:rPr>
              <w:t xml:space="preserve">Arsyeja e mos pagesës </w:t>
            </w:r>
          </w:p>
        </w:tc>
      </w:tr>
      <w:tr w:rsidR="00ED51A8" w:rsidRPr="00C45A4E" w:rsidTr="008C44DA">
        <w:trPr>
          <w:trHeight w:val="295"/>
        </w:trPr>
        <w:tc>
          <w:tcPr>
            <w:tcW w:w="1265" w:type="dxa"/>
            <w:tcBorders>
              <w:top w:val="nil"/>
              <w:left w:val="single" w:sz="4" w:space="0" w:color="auto"/>
              <w:bottom w:val="single" w:sz="4" w:space="0" w:color="auto"/>
              <w:right w:val="single" w:sz="4" w:space="0" w:color="auto"/>
            </w:tcBorders>
            <w:shd w:val="clear" w:color="auto" w:fill="auto"/>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790" w:type="dxa"/>
            <w:gridSpan w:val="2"/>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rPr>
                <w:rFonts w:ascii="Calibri" w:eastAsia="Times New Roman" w:hAnsi="Calibri"/>
                <w:color w:val="000000"/>
                <w:sz w:val="18"/>
                <w:szCs w:val="18"/>
              </w:rPr>
            </w:pPr>
            <w:r w:rsidRPr="00C45A4E">
              <w:rPr>
                <w:rFonts w:ascii="Calibri" w:eastAsia="Times New Roman" w:hAnsi="Calibri"/>
                <w:color w:val="000000"/>
                <w:sz w:val="18"/>
                <w:szCs w:val="18"/>
              </w:rPr>
              <w:t>Msmushë</w:t>
            </w:r>
          </w:p>
        </w:tc>
        <w:tc>
          <w:tcPr>
            <w:tcW w:w="2160" w:type="dxa"/>
            <w:tcBorders>
              <w:top w:val="nil"/>
              <w:left w:val="nil"/>
              <w:bottom w:val="single" w:sz="4" w:space="0" w:color="auto"/>
              <w:right w:val="single" w:sz="4" w:space="0" w:color="auto"/>
            </w:tcBorders>
            <w:shd w:val="clear" w:color="auto" w:fill="auto"/>
            <w:noWrap/>
            <w:vAlign w:val="center"/>
            <w:hideMark/>
          </w:tcPr>
          <w:p w:rsidR="00ED51A8" w:rsidRPr="00C45A4E" w:rsidRDefault="00ED51A8" w:rsidP="00ED51A8">
            <w:pPr>
              <w:rPr>
                <w:rFonts w:ascii="Arial" w:eastAsia="Times New Roman" w:hAnsi="Arial" w:cs="Arial"/>
                <w:sz w:val="18"/>
                <w:szCs w:val="18"/>
              </w:rPr>
            </w:pPr>
            <w:r w:rsidRPr="00C45A4E">
              <w:rPr>
                <w:rFonts w:ascii="Arial" w:eastAsia="Times New Roman" w:hAnsi="Arial" w:cs="Arial"/>
                <w:sz w:val="18"/>
                <w:szCs w:val="18"/>
              </w:rPr>
              <w:t>Şükriye Aydın</w:t>
            </w:r>
          </w:p>
        </w:tc>
        <w:tc>
          <w:tcPr>
            <w:tcW w:w="2430" w:type="dxa"/>
            <w:tcBorders>
              <w:top w:val="nil"/>
              <w:left w:val="nil"/>
              <w:bottom w:val="single" w:sz="4" w:space="0" w:color="auto"/>
              <w:right w:val="nil"/>
            </w:tcBorders>
            <w:shd w:val="clear" w:color="auto" w:fill="auto"/>
            <w:noWrap/>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11/26/2018</w:t>
            </w:r>
          </w:p>
        </w:tc>
        <w:tc>
          <w:tcPr>
            <w:tcW w:w="1890" w:type="dxa"/>
            <w:tcBorders>
              <w:top w:val="nil"/>
              <w:left w:val="single" w:sz="4" w:space="0" w:color="auto"/>
              <w:bottom w:val="single" w:sz="4" w:space="0" w:color="auto"/>
              <w:right w:val="single" w:sz="8" w:space="0" w:color="auto"/>
            </w:tcBorders>
            <w:shd w:val="clear" w:color="auto" w:fill="auto"/>
            <w:noWrap/>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 xml:space="preserve">                100.00    </w:t>
            </w:r>
          </w:p>
        </w:tc>
        <w:tc>
          <w:tcPr>
            <w:tcW w:w="1980" w:type="dxa"/>
            <w:tcBorders>
              <w:top w:val="nil"/>
              <w:left w:val="single" w:sz="4" w:space="0" w:color="auto"/>
              <w:bottom w:val="single" w:sz="4" w:space="0" w:color="auto"/>
              <w:right w:val="single" w:sz="4" w:space="0" w:color="auto"/>
            </w:tcBorders>
            <w:shd w:val="clear" w:color="auto" w:fill="auto"/>
            <w:vAlign w:val="bottom"/>
            <w:hideMark/>
          </w:tcPr>
          <w:p w:rsidR="00ED51A8" w:rsidRPr="00C45A4E" w:rsidRDefault="00ED51A8" w:rsidP="00ED51A8">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ED51A8" w:rsidRPr="00C45A4E" w:rsidTr="008C44DA">
        <w:trPr>
          <w:trHeight w:val="295"/>
        </w:trPr>
        <w:tc>
          <w:tcPr>
            <w:tcW w:w="1265" w:type="dxa"/>
            <w:tcBorders>
              <w:top w:val="nil"/>
              <w:left w:val="single" w:sz="4" w:space="0" w:color="auto"/>
              <w:bottom w:val="single" w:sz="4" w:space="0" w:color="auto"/>
              <w:right w:val="single" w:sz="4" w:space="0" w:color="auto"/>
            </w:tcBorders>
            <w:shd w:val="clear" w:color="auto" w:fill="auto"/>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790" w:type="dxa"/>
            <w:gridSpan w:val="2"/>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rPr>
                <w:rFonts w:ascii="Calibri" w:eastAsia="Times New Roman" w:hAnsi="Calibri"/>
                <w:color w:val="000000"/>
                <w:sz w:val="18"/>
                <w:szCs w:val="18"/>
              </w:rPr>
            </w:pPr>
            <w:r w:rsidRPr="00C45A4E">
              <w:rPr>
                <w:rFonts w:ascii="Calibri" w:eastAsia="Times New Roman" w:hAnsi="Calibri"/>
                <w:color w:val="000000"/>
                <w:sz w:val="18"/>
                <w:szCs w:val="18"/>
              </w:rPr>
              <w:t>Msmushë</w:t>
            </w:r>
          </w:p>
        </w:tc>
        <w:tc>
          <w:tcPr>
            <w:tcW w:w="2160" w:type="dxa"/>
            <w:tcBorders>
              <w:top w:val="nil"/>
              <w:left w:val="nil"/>
              <w:bottom w:val="single" w:sz="4" w:space="0" w:color="auto"/>
              <w:right w:val="single" w:sz="4" w:space="0" w:color="auto"/>
            </w:tcBorders>
            <w:shd w:val="clear" w:color="000000" w:fill="FFFFFF"/>
            <w:noWrap/>
            <w:vAlign w:val="center"/>
            <w:hideMark/>
          </w:tcPr>
          <w:p w:rsidR="00ED51A8" w:rsidRPr="00C45A4E" w:rsidRDefault="00ED51A8" w:rsidP="00ED51A8">
            <w:pPr>
              <w:rPr>
                <w:rFonts w:ascii="Arial" w:eastAsia="Times New Roman" w:hAnsi="Arial" w:cs="Arial"/>
                <w:sz w:val="18"/>
                <w:szCs w:val="18"/>
              </w:rPr>
            </w:pPr>
            <w:r w:rsidRPr="00C45A4E">
              <w:rPr>
                <w:rFonts w:ascii="Arial" w:eastAsia="Times New Roman" w:hAnsi="Arial" w:cs="Arial"/>
                <w:sz w:val="18"/>
                <w:szCs w:val="18"/>
              </w:rPr>
              <w:t>Özlem Taç</w:t>
            </w:r>
          </w:p>
        </w:tc>
        <w:tc>
          <w:tcPr>
            <w:tcW w:w="2430" w:type="dxa"/>
            <w:tcBorders>
              <w:top w:val="nil"/>
              <w:left w:val="nil"/>
              <w:bottom w:val="single" w:sz="4" w:space="0" w:color="auto"/>
              <w:right w:val="nil"/>
            </w:tcBorders>
            <w:shd w:val="clear" w:color="auto" w:fill="auto"/>
            <w:noWrap/>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12/7/2018</w:t>
            </w:r>
          </w:p>
        </w:tc>
        <w:tc>
          <w:tcPr>
            <w:tcW w:w="1890" w:type="dxa"/>
            <w:tcBorders>
              <w:top w:val="nil"/>
              <w:left w:val="single" w:sz="4" w:space="0" w:color="auto"/>
              <w:bottom w:val="single" w:sz="4" w:space="0" w:color="auto"/>
              <w:right w:val="single" w:sz="8" w:space="0" w:color="auto"/>
            </w:tcBorders>
            <w:shd w:val="clear" w:color="auto" w:fill="auto"/>
            <w:noWrap/>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 xml:space="preserve">                100.00    </w:t>
            </w:r>
          </w:p>
        </w:tc>
        <w:tc>
          <w:tcPr>
            <w:tcW w:w="1980" w:type="dxa"/>
            <w:tcBorders>
              <w:top w:val="nil"/>
              <w:left w:val="single" w:sz="4" w:space="0" w:color="auto"/>
              <w:bottom w:val="single" w:sz="4" w:space="0" w:color="auto"/>
              <w:right w:val="single" w:sz="4" w:space="0" w:color="auto"/>
            </w:tcBorders>
            <w:shd w:val="clear" w:color="auto" w:fill="auto"/>
            <w:vAlign w:val="bottom"/>
            <w:hideMark/>
          </w:tcPr>
          <w:p w:rsidR="00ED51A8" w:rsidRPr="00C45A4E" w:rsidRDefault="00ED51A8" w:rsidP="00ED51A8">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ED51A8" w:rsidRPr="00C45A4E" w:rsidTr="008C44DA">
        <w:trPr>
          <w:trHeight w:val="295"/>
        </w:trPr>
        <w:tc>
          <w:tcPr>
            <w:tcW w:w="1265" w:type="dxa"/>
            <w:tcBorders>
              <w:top w:val="nil"/>
              <w:left w:val="single" w:sz="4" w:space="0" w:color="auto"/>
              <w:bottom w:val="single" w:sz="4" w:space="0" w:color="auto"/>
              <w:right w:val="single" w:sz="4" w:space="0" w:color="auto"/>
            </w:tcBorders>
            <w:shd w:val="clear" w:color="auto" w:fill="auto"/>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790" w:type="dxa"/>
            <w:gridSpan w:val="2"/>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rPr>
                <w:rFonts w:ascii="Calibri" w:eastAsia="Times New Roman" w:hAnsi="Calibri"/>
                <w:color w:val="000000"/>
                <w:sz w:val="18"/>
                <w:szCs w:val="18"/>
              </w:rPr>
            </w:pPr>
            <w:r w:rsidRPr="00C45A4E">
              <w:rPr>
                <w:rFonts w:ascii="Calibri" w:eastAsia="Times New Roman" w:hAnsi="Calibri"/>
                <w:color w:val="000000"/>
                <w:sz w:val="18"/>
                <w:szCs w:val="18"/>
              </w:rPr>
              <w:t>Msmushë</w:t>
            </w:r>
          </w:p>
        </w:tc>
        <w:tc>
          <w:tcPr>
            <w:tcW w:w="2160" w:type="dxa"/>
            <w:tcBorders>
              <w:top w:val="nil"/>
              <w:left w:val="nil"/>
              <w:bottom w:val="single" w:sz="4" w:space="0" w:color="auto"/>
              <w:right w:val="single" w:sz="4" w:space="0" w:color="auto"/>
            </w:tcBorders>
            <w:shd w:val="clear" w:color="000000" w:fill="FFFFFF"/>
            <w:noWrap/>
            <w:vAlign w:val="center"/>
            <w:hideMark/>
          </w:tcPr>
          <w:p w:rsidR="00ED51A8" w:rsidRPr="00C45A4E" w:rsidRDefault="00ED51A8" w:rsidP="00ED51A8">
            <w:pPr>
              <w:rPr>
                <w:rFonts w:ascii="Arial" w:eastAsia="Times New Roman" w:hAnsi="Arial" w:cs="Arial"/>
                <w:sz w:val="18"/>
                <w:szCs w:val="18"/>
              </w:rPr>
            </w:pPr>
            <w:r w:rsidRPr="00C45A4E">
              <w:rPr>
                <w:rFonts w:ascii="Arial" w:eastAsia="Times New Roman" w:hAnsi="Arial" w:cs="Arial"/>
                <w:sz w:val="18"/>
                <w:szCs w:val="18"/>
              </w:rPr>
              <w:t>Şevkinas Taç</w:t>
            </w:r>
          </w:p>
        </w:tc>
        <w:tc>
          <w:tcPr>
            <w:tcW w:w="2430" w:type="dxa"/>
            <w:tcBorders>
              <w:top w:val="nil"/>
              <w:left w:val="nil"/>
              <w:bottom w:val="single" w:sz="4" w:space="0" w:color="auto"/>
              <w:right w:val="nil"/>
            </w:tcBorders>
            <w:shd w:val="clear" w:color="auto" w:fill="auto"/>
            <w:noWrap/>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12/10/2018</w:t>
            </w:r>
          </w:p>
        </w:tc>
        <w:tc>
          <w:tcPr>
            <w:tcW w:w="1890" w:type="dxa"/>
            <w:tcBorders>
              <w:top w:val="nil"/>
              <w:left w:val="single" w:sz="4" w:space="0" w:color="auto"/>
              <w:bottom w:val="single" w:sz="4" w:space="0" w:color="auto"/>
              <w:right w:val="single" w:sz="8" w:space="0" w:color="auto"/>
            </w:tcBorders>
            <w:shd w:val="clear" w:color="auto" w:fill="auto"/>
            <w:noWrap/>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 xml:space="preserve">                100.00    </w:t>
            </w:r>
          </w:p>
        </w:tc>
        <w:tc>
          <w:tcPr>
            <w:tcW w:w="1980" w:type="dxa"/>
            <w:tcBorders>
              <w:top w:val="nil"/>
              <w:left w:val="single" w:sz="4" w:space="0" w:color="auto"/>
              <w:bottom w:val="single" w:sz="4" w:space="0" w:color="auto"/>
              <w:right w:val="single" w:sz="4" w:space="0" w:color="auto"/>
            </w:tcBorders>
            <w:shd w:val="clear" w:color="auto" w:fill="auto"/>
            <w:vAlign w:val="bottom"/>
            <w:hideMark/>
          </w:tcPr>
          <w:p w:rsidR="00ED51A8" w:rsidRPr="00C45A4E" w:rsidRDefault="00ED51A8" w:rsidP="00ED51A8">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ED51A8" w:rsidRPr="00C45A4E" w:rsidTr="008C44DA">
        <w:trPr>
          <w:trHeight w:val="295"/>
        </w:trPr>
        <w:tc>
          <w:tcPr>
            <w:tcW w:w="1265" w:type="dxa"/>
            <w:tcBorders>
              <w:top w:val="nil"/>
              <w:left w:val="single" w:sz="4" w:space="0" w:color="auto"/>
              <w:bottom w:val="single" w:sz="4" w:space="0" w:color="auto"/>
              <w:right w:val="single" w:sz="4" w:space="0" w:color="auto"/>
            </w:tcBorders>
            <w:shd w:val="clear" w:color="auto" w:fill="auto"/>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790" w:type="dxa"/>
            <w:gridSpan w:val="2"/>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rPr>
                <w:rFonts w:ascii="Calibri" w:eastAsia="Times New Roman" w:hAnsi="Calibri"/>
                <w:color w:val="000000"/>
                <w:sz w:val="18"/>
                <w:szCs w:val="18"/>
              </w:rPr>
            </w:pPr>
            <w:r w:rsidRPr="00C45A4E">
              <w:rPr>
                <w:rFonts w:ascii="Calibri" w:eastAsia="Times New Roman" w:hAnsi="Calibri"/>
                <w:color w:val="000000"/>
                <w:sz w:val="18"/>
                <w:szCs w:val="18"/>
              </w:rPr>
              <w:t>Msmushë</w:t>
            </w:r>
          </w:p>
        </w:tc>
        <w:tc>
          <w:tcPr>
            <w:tcW w:w="2160" w:type="dxa"/>
            <w:tcBorders>
              <w:top w:val="nil"/>
              <w:left w:val="nil"/>
              <w:bottom w:val="single" w:sz="4" w:space="0" w:color="auto"/>
              <w:right w:val="single" w:sz="4" w:space="0" w:color="auto"/>
            </w:tcBorders>
            <w:shd w:val="clear" w:color="000000" w:fill="FFFFFF"/>
            <w:noWrap/>
            <w:vAlign w:val="center"/>
            <w:hideMark/>
          </w:tcPr>
          <w:p w:rsidR="00ED51A8" w:rsidRPr="00C45A4E" w:rsidRDefault="00ED51A8" w:rsidP="00ED51A8">
            <w:pPr>
              <w:rPr>
                <w:rFonts w:ascii="Arial" w:eastAsia="Times New Roman" w:hAnsi="Arial" w:cs="Arial"/>
                <w:sz w:val="18"/>
                <w:szCs w:val="18"/>
              </w:rPr>
            </w:pPr>
            <w:r w:rsidRPr="00C45A4E">
              <w:rPr>
                <w:rFonts w:ascii="Arial" w:eastAsia="Times New Roman" w:hAnsi="Arial" w:cs="Arial"/>
                <w:sz w:val="18"/>
                <w:szCs w:val="18"/>
              </w:rPr>
              <w:t>Gönül Mazreku</w:t>
            </w:r>
          </w:p>
        </w:tc>
        <w:tc>
          <w:tcPr>
            <w:tcW w:w="2430" w:type="dxa"/>
            <w:tcBorders>
              <w:top w:val="nil"/>
              <w:left w:val="nil"/>
              <w:bottom w:val="single" w:sz="4" w:space="0" w:color="auto"/>
              <w:right w:val="nil"/>
            </w:tcBorders>
            <w:shd w:val="clear" w:color="auto" w:fill="auto"/>
            <w:noWrap/>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12/10/2018</w:t>
            </w:r>
          </w:p>
        </w:tc>
        <w:tc>
          <w:tcPr>
            <w:tcW w:w="1890" w:type="dxa"/>
            <w:tcBorders>
              <w:top w:val="nil"/>
              <w:left w:val="single" w:sz="4" w:space="0" w:color="auto"/>
              <w:bottom w:val="single" w:sz="4" w:space="0" w:color="auto"/>
              <w:right w:val="single" w:sz="8" w:space="0" w:color="auto"/>
            </w:tcBorders>
            <w:shd w:val="clear" w:color="auto" w:fill="auto"/>
            <w:noWrap/>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 xml:space="preserve">                100.00    </w:t>
            </w:r>
          </w:p>
        </w:tc>
        <w:tc>
          <w:tcPr>
            <w:tcW w:w="1980" w:type="dxa"/>
            <w:tcBorders>
              <w:top w:val="nil"/>
              <w:left w:val="single" w:sz="4" w:space="0" w:color="auto"/>
              <w:bottom w:val="single" w:sz="4" w:space="0" w:color="auto"/>
              <w:right w:val="single" w:sz="4" w:space="0" w:color="auto"/>
            </w:tcBorders>
            <w:shd w:val="clear" w:color="auto" w:fill="auto"/>
            <w:vAlign w:val="bottom"/>
            <w:hideMark/>
          </w:tcPr>
          <w:p w:rsidR="00ED51A8" w:rsidRPr="00C45A4E" w:rsidRDefault="00ED51A8" w:rsidP="00ED51A8">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ED51A8" w:rsidRPr="00C45A4E" w:rsidTr="008C44DA">
        <w:trPr>
          <w:trHeight w:val="295"/>
        </w:trPr>
        <w:tc>
          <w:tcPr>
            <w:tcW w:w="1265" w:type="dxa"/>
            <w:tcBorders>
              <w:top w:val="nil"/>
              <w:left w:val="single" w:sz="4" w:space="0" w:color="auto"/>
              <w:bottom w:val="single" w:sz="4" w:space="0" w:color="auto"/>
              <w:right w:val="single" w:sz="4" w:space="0" w:color="auto"/>
            </w:tcBorders>
            <w:shd w:val="clear" w:color="auto" w:fill="auto"/>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790" w:type="dxa"/>
            <w:gridSpan w:val="2"/>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rPr>
                <w:rFonts w:ascii="Calibri" w:eastAsia="Times New Roman" w:hAnsi="Calibri"/>
                <w:color w:val="000000"/>
                <w:sz w:val="18"/>
                <w:szCs w:val="18"/>
              </w:rPr>
            </w:pPr>
            <w:r w:rsidRPr="00C45A4E">
              <w:rPr>
                <w:rFonts w:ascii="Calibri" w:eastAsia="Times New Roman" w:hAnsi="Calibri"/>
                <w:color w:val="000000"/>
                <w:sz w:val="18"/>
                <w:szCs w:val="18"/>
              </w:rPr>
              <w:t>Msmushë</w:t>
            </w:r>
          </w:p>
        </w:tc>
        <w:tc>
          <w:tcPr>
            <w:tcW w:w="2160" w:type="dxa"/>
            <w:tcBorders>
              <w:top w:val="nil"/>
              <w:left w:val="nil"/>
              <w:bottom w:val="single" w:sz="4" w:space="0" w:color="auto"/>
              <w:right w:val="single" w:sz="4" w:space="0" w:color="auto"/>
            </w:tcBorders>
            <w:shd w:val="clear" w:color="auto" w:fill="auto"/>
            <w:noWrap/>
            <w:vAlign w:val="center"/>
            <w:hideMark/>
          </w:tcPr>
          <w:p w:rsidR="00ED51A8" w:rsidRPr="00C45A4E" w:rsidRDefault="00ED51A8" w:rsidP="00ED51A8">
            <w:pPr>
              <w:rPr>
                <w:rFonts w:ascii="Calibri" w:eastAsia="Times New Roman" w:hAnsi="Calibri"/>
                <w:color w:val="000000"/>
                <w:sz w:val="18"/>
                <w:szCs w:val="18"/>
              </w:rPr>
            </w:pPr>
            <w:r w:rsidRPr="00C45A4E">
              <w:rPr>
                <w:rFonts w:ascii="Calibri" w:eastAsia="Times New Roman" w:hAnsi="Calibri"/>
                <w:color w:val="000000"/>
                <w:sz w:val="18"/>
                <w:szCs w:val="18"/>
              </w:rPr>
              <w:t>Sevda Morina</w:t>
            </w:r>
          </w:p>
        </w:tc>
        <w:tc>
          <w:tcPr>
            <w:tcW w:w="2430" w:type="dxa"/>
            <w:tcBorders>
              <w:top w:val="nil"/>
              <w:left w:val="nil"/>
              <w:bottom w:val="single" w:sz="4" w:space="0" w:color="auto"/>
              <w:right w:val="nil"/>
            </w:tcBorders>
            <w:shd w:val="clear" w:color="auto" w:fill="auto"/>
            <w:noWrap/>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12/14/2018</w:t>
            </w:r>
          </w:p>
        </w:tc>
        <w:tc>
          <w:tcPr>
            <w:tcW w:w="1890" w:type="dxa"/>
            <w:tcBorders>
              <w:top w:val="nil"/>
              <w:left w:val="single" w:sz="4" w:space="0" w:color="auto"/>
              <w:bottom w:val="single" w:sz="4" w:space="0" w:color="auto"/>
              <w:right w:val="single" w:sz="8" w:space="0" w:color="auto"/>
            </w:tcBorders>
            <w:shd w:val="clear" w:color="auto" w:fill="auto"/>
            <w:noWrap/>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 xml:space="preserve">                100.00    </w:t>
            </w:r>
          </w:p>
        </w:tc>
        <w:tc>
          <w:tcPr>
            <w:tcW w:w="1980" w:type="dxa"/>
            <w:tcBorders>
              <w:top w:val="nil"/>
              <w:left w:val="single" w:sz="4" w:space="0" w:color="auto"/>
              <w:bottom w:val="single" w:sz="4" w:space="0" w:color="auto"/>
              <w:right w:val="single" w:sz="4" w:space="0" w:color="auto"/>
            </w:tcBorders>
            <w:shd w:val="clear" w:color="auto" w:fill="auto"/>
            <w:vAlign w:val="bottom"/>
            <w:hideMark/>
          </w:tcPr>
          <w:p w:rsidR="00ED51A8" w:rsidRPr="00C45A4E" w:rsidRDefault="00ED51A8" w:rsidP="00ED51A8">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ED51A8" w:rsidRPr="00C45A4E" w:rsidTr="008C44DA">
        <w:trPr>
          <w:trHeight w:val="295"/>
        </w:trPr>
        <w:tc>
          <w:tcPr>
            <w:tcW w:w="1265" w:type="dxa"/>
            <w:tcBorders>
              <w:top w:val="nil"/>
              <w:left w:val="single" w:sz="4" w:space="0" w:color="auto"/>
              <w:bottom w:val="single" w:sz="4" w:space="0" w:color="auto"/>
              <w:right w:val="single" w:sz="4" w:space="0" w:color="auto"/>
            </w:tcBorders>
            <w:shd w:val="clear" w:color="auto" w:fill="auto"/>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790" w:type="dxa"/>
            <w:gridSpan w:val="2"/>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rPr>
                <w:rFonts w:ascii="Calibri" w:eastAsia="Times New Roman" w:hAnsi="Calibri"/>
                <w:color w:val="000000"/>
                <w:sz w:val="18"/>
                <w:szCs w:val="18"/>
              </w:rPr>
            </w:pPr>
            <w:r w:rsidRPr="00C45A4E">
              <w:rPr>
                <w:rFonts w:ascii="Calibri" w:eastAsia="Times New Roman" w:hAnsi="Calibri"/>
                <w:color w:val="000000"/>
                <w:sz w:val="18"/>
                <w:szCs w:val="18"/>
              </w:rPr>
              <w:t>Msmushë</w:t>
            </w:r>
          </w:p>
        </w:tc>
        <w:tc>
          <w:tcPr>
            <w:tcW w:w="2160" w:type="dxa"/>
            <w:tcBorders>
              <w:top w:val="nil"/>
              <w:left w:val="nil"/>
              <w:bottom w:val="single" w:sz="4" w:space="0" w:color="auto"/>
              <w:right w:val="single" w:sz="4" w:space="0" w:color="auto"/>
            </w:tcBorders>
            <w:shd w:val="clear" w:color="000000" w:fill="FFFFFF"/>
            <w:noWrap/>
            <w:vAlign w:val="bottom"/>
            <w:hideMark/>
          </w:tcPr>
          <w:p w:rsidR="00ED51A8" w:rsidRPr="00C45A4E" w:rsidRDefault="00ED51A8" w:rsidP="00ED51A8">
            <w:pPr>
              <w:rPr>
                <w:rFonts w:ascii="Arial" w:eastAsia="Times New Roman" w:hAnsi="Arial" w:cs="Arial"/>
                <w:sz w:val="18"/>
                <w:szCs w:val="18"/>
              </w:rPr>
            </w:pPr>
            <w:r w:rsidRPr="00C45A4E">
              <w:rPr>
                <w:rFonts w:ascii="Arial" w:eastAsia="Times New Roman" w:hAnsi="Arial" w:cs="Arial"/>
                <w:sz w:val="18"/>
                <w:szCs w:val="18"/>
              </w:rPr>
              <w:t>Kimet Bytyqi</w:t>
            </w:r>
          </w:p>
        </w:tc>
        <w:tc>
          <w:tcPr>
            <w:tcW w:w="2430" w:type="dxa"/>
            <w:tcBorders>
              <w:top w:val="nil"/>
              <w:left w:val="nil"/>
              <w:bottom w:val="single" w:sz="4" w:space="0" w:color="auto"/>
              <w:right w:val="nil"/>
            </w:tcBorders>
            <w:shd w:val="clear" w:color="auto" w:fill="auto"/>
            <w:noWrap/>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12/17/2018</w:t>
            </w:r>
          </w:p>
        </w:tc>
        <w:tc>
          <w:tcPr>
            <w:tcW w:w="1890" w:type="dxa"/>
            <w:tcBorders>
              <w:top w:val="nil"/>
              <w:left w:val="single" w:sz="4" w:space="0" w:color="auto"/>
              <w:bottom w:val="single" w:sz="4" w:space="0" w:color="auto"/>
              <w:right w:val="single" w:sz="8" w:space="0" w:color="auto"/>
            </w:tcBorders>
            <w:shd w:val="clear" w:color="auto" w:fill="auto"/>
            <w:noWrap/>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 xml:space="preserve">                100.00    </w:t>
            </w:r>
          </w:p>
        </w:tc>
        <w:tc>
          <w:tcPr>
            <w:tcW w:w="1980" w:type="dxa"/>
            <w:tcBorders>
              <w:top w:val="nil"/>
              <w:left w:val="single" w:sz="4" w:space="0" w:color="auto"/>
              <w:bottom w:val="single" w:sz="4" w:space="0" w:color="auto"/>
              <w:right w:val="single" w:sz="4" w:space="0" w:color="auto"/>
            </w:tcBorders>
            <w:shd w:val="clear" w:color="auto" w:fill="auto"/>
            <w:vAlign w:val="bottom"/>
            <w:hideMark/>
          </w:tcPr>
          <w:p w:rsidR="00ED51A8" w:rsidRPr="00C45A4E" w:rsidRDefault="00ED51A8" w:rsidP="00ED51A8">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ED51A8" w:rsidRPr="00C45A4E" w:rsidTr="008C44DA">
        <w:trPr>
          <w:trHeight w:val="295"/>
        </w:trPr>
        <w:tc>
          <w:tcPr>
            <w:tcW w:w="1265" w:type="dxa"/>
            <w:tcBorders>
              <w:top w:val="nil"/>
              <w:left w:val="single" w:sz="4" w:space="0" w:color="auto"/>
              <w:bottom w:val="single" w:sz="4" w:space="0" w:color="auto"/>
              <w:right w:val="single" w:sz="4" w:space="0" w:color="auto"/>
            </w:tcBorders>
            <w:shd w:val="clear" w:color="auto" w:fill="auto"/>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790" w:type="dxa"/>
            <w:gridSpan w:val="2"/>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rPr>
                <w:rFonts w:ascii="Calibri" w:eastAsia="Times New Roman" w:hAnsi="Calibri"/>
                <w:color w:val="000000"/>
                <w:sz w:val="18"/>
                <w:szCs w:val="18"/>
              </w:rPr>
            </w:pPr>
            <w:r w:rsidRPr="00C45A4E">
              <w:rPr>
                <w:rFonts w:ascii="Calibri" w:eastAsia="Times New Roman" w:hAnsi="Calibri"/>
                <w:color w:val="000000"/>
                <w:sz w:val="18"/>
                <w:szCs w:val="18"/>
              </w:rPr>
              <w:t>Msmushë</w:t>
            </w:r>
          </w:p>
        </w:tc>
        <w:tc>
          <w:tcPr>
            <w:tcW w:w="2160" w:type="dxa"/>
            <w:tcBorders>
              <w:top w:val="nil"/>
              <w:left w:val="nil"/>
              <w:bottom w:val="nil"/>
              <w:right w:val="single" w:sz="4" w:space="0" w:color="auto"/>
            </w:tcBorders>
            <w:shd w:val="clear" w:color="auto" w:fill="auto"/>
            <w:noWrap/>
            <w:vAlign w:val="center"/>
            <w:hideMark/>
          </w:tcPr>
          <w:p w:rsidR="00ED51A8" w:rsidRPr="00C45A4E" w:rsidRDefault="00ED51A8" w:rsidP="00ED51A8">
            <w:pPr>
              <w:rPr>
                <w:rFonts w:ascii="Calibri" w:eastAsia="Times New Roman" w:hAnsi="Calibri"/>
                <w:color w:val="000000"/>
                <w:sz w:val="18"/>
                <w:szCs w:val="18"/>
              </w:rPr>
            </w:pPr>
            <w:r w:rsidRPr="00C45A4E">
              <w:rPr>
                <w:rFonts w:ascii="Calibri" w:eastAsia="Times New Roman" w:hAnsi="Calibri"/>
                <w:color w:val="000000"/>
                <w:sz w:val="18"/>
                <w:szCs w:val="18"/>
              </w:rPr>
              <w:t>Fatmire Zogaj</w:t>
            </w:r>
          </w:p>
        </w:tc>
        <w:tc>
          <w:tcPr>
            <w:tcW w:w="2430" w:type="dxa"/>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12/31/2018</w:t>
            </w:r>
          </w:p>
        </w:tc>
        <w:tc>
          <w:tcPr>
            <w:tcW w:w="1890" w:type="dxa"/>
            <w:tcBorders>
              <w:top w:val="nil"/>
              <w:left w:val="nil"/>
              <w:bottom w:val="single" w:sz="4" w:space="0" w:color="auto"/>
              <w:right w:val="single" w:sz="8" w:space="0" w:color="auto"/>
            </w:tcBorders>
            <w:shd w:val="clear" w:color="auto" w:fill="auto"/>
            <w:noWrap/>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 xml:space="preserve">            1,630.00    </w:t>
            </w:r>
          </w:p>
        </w:tc>
        <w:tc>
          <w:tcPr>
            <w:tcW w:w="1980" w:type="dxa"/>
            <w:tcBorders>
              <w:top w:val="nil"/>
              <w:left w:val="single" w:sz="4" w:space="0" w:color="auto"/>
              <w:bottom w:val="single" w:sz="4" w:space="0" w:color="auto"/>
              <w:right w:val="single" w:sz="4" w:space="0" w:color="auto"/>
            </w:tcBorders>
            <w:shd w:val="clear" w:color="auto" w:fill="auto"/>
            <w:vAlign w:val="bottom"/>
            <w:hideMark/>
          </w:tcPr>
          <w:p w:rsidR="00ED51A8" w:rsidRPr="00C45A4E" w:rsidRDefault="00ED51A8" w:rsidP="00ED51A8">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ED51A8" w:rsidRPr="00C45A4E" w:rsidTr="008C44DA">
        <w:trPr>
          <w:trHeight w:val="295"/>
        </w:trPr>
        <w:tc>
          <w:tcPr>
            <w:tcW w:w="1265" w:type="dxa"/>
            <w:tcBorders>
              <w:top w:val="nil"/>
              <w:left w:val="single" w:sz="4" w:space="0" w:color="auto"/>
              <w:bottom w:val="single" w:sz="4" w:space="0" w:color="auto"/>
              <w:right w:val="single" w:sz="4" w:space="0" w:color="auto"/>
            </w:tcBorders>
            <w:shd w:val="clear" w:color="auto" w:fill="auto"/>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790" w:type="dxa"/>
            <w:gridSpan w:val="2"/>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rPr>
                <w:rFonts w:ascii="Calibri" w:eastAsia="Times New Roman" w:hAnsi="Calibri"/>
                <w:color w:val="000000"/>
                <w:sz w:val="18"/>
                <w:szCs w:val="18"/>
              </w:rPr>
            </w:pPr>
            <w:r w:rsidRPr="00C45A4E">
              <w:rPr>
                <w:rFonts w:ascii="Calibri" w:eastAsia="Times New Roman" w:hAnsi="Calibri"/>
                <w:color w:val="000000"/>
                <w:sz w:val="18"/>
                <w:szCs w:val="18"/>
              </w:rPr>
              <w:t>Msmushë</w:t>
            </w:r>
          </w:p>
        </w:tc>
        <w:tc>
          <w:tcPr>
            <w:tcW w:w="2160" w:type="dxa"/>
            <w:tcBorders>
              <w:top w:val="single" w:sz="4" w:space="0" w:color="auto"/>
              <w:left w:val="nil"/>
              <w:bottom w:val="single" w:sz="4" w:space="0" w:color="auto"/>
              <w:right w:val="single" w:sz="4" w:space="0" w:color="auto"/>
            </w:tcBorders>
            <w:shd w:val="clear" w:color="000000" w:fill="FFFFFF"/>
            <w:noWrap/>
            <w:vAlign w:val="bottom"/>
            <w:hideMark/>
          </w:tcPr>
          <w:p w:rsidR="00ED51A8" w:rsidRPr="00C45A4E" w:rsidRDefault="00ED51A8" w:rsidP="00ED51A8">
            <w:pPr>
              <w:rPr>
                <w:rFonts w:ascii="Arial" w:eastAsia="Times New Roman" w:hAnsi="Arial" w:cs="Arial"/>
                <w:sz w:val="18"/>
                <w:szCs w:val="18"/>
              </w:rPr>
            </w:pPr>
            <w:r w:rsidRPr="00C45A4E">
              <w:rPr>
                <w:rFonts w:ascii="Arial" w:eastAsia="Times New Roman" w:hAnsi="Arial" w:cs="Arial"/>
                <w:sz w:val="18"/>
                <w:szCs w:val="18"/>
              </w:rPr>
              <w:t>Feride Morina</w:t>
            </w:r>
          </w:p>
        </w:tc>
        <w:tc>
          <w:tcPr>
            <w:tcW w:w="2430" w:type="dxa"/>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12/28/2018</w:t>
            </w:r>
          </w:p>
        </w:tc>
        <w:tc>
          <w:tcPr>
            <w:tcW w:w="1890" w:type="dxa"/>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1,000.00</w:t>
            </w:r>
          </w:p>
        </w:tc>
        <w:tc>
          <w:tcPr>
            <w:tcW w:w="1980" w:type="dxa"/>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ED51A8" w:rsidRPr="00C45A4E" w:rsidTr="008C44DA">
        <w:trPr>
          <w:trHeight w:val="295"/>
        </w:trPr>
        <w:tc>
          <w:tcPr>
            <w:tcW w:w="1265" w:type="dxa"/>
            <w:tcBorders>
              <w:top w:val="nil"/>
              <w:left w:val="single" w:sz="4" w:space="0" w:color="auto"/>
              <w:bottom w:val="single" w:sz="4" w:space="0" w:color="auto"/>
              <w:right w:val="single" w:sz="4" w:space="0" w:color="auto"/>
            </w:tcBorders>
            <w:shd w:val="clear" w:color="auto" w:fill="auto"/>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790" w:type="dxa"/>
            <w:gridSpan w:val="2"/>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rPr>
                <w:rFonts w:ascii="Calibri" w:eastAsia="Times New Roman" w:hAnsi="Calibri"/>
                <w:color w:val="000000"/>
                <w:sz w:val="18"/>
                <w:szCs w:val="18"/>
              </w:rPr>
            </w:pPr>
            <w:r w:rsidRPr="00C45A4E">
              <w:rPr>
                <w:rFonts w:ascii="Calibri" w:eastAsia="Times New Roman" w:hAnsi="Calibri"/>
                <w:color w:val="000000"/>
                <w:sz w:val="18"/>
                <w:szCs w:val="18"/>
              </w:rPr>
              <w:t>Msmushë</w:t>
            </w:r>
          </w:p>
        </w:tc>
        <w:tc>
          <w:tcPr>
            <w:tcW w:w="2160" w:type="dxa"/>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rPr>
                <w:rFonts w:ascii="Calibri" w:eastAsia="Times New Roman" w:hAnsi="Calibri"/>
                <w:color w:val="000000"/>
                <w:sz w:val="18"/>
                <w:szCs w:val="18"/>
              </w:rPr>
            </w:pPr>
            <w:r w:rsidRPr="00C45A4E">
              <w:rPr>
                <w:rFonts w:ascii="Calibri" w:eastAsia="Times New Roman" w:hAnsi="Calibri"/>
                <w:color w:val="000000"/>
                <w:sz w:val="18"/>
                <w:szCs w:val="18"/>
              </w:rPr>
              <w:t>Fatmire Mazrek</w:t>
            </w:r>
          </w:p>
        </w:tc>
        <w:tc>
          <w:tcPr>
            <w:tcW w:w="2430" w:type="dxa"/>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1/9/2019</w:t>
            </w:r>
          </w:p>
        </w:tc>
        <w:tc>
          <w:tcPr>
            <w:tcW w:w="1890" w:type="dxa"/>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100.00</w:t>
            </w:r>
          </w:p>
        </w:tc>
        <w:tc>
          <w:tcPr>
            <w:tcW w:w="1980" w:type="dxa"/>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ED51A8" w:rsidRPr="00C45A4E" w:rsidTr="008C44DA">
        <w:trPr>
          <w:trHeight w:val="295"/>
        </w:trPr>
        <w:tc>
          <w:tcPr>
            <w:tcW w:w="1265" w:type="dxa"/>
            <w:tcBorders>
              <w:top w:val="nil"/>
              <w:left w:val="single" w:sz="4" w:space="0" w:color="auto"/>
              <w:bottom w:val="single" w:sz="4" w:space="0" w:color="auto"/>
              <w:right w:val="single" w:sz="4" w:space="0" w:color="auto"/>
            </w:tcBorders>
            <w:shd w:val="clear" w:color="auto" w:fill="auto"/>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790" w:type="dxa"/>
            <w:gridSpan w:val="2"/>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rPr>
                <w:rFonts w:ascii="Calibri" w:eastAsia="Times New Roman" w:hAnsi="Calibri"/>
                <w:color w:val="000000"/>
                <w:sz w:val="18"/>
                <w:szCs w:val="18"/>
              </w:rPr>
            </w:pPr>
            <w:r w:rsidRPr="00C45A4E">
              <w:rPr>
                <w:rFonts w:ascii="Calibri" w:eastAsia="Times New Roman" w:hAnsi="Calibri"/>
                <w:color w:val="000000"/>
                <w:sz w:val="18"/>
                <w:szCs w:val="18"/>
              </w:rPr>
              <w:t>Msmushë</w:t>
            </w:r>
          </w:p>
        </w:tc>
        <w:tc>
          <w:tcPr>
            <w:tcW w:w="2160" w:type="dxa"/>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rPr>
                <w:rFonts w:ascii="Calibri" w:eastAsia="Times New Roman" w:hAnsi="Calibri"/>
                <w:color w:val="000000"/>
                <w:sz w:val="18"/>
                <w:szCs w:val="18"/>
              </w:rPr>
            </w:pPr>
            <w:r w:rsidRPr="00C45A4E">
              <w:rPr>
                <w:rFonts w:ascii="Calibri" w:eastAsia="Times New Roman" w:hAnsi="Calibri"/>
                <w:color w:val="000000"/>
                <w:sz w:val="18"/>
                <w:szCs w:val="18"/>
              </w:rPr>
              <w:t>Fatjana Krasniqi</w:t>
            </w:r>
          </w:p>
        </w:tc>
        <w:tc>
          <w:tcPr>
            <w:tcW w:w="2430" w:type="dxa"/>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1/14/2019</w:t>
            </w:r>
          </w:p>
        </w:tc>
        <w:tc>
          <w:tcPr>
            <w:tcW w:w="1890" w:type="dxa"/>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100.00</w:t>
            </w:r>
          </w:p>
        </w:tc>
        <w:tc>
          <w:tcPr>
            <w:tcW w:w="1980" w:type="dxa"/>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ED51A8" w:rsidRPr="00C45A4E" w:rsidTr="008C44DA">
        <w:trPr>
          <w:trHeight w:val="295"/>
        </w:trPr>
        <w:tc>
          <w:tcPr>
            <w:tcW w:w="1265" w:type="dxa"/>
            <w:tcBorders>
              <w:top w:val="nil"/>
              <w:left w:val="single" w:sz="4" w:space="0" w:color="auto"/>
              <w:bottom w:val="single" w:sz="4" w:space="0" w:color="auto"/>
              <w:right w:val="single" w:sz="4" w:space="0" w:color="auto"/>
            </w:tcBorders>
            <w:shd w:val="clear" w:color="auto" w:fill="auto"/>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790" w:type="dxa"/>
            <w:gridSpan w:val="2"/>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rPr>
                <w:rFonts w:ascii="Calibri" w:eastAsia="Times New Roman" w:hAnsi="Calibri"/>
                <w:color w:val="000000"/>
                <w:sz w:val="18"/>
                <w:szCs w:val="18"/>
              </w:rPr>
            </w:pPr>
            <w:r w:rsidRPr="00C45A4E">
              <w:rPr>
                <w:rFonts w:ascii="Calibri" w:eastAsia="Times New Roman" w:hAnsi="Calibri"/>
                <w:color w:val="000000"/>
                <w:sz w:val="18"/>
                <w:szCs w:val="18"/>
              </w:rPr>
              <w:t>Msmushë</w:t>
            </w:r>
          </w:p>
        </w:tc>
        <w:tc>
          <w:tcPr>
            <w:tcW w:w="2160" w:type="dxa"/>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rPr>
                <w:rFonts w:ascii="Calibri" w:eastAsia="Times New Roman" w:hAnsi="Calibri"/>
                <w:color w:val="000000"/>
                <w:sz w:val="18"/>
                <w:szCs w:val="18"/>
              </w:rPr>
            </w:pPr>
            <w:r w:rsidRPr="00C45A4E">
              <w:rPr>
                <w:rFonts w:ascii="Calibri" w:eastAsia="Times New Roman" w:hAnsi="Calibri"/>
                <w:color w:val="000000"/>
                <w:sz w:val="18"/>
                <w:szCs w:val="18"/>
              </w:rPr>
              <w:t>Bahar Tac</w:t>
            </w:r>
          </w:p>
        </w:tc>
        <w:tc>
          <w:tcPr>
            <w:tcW w:w="2430" w:type="dxa"/>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1/21/2019</w:t>
            </w:r>
          </w:p>
        </w:tc>
        <w:tc>
          <w:tcPr>
            <w:tcW w:w="1890" w:type="dxa"/>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100.00</w:t>
            </w:r>
          </w:p>
        </w:tc>
        <w:tc>
          <w:tcPr>
            <w:tcW w:w="1980" w:type="dxa"/>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ED51A8" w:rsidRPr="00C45A4E" w:rsidTr="008C44DA">
        <w:trPr>
          <w:trHeight w:val="295"/>
        </w:trPr>
        <w:tc>
          <w:tcPr>
            <w:tcW w:w="1265" w:type="dxa"/>
            <w:tcBorders>
              <w:top w:val="nil"/>
              <w:left w:val="single" w:sz="4" w:space="0" w:color="auto"/>
              <w:bottom w:val="single" w:sz="4" w:space="0" w:color="auto"/>
              <w:right w:val="single" w:sz="4" w:space="0" w:color="auto"/>
            </w:tcBorders>
            <w:shd w:val="clear" w:color="auto" w:fill="auto"/>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790" w:type="dxa"/>
            <w:gridSpan w:val="2"/>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rPr>
                <w:rFonts w:ascii="Calibri" w:eastAsia="Times New Roman" w:hAnsi="Calibri"/>
                <w:color w:val="000000"/>
                <w:sz w:val="18"/>
                <w:szCs w:val="18"/>
              </w:rPr>
            </w:pPr>
            <w:r w:rsidRPr="00C45A4E">
              <w:rPr>
                <w:rFonts w:ascii="Calibri" w:eastAsia="Times New Roman" w:hAnsi="Calibri"/>
                <w:color w:val="000000"/>
                <w:sz w:val="18"/>
                <w:szCs w:val="18"/>
              </w:rPr>
              <w:t>Msmushë</w:t>
            </w:r>
          </w:p>
        </w:tc>
        <w:tc>
          <w:tcPr>
            <w:tcW w:w="2160" w:type="dxa"/>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rPr>
                <w:rFonts w:ascii="Calibri" w:eastAsia="Times New Roman" w:hAnsi="Calibri"/>
                <w:color w:val="000000"/>
                <w:sz w:val="18"/>
                <w:szCs w:val="18"/>
              </w:rPr>
            </w:pPr>
            <w:r w:rsidRPr="00C45A4E">
              <w:rPr>
                <w:rFonts w:ascii="Calibri" w:eastAsia="Times New Roman" w:hAnsi="Calibri"/>
                <w:color w:val="000000"/>
                <w:sz w:val="18"/>
                <w:szCs w:val="18"/>
              </w:rPr>
              <w:t>Gulayda Butuc</w:t>
            </w:r>
          </w:p>
        </w:tc>
        <w:tc>
          <w:tcPr>
            <w:tcW w:w="2430" w:type="dxa"/>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1/23/2019</w:t>
            </w:r>
          </w:p>
        </w:tc>
        <w:tc>
          <w:tcPr>
            <w:tcW w:w="1890" w:type="dxa"/>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100.00</w:t>
            </w:r>
          </w:p>
        </w:tc>
        <w:tc>
          <w:tcPr>
            <w:tcW w:w="1980" w:type="dxa"/>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ED51A8" w:rsidRPr="00C45A4E" w:rsidTr="008C44DA">
        <w:trPr>
          <w:trHeight w:val="295"/>
        </w:trPr>
        <w:tc>
          <w:tcPr>
            <w:tcW w:w="1265" w:type="dxa"/>
            <w:tcBorders>
              <w:top w:val="nil"/>
              <w:left w:val="single" w:sz="4" w:space="0" w:color="auto"/>
              <w:bottom w:val="single" w:sz="4" w:space="0" w:color="auto"/>
              <w:right w:val="single" w:sz="4" w:space="0" w:color="auto"/>
            </w:tcBorders>
            <w:shd w:val="clear" w:color="auto" w:fill="auto"/>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790" w:type="dxa"/>
            <w:gridSpan w:val="2"/>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rPr>
                <w:rFonts w:ascii="Calibri" w:eastAsia="Times New Roman" w:hAnsi="Calibri"/>
                <w:color w:val="000000"/>
                <w:sz w:val="18"/>
                <w:szCs w:val="18"/>
              </w:rPr>
            </w:pPr>
            <w:r w:rsidRPr="00C45A4E">
              <w:rPr>
                <w:rFonts w:ascii="Calibri" w:eastAsia="Times New Roman" w:hAnsi="Calibri"/>
                <w:color w:val="000000"/>
                <w:sz w:val="18"/>
                <w:szCs w:val="18"/>
              </w:rPr>
              <w:t>Msmushë</w:t>
            </w:r>
          </w:p>
        </w:tc>
        <w:tc>
          <w:tcPr>
            <w:tcW w:w="2160" w:type="dxa"/>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rPr>
                <w:rFonts w:ascii="Calibri" w:eastAsia="Times New Roman" w:hAnsi="Calibri"/>
                <w:color w:val="000000"/>
                <w:sz w:val="18"/>
                <w:szCs w:val="18"/>
              </w:rPr>
            </w:pPr>
            <w:r w:rsidRPr="00C45A4E">
              <w:rPr>
                <w:rFonts w:ascii="Calibri" w:eastAsia="Times New Roman" w:hAnsi="Calibri"/>
                <w:color w:val="000000"/>
                <w:sz w:val="18"/>
                <w:szCs w:val="18"/>
              </w:rPr>
              <w:t>Almira Tac</w:t>
            </w:r>
          </w:p>
        </w:tc>
        <w:tc>
          <w:tcPr>
            <w:tcW w:w="2430" w:type="dxa"/>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1/24/2019</w:t>
            </w:r>
          </w:p>
        </w:tc>
        <w:tc>
          <w:tcPr>
            <w:tcW w:w="1890" w:type="dxa"/>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100.00</w:t>
            </w:r>
          </w:p>
        </w:tc>
        <w:tc>
          <w:tcPr>
            <w:tcW w:w="1980" w:type="dxa"/>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ED51A8" w:rsidRPr="00C45A4E" w:rsidTr="008C44DA">
        <w:trPr>
          <w:trHeight w:val="295"/>
        </w:trPr>
        <w:tc>
          <w:tcPr>
            <w:tcW w:w="1265" w:type="dxa"/>
            <w:tcBorders>
              <w:top w:val="nil"/>
              <w:left w:val="single" w:sz="4" w:space="0" w:color="auto"/>
              <w:bottom w:val="single" w:sz="4" w:space="0" w:color="auto"/>
              <w:right w:val="single" w:sz="4" w:space="0" w:color="auto"/>
            </w:tcBorders>
            <w:shd w:val="clear" w:color="auto" w:fill="auto"/>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790" w:type="dxa"/>
            <w:gridSpan w:val="2"/>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rPr>
                <w:rFonts w:ascii="Calibri" w:eastAsia="Times New Roman" w:hAnsi="Calibri"/>
                <w:color w:val="000000"/>
                <w:sz w:val="18"/>
                <w:szCs w:val="18"/>
              </w:rPr>
            </w:pPr>
            <w:r w:rsidRPr="00C45A4E">
              <w:rPr>
                <w:rFonts w:ascii="Calibri" w:eastAsia="Times New Roman" w:hAnsi="Calibri"/>
                <w:color w:val="000000"/>
                <w:sz w:val="18"/>
                <w:szCs w:val="18"/>
              </w:rPr>
              <w:t>Msmushë</w:t>
            </w:r>
          </w:p>
        </w:tc>
        <w:tc>
          <w:tcPr>
            <w:tcW w:w="2160" w:type="dxa"/>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rPr>
                <w:rFonts w:ascii="Calibri" w:eastAsia="Times New Roman" w:hAnsi="Calibri"/>
                <w:color w:val="000000"/>
                <w:sz w:val="18"/>
                <w:szCs w:val="18"/>
              </w:rPr>
            </w:pPr>
            <w:r w:rsidRPr="00C45A4E">
              <w:rPr>
                <w:rFonts w:ascii="Calibri" w:eastAsia="Times New Roman" w:hAnsi="Calibri"/>
                <w:color w:val="000000"/>
                <w:sz w:val="18"/>
                <w:szCs w:val="18"/>
              </w:rPr>
              <w:t>Esen Tac</w:t>
            </w:r>
          </w:p>
        </w:tc>
        <w:tc>
          <w:tcPr>
            <w:tcW w:w="2430" w:type="dxa"/>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1/25/2019</w:t>
            </w:r>
          </w:p>
        </w:tc>
        <w:tc>
          <w:tcPr>
            <w:tcW w:w="1890" w:type="dxa"/>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100.00</w:t>
            </w:r>
          </w:p>
        </w:tc>
        <w:tc>
          <w:tcPr>
            <w:tcW w:w="1980" w:type="dxa"/>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ED51A8" w:rsidRPr="00C45A4E" w:rsidTr="008C44DA">
        <w:trPr>
          <w:trHeight w:val="295"/>
        </w:trPr>
        <w:tc>
          <w:tcPr>
            <w:tcW w:w="1265" w:type="dxa"/>
            <w:tcBorders>
              <w:top w:val="nil"/>
              <w:left w:val="single" w:sz="4" w:space="0" w:color="auto"/>
              <w:bottom w:val="single" w:sz="4" w:space="0" w:color="auto"/>
              <w:right w:val="single" w:sz="4" w:space="0" w:color="auto"/>
            </w:tcBorders>
            <w:shd w:val="clear" w:color="auto" w:fill="auto"/>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790" w:type="dxa"/>
            <w:gridSpan w:val="2"/>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rPr>
                <w:rFonts w:ascii="Calibri" w:eastAsia="Times New Roman" w:hAnsi="Calibri"/>
                <w:color w:val="000000"/>
                <w:sz w:val="18"/>
                <w:szCs w:val="18"/>
              </w:rPr>
            </w:pPr>
            <w:r w:rsidRPr="00C45A4E">
              <w:rPr>
                <w:rFonts w:ascii="Calibri" w:eastAsia="Times New Roman" w:hAnsi="Calibri"/>
                <w:color w:val="000000"/>
                <w:sz w:val="18"/>
                <w:szCs w:val="18"/>
              </w:rPr>
              <w:t>Msmushë</w:t>
            </w:r>
          </w:p>
        </w:tc>
        <w:tc>
          <w:tcPr>
            <w:tcW w:w="2160" w:type="dxa"/>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rPr>
                <w:rFonts w:ascii="Calibri" w:eastAsia="Times New Roman" w:hAnsi="Calibri"/>
                <w:color w:val="000000"/>
                <w:sz w:val="18"/>
                <w:szCs w:val="18"/>
              </w:rPr>
            </w:pPr>
            <w:r w:rsidRPr="00C45A4E">
              <w:rPr>
                <w:rFonts w:ascii="Calibri" w:eastAsia="Times New Roman" w:hAnsi="Calibri"/>
                <w:color w:val="000000"/>
                <w:sz w:val="18"/>
                <w:szCs w:val="18"/>
              </w:rPr>
              <w:t>Agul Morina</w:t>
            </w:r>
          </w:p>
        </w:tc>
        <w:tc>
          <w:tcPr>
            <w:tcW w:w="2430" w:type="dxa"/>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1/25/2019</w:t>
            </w:r>
          </w:p>
        </w:tc>
        <w:tc>
          <w:tcPr>
            <w:tcW w:w="1890" w:type="dxa"/>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100.00</w:t>
            </w:r>
          </w:p>
        </w:tc>
        <w:tc>
          <w:tcPr>
            <w:tcW w:w="1980" w:type="dxa"/>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ED51A8" w:rsidRPr="00C45A4E" w:rsidTr="008C44DA">
        <w:trPr>
          <w:trHeight w:val="295"/>
        </w:trPr>
        <w:tc>
          <w:tcPr>
            <w:tcW w:w="1265" w:type="dxa"/>
            <w:tcBorders>
              <w:top w:val="nil"/>
              <w:left w:val="single" w:sz="4" w:space="0" w:color="auto"/>
              <w:bottom w:val="single" w:sz="4" w:space="0" w:color="auto"/>
              <w:right w:val="single" w:sz="4" w:space="0" w:color="auto"/>
            </w:tcBorders>
            <w:shd w:val="clear" w:color="auto" w:fill="auto"/>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790" w:type="dxa"/>
            <w:gridSpan w:val="2"/>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rPr>
                <w:rFonts w:ascii="Calibri" w:eastAsia="Times New Roman" w:hAnsi="Calibri"/>
                <w:color w:val="000000"/>
                <w:sz w:val="18"/>
                <w:szCs w:val="18"/>
              </w:rPr>
            </w:pPr>
            <w:r w:rsidRPr="00C45A4E">
              <w:rPr>
                <w:rFonts w:ascii="Calibri" w:eastAsia="Times New Roman" w:hAnsi="Calibri"/>
                <w:color w:val="000000"/>
                <w:sz w:val="18"/>
                <w:szCs w:val="18"/>
              </w:rPr>
              <w:t>Msmushë</w:t>
            </w:r>
          </w:p>
        </w:tc>
        <w:tc>
          <w:tcPr>
            <w:tcW w:w="2160" w:type="dxa"/>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rPr>
                <w:rFonts w:ascii="Calibri" w:eastAsia="Times New Roman" w:hAnsi="Calibri"/>
                <w:color w:val="000000"/>
                <w:sz w:val="18"/>
                <w:szCs w:val="18"/>
              </w:rPr>
            </w:pPr>
            <w:r w:rsidRPr="00C45A4E">
              <w:rPr>
                <w:rFonts w:ascii="Calibri" w:eastAsia="Times New Roman" w:hAnsi="Calibri"/>
                <w:color w:val="000000"/>
                <w:sz w:val="18"/>
                <w:szCs w:val="18"/>
              </w:rPr>
              <w:t>Zeynep Ozturk</w:t>
            </w:r>
          </w:p>
        </w:tc>
        <w:tc>
          <w:tcPr>
            <w:tcW w:w="2430" w:type="dxa"/>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1/29/2019</w:t>
            </w:r>
          </w:p>
        </w:tc>
        <w:tc>
          <w:tcPr>
            <w:tcW w:w="1890" w:type="dxa"/>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100.00</w:t>
            </w:r>
          </w:p>
        </w:tc>
        <w:tc>
          <w:tcPr>
            <w:tcW w:w="1980" w:type="dxa"/>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ED51A8" w:rsidRPr="00C45A4E" w:rsidTr="008C44DA">
        <w:trPr>
          <w:trHeight w:val="295"/>
        </w:trPr>
        <w:tc>
          <w:tcPr>
            <w:tcW w:w="1265" w:type="dxa"/>
            <w:tcBorders>
              <w:top w:val="nil"/>
              <w:left w:val="single" w:sz="4" w:space="0" w:color="auto"/>
              <w:bottom w:val="single" w:sz="4" w:space="0" w:color="auto"/>
              <w:right w:val="single" w:sz="4" w:space="0" w:color="auto"/>
            </w:tcBorders>
            <w:shd w:val="clear" w:color="auto" w:fill="auto"/>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790" w:type="dxa"/>
            <w:gridSpan w:val="2"/>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rPr>
                <w:rFonts w:ascii="Calibri" w:eastAsia="Times New Roman" w:hAnsi="Calibri"/>
                <w:color w:val="000000"/>
                <w:sz w:val="18"/>
                <w:szCs w:val="18"/>
              </w:rPr>
            </w:pPr>
            <w:r w:rsidRPr="00C45A4E">
              <w:rPr>
                <w:rFonts w:ascii="Calibri" w:eastAsia="Times New Roman" w:hAnsi="Calibri"/>
                <w:color w:val="000000"/>
                <w:sz w:val="18"/>
                <w:szCs w:val="18"/>
              </w:rPr>
              <w:t>Msmushë</w:t>
            </w:r>
          </w:p>
        </w:tc>
        <w:tc>
          <w:tcPr>
            <w:tcW w:w="2160" w:type="dxa"/>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rPr>
                <w:rFonts w:ascii="Calibri" w:eastAsia="Times New Roman" w:hAnsi="Calibri"/>
                <w:color w:val="000000"/>
                <w:sz w:val="18"/>
                <w:szCs w:val="18"/>
              </w:rPr>
            </w:pPr>
            <w:r w:rsidRPr="00C45A4E">
              <w:rPr>
                <w:rFonts w:ascii="Calibri" w:eastAsia="Times New Roman" w:hAnsi="Calibri"/>
                <w:color w:val="000000"/>
                <w:sz w:val="18"/>
                <w:szCs w:val="18"/>
              </w:rPr>
              <w:t>Guliye Taci</w:t>
            </w:r>
          </w:p>
        </w:tc>
        <w:tc>
          <w:tcPr>
            <w:tcW w:w="2430" w:type="dxa"/>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1/29/2019</w:t>
            </w:r>
          </w:p>
        </w:tc>
        <w:tc>
          <w:tcPr>
            <w:tcW w:w="1890" w:type="dxa"/>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100.00</w:t>
            </w:r>
          </w:p>
        </w:tc>
        <w:tc>
          <w:tcPr>
            <w:tcW w:w="1980" w:type="dxa"/>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ED51A8" w:rsidRPr="00C45A4E" w:rsidTr="008C44DA">
        <w:trPr>
          <w:trHeight w:val="295"/>
        </w:trPr>
        <w:tc>
          <w:tcPr>
            <w:tcW w:w="1265" w:type="dxa"/>
            <w:tcBorders>
              <w:top w:val="nil"/>
              <w:left w:val="single" w:sz="4" w:space="0" w:color="auto"/>
              <w:bottom w:val="single" w:sz="4" w:space="0" w:color="auto"/>
              <w:right w:val="single" w:sz="4" w:space="0" w:color="auto"/>
            </w:tcBorders>
            <w:shd w:val="clear" w:color="auto" w:fill="auto"/>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626</w:t>
            </w:r>
          </w:p>
        </w:tc>
        <w:tc>
          <w:tcPr>
            <w:tcW w:w="2790" w:type="dxa"/>
            <w:gridSpan w:val="2"/>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rPr>
                <w:rFonts w:ascii="Calibri" w:eastAsia="Times New Roman" w:hAnsi="Calibri"/>
                <w:color w:val="000000"/>
                <w:sz w:val="18"/>
                <w:szCs w:val="18"/>
              </w:rPr>
            </w:pPr>
            <w:r w:rsidRPr="00C45A4E">
              <w:rPr>
                <w:rFonts w:ascii="Calibri" w:eastAsia="Times New Roman" w:hAnsi="Calibri"/>
                <w:color w:val="000000"/>
                <w:sz w:val="18"/>
                <w:szCs w:val="18"/>
              </w:rPr>
              <w:t>Msmushë</w:t>
            </w:r>
          </w:p>
        </w:tc>
        <w:tc>
          <w:tcPr>
            <w:tcW w:w="2160" w:type="dxa"/>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rPr>
                <w:rFonts w:ascii="Calibri" w:eastAsia="Times New Roman" w:hAnsi="Calibri"/>
                <w:color w:val="000000"/>
                <w:sz w:val="18"/>
                <w:szCs w:val="18"/>
              </w:rPr>
            </w:pPr>
            <w:r w:rsidRPr="00C45A4E">
              <w:rPr>
                <w:rFonts w:ascii="Calibri" w:eastAsia="Times New Roman" w:hAnsi="Calibri"/>
                <w:color w:val="000000"/>
                <w:sz w:val="18"/>
                <w:szCs w:val="18"/>
              </w:rPr>
              <w:t>Shkurte Aliaj</w:t>
            </w:r>
          </w:p>
        </w:tc>
        <w:tc>
          <w:tcPr>
            <w:tcW w:w="2430" w:type="dxa"/>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1/30/2019</w:t>
            </w:r>
          </w:p>
        </w:tc>
        <w:tc>
          <w:tcPr>
            <w:tcW w:w="1890" w:type="dxa"/>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100.00</w:t>
            </w:r>
          </w:p>
        </w:tc>
        <w:tc>
          <w:tcPr>
            <w:tcW w:w="1980" w:type="dxa"/>
            <w:tcBorders>
              <w:top w:val="nil"/>
              <w:left w:val="nil"/>
              <w:bottom w:val="single" w:sz="4" w:space="0" w:color="auto"/>
              <w:right w:val="single" w:sz="4" w:space="0" w:color="auto"/>
            </w:tcBorders>
            <w:shd w:val="clear" w:color="auto" w:fill="auto"/>
            <w:vAlign w:val="bottom"/>
            <w:hideMark/>
          </w:tcPr>
          <w:p w:rsidR="00ED51A8" w:rsidRPr="00C45A4E" w:rsidRDefault="00ED51A8" w:rsidP="00ED51A8">
            <w:pPr>
              <w:rPr>
                <w:rFonts w:ascii="Calibri" w:eastAsia="Times New Roman" w:hAnsi="Calibri"/>
                <w:color w:val="000000"/>
                <w:sz w:val="18"/>
                <w:szCs w:val="18"/>
              </w:rPr>
            </w:pPr>
            <w:r w:rsidRPr="00C45A4E">
              <w:rPr>
                <w:rFonts w:ascii="Calibri" w:eastAsia="Times New Roman" w:hAnsi="Calibri"/>
                <w:color w:val="000000"/>
                <w:sz w:val="18"/>
                <w:szCs w:val="18"/>
              </w:rPr>
              <w:t> </w:t>
            </w:r>
          </w:p>
        </w:tc>
      </w:tr>
      <w:tr w:rsidR="00ED51A8" w:rsidRPr="00C45A4E" w:rsidTr="008C44DA">
        <w:trPr>
          <w:trHeight w:val="295"/>
        </w:trPr>
        <w:tc>
          <w:tcPr>
            <w:tcW w:w="1265" w:type="dxa"/>
            <w:tcBorders>
              <w:top w:val="nil"/>
              <w:left w:val="single" w:sz="4" w:space="0" w:color="auto"/>
              <w:bottom w:val="single" w:sz="4" w:space="0" w:color="auto"/>
              <w:right w:val="single" w:sz="4" w:space="0" w:color="auto"/>
            </w:tcBorders>
            <w:shd w:val="clear" w:color="auto" w:fill="auto"/>
            <w:noWrap/>
            <w:vAlign w:val="bottom"/>
            <w:hideMark/>
          </w:tcPr>
          <w:p w:rsidR="00ED51A8" w:rsidRPr="00C45A4E" w:rsidRDefault="00ED51A8" w:rsidP="00ED51A8">
            <w:pPr>
              <w:rPr>
                <w:rFonts w:ascii="Calibri" w:eastAsia="Times New Roman" w:hAnsi="Calibri"/>
                <w:color w:val="000000"/>
                <w:sz w:val="18"/>
                <w:szCs w:val="18"/>
              </w:rPr>
            </w:pPr>
            <w:r w:rsidRPr="00C45A4E">
              <w:rPr>
                <w:rFonts w:ascii="Calibri" w:eastAsia="Times New Roman" w:hAnsi="Calibri"/>
                <w:color w:val="000000"/>
                <w:sz w:val="18"/>
                <w:szCs w:val="18"/>
              </w:rPr>
              <w:t>Gjithsej</w:t>
            </w:r>
          </w:p>
        </w:tc>
        <w:tc>
          <w:tcPr>
            <w:tcW w:w="2790" w:type="dxa"/>
            <w:gridSpan w:val="2"/>
            <w:tcBorders>
              <w:top w:val="nil"/>
              <w:left w:val="nil"/>
              <w:bottom w:val="single" w:sz="4" w:space="0" w:color="auto"/>
              <w:right w:val="single" w:sz="4" w:space="0" w:color="auto"/>
            </w:tcBorders>
            <w:shd w:val="clear" w:color="auto" w:fill="auto"/>
            <w:noWrap/>
            <w:vAlign w:val="bottom"/>
            <w:hideMark/>
          </w:tcPr>
          <w:p w:rsidR="00ED51A8" w:rsidRPr="00C45A4E" w:rsidRDefault="00ED51A8" w:rsidP="00ED51A8">
            <w:pPr>
              <w:rPr>
                <w:rFonts w:ascii="Calibri" w:eastAsia="Times New Roman" w:hAnsi="Calibri"/>
                <w:color w:val="000000"/>
                <w:sz w:val="18"/>
                <w:szCs w:val="18"/>
              </w:rPr>
            </w:pPr>
            <w:r w:rsidRPr="00C45A4E">
              <w:rPr>
                <w:rFonts w:ascii="Calibri" w:eastAsia="Times New Roman" w:hAnsi="Calibri"/>
                <w:color w:val="000000"/>
                <w:sz w:val="18"/>
                <w:szCs w:val="18"/>
              </w:rPr>
              <w:t> </w:t>
            </w:r>
          </w:p>
        </w:tc>
        <w:tc>
          <w:tcPr>
            <w:tcW w:w="2160" w:type="dxa"/>
            <w:tcBorders>
              <w:top w:val="nil"/>
              <w:left w:val="nil"/>
              <w:bottom w:val="single" w:sz="4" w:space="0" w:color="auto"/>
              <w:right w:val="single" w:sz="4" w:space="0" w:color="auto"/>
            </w:tcBorders>
            <w:shd w:val="clear" w:color="auto" w:fill="auto"/>
            <w:noWrap/>
            <w:vAlign w:val="bottom"/>
            <w:hideMark/>
          </w:tcPr>
          <w:p w:rsidR="00ED51A8" w:rsidRPr="00C45A4E" w:rsidRDefault="00ED51A8" w:rsidP="00ED51A8">
            <w:pPr>
              <w:rPr>
                <w:rFonts w:ascii="Calibri" w:eastAsia="Times New Roman" w:hAnsi="Calibri"/>
                <w:color w:val="000000"/>
                <w:sz w:val="18"/>
                <w:szCs w:val="18"/>
              </w:rPr>
            </w:pPr>
            <w:r w:rsidRPr="00C45A4E">
              <w:rPr>
                <w:rFonts w:ascii="Calibri" w:eastAsia="Times New Roman" w:hAnsi="Calibri"/>
                <w:color w:val="000000"/>
                <w:sz w:val="18"/>
                <w:szCs w:val="18"/>
              </w:rPr>
              <w:t> </w:t>
            </w:r>
          </w:p>
        </w:tc>
        <w:tc>
          <w:tcPr>
            <w:tcW w:w="2430" w:type="dxa"/>
            <w:tcBorders>
              <w:top w:val="nil"/>
              <w:left w:val="nil"/>
              <w:bottom w:val="single" w:sz="4" w:space="0" w:color="auto"/>
              <w:right w:val="single" w:sz="4" w:space="0" w:color="auto"/>
            </w:tcBorders>
            <w:shd w:val="clear" w:color="auto" w:fill="auto"/>
            <w:noWrap/>
            <w:vAlign w:val="bottom"/>
            <w:hideMark/>
          </w:tcPr>
          <w:p w:rsidR="00ED51A8" w:rsidRPr="00C45A4E" w:rsidRDefault="00ED51A8" w:rsidP="00ED51A8">
            <w:pPr>
              <w:rPr>
                <w:rFonts w:ascii="Calibri" w:eastAsia="Times New Roman" w:hAnsi="Calibri"/>
                <w:color w:val="000000"/>
                <w:sz w:val="18"/>
                <w:szCs w:val="18"/>
              </w:rPr>
            </w:pPr>
            <w:r w:rsidRPr="00C45A4E">
              <w:rPr>
                <w:rFonts w:ascii="Calibri" w:eastAsia="Times New Roman" w:hAnsi="Calibri"/>
                <w:color w:val="000000"/>
                <w:sz w:val="18"/>
                <w:szCs w:val="18"/>
              </w:rPr>
              <w:t> </w:t>
            </w:r>
          </w:p>
        </w:tc>
        <w:tc>
          <w:tcPr>
            <w:tcW w:w="1890" w:type="dxa"/>
            <w:tcBorders>
              <w:top w:val="nil"/>
              <w:left w:val="nil"/>
              <w:bottom w:val="single" w:sz="4" w:space="0" w:color="auto"/>
              <w:right w:val="single" w:sz="4" w:space="0" w:color="auto"/>
            </w:tcBorders>
            <w:shd w:val="clear" w:color="auto" w:fill="auto"/>
            <w:noWrap/>
            <w:vAlign w:val="bottom"/>
            <w:hideMark/>
          </w:tcPr>
          <w:p w:rsidR="00ED51A8" w:rsidRPr="00C45A4E" w:rsidRDefault="00ED51A8" w:rsidP="00ED51A8">
            <w:pPr>
              <w:jc w:val="right"/>
              <w:rPr>
                <w:rFonts w:ascii="Calibri" w:eastAsia="Times New Roman" w:hAnsi="Calibri"/>
                <w:color w:val="000000"/>
                <w:sz w:val="18"/>
                <w:szCs w:val="18"/>
              </w:rPr>
            </w:pPr>
            <w:r w:rsidRPr="00C45A4E">
              <w:rPr>
                <w:rFonts w:ascii="Calibri" w:eastAsia="Times New Roman" w:hAnsi="Calibri"/>
                <w:color w:val="000000"/>
                <w:sz w:val="18"/>
                <w:szCs w:val="18"/>
              </w:rPr>
              <w:t>4,230.00</w:t>
            </w:r>
          </w:p>
        </w:tc>
        <w:tc>
          <w:tcPr>
            <w:tcW w:w="1980" w:type="dxa"/>
            <w:tcBorders>
              <w:top w:val="nil"/>
              <w:left w:val="nil"/>
              <w:bottom w:val="single" w:sz="4" w:space="0" w:color="auto"/>
              <w:right w:val="single" w:sz="4" w:space="0" w:color="auto"/>
            </w:tcBorders>
            <w:shd w:val="clear" w:color="auto" w:fill="auto"/>
            <w:noWrap/>
            <w:vAlign w:val="bottom"/>
            <w:hideMark/>
          </w:tcPr>
          <w:p w:rsidR="00ED51A8" w:rsidRPr="00C45A4E" w:rsidRDefault="00ED51A8" w:rsidP="00ED51A8">
            <w:pPr>
              <w:rPr>
                <w:rFonts w:ascii="Calibri" w:eastAsia="Times New Roman" w:hAnsi="Calibri"/>
                <w:color w:val="000000"/>
                <w:sz w:val="18"/>
                <w:szCs w:val="18"/>
              </w:rPr>
            </w:pPr>
            <w:r w:rsidRPr="00C45A4E">
              <w:rPr>
                <w:rFonts w:ascii="Calibri" w:eastAsia="Times New Roman" w:hAnsi="Calibri"/>
                <w:color w:val="000000"/>
                <w:sz w:val="18"/>
                <w:szCs w:val="18"/>
              </w:rPr>
              <w:t> </w:t>
            </w:r>
          </w:p>
        </w:tc>
      </w:tr>
    </w:tbl>
    <w:p w:rsidR="00206D39" w:rsidRPr="0005776C" w:rsidRDefault="00206D39" w:rsidP="0005776C">
      <w:pPr>
        <w:tabs>
          <w:tab w:val="left" w:pos="1300"/>
        </w:tabs>
        <w:rPr>
          <w:b/>
          <w:lang w:val="sq-AL"/>
        </w:rPr>
      </w:pPr>
    </w:p>
    <w:tbl>
      <w:tblPr>
        <w:tblW w:w="12515" w:type="dxa"/>
        <w:tblInd w:w="103" w:type="dxa"/>
        <w:tblLook w:val="04A0"/>
      </w:tblPr>
      <w:tblGrid>
        <w:gridCol w:w="1403"/>
        <w:gridCol w:w="2164"/>
        <w:gridCol w:w="1355"/>
        <w:gridCol w:w="1641"/>
        <w:gridCol w:w="2082"/>
        <w:gridCol w:w="1890"/>
        <w:gridCol w:w="1980"/>
      </w:tblGrid>
      <w:tr w:rsidR="00ED51A8" w:rsidRPr="00C45A4E" w:rsidTr="008C44DA">
        <w:trPr>
          <w:trHeight w:val="580"/>
        </w:trPr>
        <w:tc>
          <w:tcPr>
            <w:tcW w:w="1403"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ED51A8" w:rsidRPr="00C45A4E" w:rsidRDefault="00ED51A8" w:rsidP="00ED51A8">
            <w:pPr>
              <w:jc w:val="center"/>
              <w:rPr>
                <w:rFonts w:ascii="Calibri" w:eastAsia="Times New Roman" w:hAnsi="Calibri"/>
                <w:b/>
                <w:bCs/>
                <w:sz w:val="18"/>
                <w:szCs w:val="18"/>
              </w:rPr>
            </w:pPr>
            <w:r w:rsidRPr="00C45A4E">
              <w:rPr>
                <w:rFonts w:ascii="Calibri" w:eastAsia="Times New Roman" w:hAnsi="Calibri"/>
                <w:b/>
                <w:bCs/>
                <w:sz w:val="18"/>
                <w:szCs w:val="18"/>
              </w:rPr>
              <w:t>Kodi Organizativ</w:t>
            </w:r>
          </w:p>
        </w:tc>
        <w:tc>
          <w:tcPr>
            <w:tcW w:w="2164" w:type="dxa"/>
            <w:tcBorders>
              <w:top w:val="single" w:sz="4" w:space="0" w:color="auto"/>
              <w:left w:val="nil"/>
              <w:bottom w:val="single" w:sz="4" w:space="0" w:color="auto"/>
              <w:right w:val="single" w:sz="4" w:space="0" w:color="auto"/>
            </w:tcBorders>
            <w:shd w:val="clear" w:color="000000" w:fill="D8D8D8"/>
            <w:vAlign w:val="center"/>
            <w:hideMark/>
          </w:tcPr>
          <w:p w:rsidR="00ED51A8" w:rsidRPr="00C45A4E" w:rsidRDefault="00ED51A8" w:rsidP="00ED51A8">
            <w:pPr>
              <w:jc w:val="center"/>
              <w:rPr>
                <w:rFonts w:ascii="Calibri" w:eastAsia="Times New Roman" w:hAnsi="Calibri"/>
                <w:b/>
                <w:bCs/>
                <w:sz w:val="18"/>
                <w:szCs w:val="18"/>
              </w:rPr>
            </w:pPr>
            <w:r w:rsidRPr="00C45A4E">
              <w:rPr>
                <w:rFonts w:ascii="Calibri" w:eastAsia="Times New Roman" w:hAnsi="Calibri"/>
                <w:b/>
                <w:bCs/>
                <w:sz w:val="18"/>
                <w:szCs w:val="18"/>
              </w:rPr>
              <w:t>Emri i Organizatës Buxhetore</w:t>
            </w:r>
          </w:p>
        </w:tc>
        <w:tc>
          <w:tcPr>
            <w:tcW w:w="1355" w:type="dxa"/>
            <w:tcBorders>
              <w:top w:val="single" w:sz="4" w:space="0" w:color="auto"/>
              <w:left w:val="nil"/>
              <w:bottom w:val="single" w:sz="4" w:space="0" w:color="auto"/>
              <w:right w:val="single" w:sz="4" w:space="0" w:color="auto"/>
            </w:tcBorders>
            <w:shd w:val="clear" w:color="000000" w:fill="D8D8D8"/>
            <w:vAlign w:val="center"/>
            <w:hideMark/>
          </w:tcPr>
          <w:p w:rsidR="00ED51A8" w:rsidRPr="00C45A4E" w:rsidRDefault="00ED51A8" w:rsidP="00ED51A8">
            <w:pPr>
              <w:jc w:val="center"/>
              <w:rPr>
                <w:rFonts w:ascii="Calibri" w:eastAsia="Times New Roman" w:hAnsi="Calibri"/>
                <w:b/>
                <w:bCs/>
                <w:sz w:val="18"/>
                <w:szCs w:val="18"/>
              </w:rPr>
            </w:pPr>
            <w:r w:rsidRPr="00C45A4E">
              <w:rPr>
                <w:rFonts w:ascii="Calibri" w:eastAsia="Times New Roman" w:hAnsi="Calibri"/>
                <w:b/>
                <w:bCs/>
                <w:sz w:val="18"/>
                <w:szCs w:val="18"/>
              </w:rPr>
              <w:t>Mallra dhe sherbime</w:t>
            </w:r>
          </w:p>
        </w:tc>
        <w:tc>
          <w:tcPr>
            <w:tcW w:w="1641" w:type="dxa"/>
            <w:tcBorders>
              <w:top w:val="single" w:sz="4" w:space="0" w:color="auto"/>
              <w:left w:val="nil"/>
              <w:bottom w:val="single" w:sz="4" w:space="0" w:color="auto"/>
              <w:right w:val="single" w:sz="4" w:space="0" w:color="auto"/>
            </w:tcBorders>
            <w:shd w:val="clear" w:color="000000" w:fill="D8D8D8"/>
            <w:vAlign w:val="center"/>
            <w:hideMark/>
          </w:tcPr>
          <w:p w:rsidR="00ED51A8" w:rsidRPr="00C45A4E" w:rsidRDefault="00ED51A8" w:rsidP="00ED51A8">
            <w:pPr>
              <w:jc w:val="center"/>
              <w:rPr>
                <w:rFonts w:ascii="Calibri" w:eastAsia="Times New Roman" w:hAnsi="Calibri"/>
                <w:b/>
                <w:bCs/>
                <w:sz w:val="18"/>
                <w:szCs w:val="18"/>
              </w:rPr>
            </w:pPr>
            <w:r w:rsidRPr="00C45A4E">
              <w:rPr>
                <w:rFonts w:ascii="Calibri" w:eastAsia="Times New Roman" w:hAnsi="Calibri"/>
                <w:b/>
                <w:bCs/>
                <w:sz w:val="18"/>
                <w:szCs w:val="18"/>
              </w:rPr>
              <w:t>Shpenzime  Komunale</w:t>
            </w:r>
          </w:p>
        </w:tc>
        <w:tc>
          <w:tcPr>
            <w:tcW w:w="2082" w:type="dxa"/>
            <w:tcBorders>
              <w:top w:val="single" w:sz="4" w:space="0" w:color="auto"/>
              <w:left w:val="nil"/>
              <w:bottom w:val="single" w:sz="4" w:space="0" w:color="auto"/>
              <w:right w:val="single" w:sz="4" w:space="0" w:color="auto"/>
            </w:tcBorders>
            <w:shd w:val="clear" w:color="000000" w:fill="D8D8D8"/>
            <w:vAlign w:val="center"/>
            <w:hideMark/>
          </w:tcPr>
          <w:p w:rsidR="00ED51A8" w:rsidRPr="00C45A4E" w:rsidRDefault="00ED51A8" w:rsidP="00ED51A8">
            <w:pPr>
              <w:jc w:val="center"/>
              <w:rPr>
                <w:rFonts w:ascii="Calibri" w:eastAsia="Times New Roman" w:hAnsi="Calibri"/>
                <w:b/>
                <w:bCs/>
                <w:sz w:val="18"/>
                <w:szCs w:val="18"/>
              </w:rPr>
            </w:pPr>
            <w:r w:rsidRPr="00C45A4E">
              <w:rPr>
                <w:rFonts w:ascii="Calibri" w:eastAsia="Times New Roman" w:hAnsi="Calibri"/>
                <w:b/>
                <w:bCs/>
                <w:sz w:val="18"/>
                <w:szCs w:val="18"/>
              </w:rPr>
              <w:t>Subvencionet dhe Transferet</w:t>
            </w:r>
          </w:p>
        </w:tc>
        <w:tc>
          <w:tcPr>
            <w:tcW w:w="1890" w:type="dxa"/>
            <w:tcBorders>
              <w:top w:val="single" w:sz="4" w:space="0" w:color="auto"/>
              <w:left w:val="nil"/>
              <w:bottom w:val="single" w:sz="4" w:space="0" w:color="auto"/>
              <w:right w:val="single" w:sz="4" w:space="0" w:color="auto"/>
            </w:tcBorders>
            <w:shd w:val="clear" w:color="000000" w:fill="D8D8D8"/>
            <w:vAlign w:val="center"/>
            <w:hideMark/>
          </w:tcPr>
          <w:p w:rsidR="00ED51A8" w:rsidRPr="00C45A4E" w:rsidRDefault="00ED51A8" w:rsidP="00ED51A8">
            <w:pPr>
              <w:jc w:val="center"/>
              <w:rPr>
                <w:rFonts w:ascii="Calibri" w:eastAsia="Times New Roman" w:hAnsi="Calibri"/>
                <w:b/>
                <w:bCs/>
                <w:sz w:val="18"/>
                <w:szCs w:val="18"/>
              </w:rPr>
            </w:pPr>
            <w:r w:rsidRPr="00C45A4E">
              <w:rPr>
                <w:rFonts w:ascii="Calibri" w:eastAsia="Times New Roman" w:hAnsi="Calibri"/>
                <w:b/>
                <w:bCs/>
                <w:sz w:val="18"/>
                <w:szCs w:val="18"/>
              </w:rPr>
              <w:t>Investimet  kapitale</w:t>
            </w:r>
          </w:p>
        </w:tc>
        <w:tc>
          <w:tcPr>
            <w:tcW w:w="1980" w:type="dxa"/>
            <w:tcBorders>
              <w:top w:val="single" w:sz="4" w:space="0" w:color="auto"/>
              <w:left w:val="nil"/>
              <w:bottom w:val="single" w:sz="4" w:space="0" w:color="auto"/>
              <w:right w:val="single" w:sz="4" w:space="0" w:color="auto"/>
            </w:tcBorders>
            <w:shd w:val="clear" w:color="000000" w:fill="D8D8D8"/>
            <w:vAlign w:val="center"/>
            <w:hideMark/>
          </w:tcPr>
          <w:p w:rsidR="00ED51A8" w:rsidRPr="00C45A4E" w:rsidRDefault="00ED51A8" w:rsidP="00ED51A8">
            <w:pPr>
              <w:jc w:val="center"/>
              <w:rPr>
                <w:rFonts w:ascii="Calibri" w:eastAsia="Times New Roman" w:hAnsi="Calibri"/>
                <w:b/>
                <w:bCs/>
                <w:sz w:val="18"/>
                <w:szCs w:val="18"/>
              </w:rPr>
            </w:pPr>
            <w:r w:rsidRPr="00C45A4E">
              <w:rPr>
                <w:rFonts w:ascii="Calibri" w:eastAsia="Times New Roman" w:hAnsi="Calibri"/>
                <w:b/>
                <w:bCs/>
                <w:sz w:val="18"/>
                <w:szCs w:val="18"/>
              </w:rPr>
              <w:t>Gjithsej</w:t>
            </w:r>
          </w:p>
        </w:tc>
      </w:tr>
      <w:tr w:rsidR="00ED51A8" w:rsidRPr="00C45A4E" w:rsidTr="008C44DA">
        <w:trPr>
          <w:trHeight w:val="913"/>
        </w:trPr>
        <w:tc>
          <w:tcPr>
            <w:tcW w:w="1403" w:type="dxa"/>
            <w:tcBorders>
              <w:top w:val="nil"/>
              <w:left w:val="single" w:sz="4" w:space="0" w:color="auto"/>
              <w:bottom w:val="single" w:sz="4" w:space="0" w:color="auto"/>
              <w:right w:val="single" w:sz="4" w:space="0" w:color="auto"/>
            </w:tcBorders>
            <w:shd w:val="clear" w:color="auto" w:fill="auto"/>
            <w:vAlign w:val="center"/>
            <w:hideMark/>
          </w:tcPr>
          <w:p w:rsidR="00ED51A8" w:rsidRPr="00C45A4E" w:rsidRDefault="00ED51A8" w:rsidP="00E92AE0">
            <w:pPr>
              <w:jc w:val="both"/>
              <w:rPr>
                <w:rFonts w:ascii="Calibri" w:eastAsia="Times New Roman" w:hAnsi="Calibri"/>
                <w:b/>
                <w:bCs/>
                <w:color w:val="000000"/>
                <w:sz w:val="18"/>
                <w:szCs w:val="18"/>
              </w:rPr>
            </w:pPr>
            <w:r w:rsidRPr="00C45A4E">
              <w:rPr>
                <w:rFonts w:ascii="Calibri" w:eastAsia="Times New Roman" w:hAnsi="Calibri"/>
                <w:b/>
                <w:bCs/>
                <w:color w:val="000000"/>
                <w:sz w:val="18"/>
                <w:szCs w:val="18"/>
              </w:rPr>
              <w:t>626</w:t>
            </w:r>
          </w:p>
        </w:tc>
        <w:tc>
          <w:tcPr>
            <w:tcW w:w="2164" w:type="dxa"/>
            <w:tcBorders>
              <w:top w:val="nil"/>
              <w:left w:val="nil"/>
              <w:bottom w:val="single" w:sz="4" w:space="0" w:color="auto"/>
              <w:right w:val="single" w:sz="4" w:space="0" w:color="auto"/>
            </w:tcBorders>
            <w:shd w:val="clear" w:color="auto" w:fill="auto"/>
            <w:vAlign w:val="center"/>
            <w:hideMark/>
          </w:tcPr>
          <w:p w:rsidR="00ED51A8" w:rsidRPr="00C45A4E" w:rsidRDefault="00ED51A8" w:rsidP="00E92AE0">
            <w:pPr>
              <w:jc w:val="both"/>
              <w:rPr>
                <w:rFonts w:ascii="Calibri" w:eastAsia="Times New Roman" w:hAnsi="Calibri"/>
                <w:b/>
                <w:bCs/>
                <w:color w:val="000000"/>
                <w:sz w:val="18"/>
                <w:szCs w:val="18"/>
              </w:rPr>
            </w:pPr>
            <w:r w:rsidRPr="00C45A4E">
              <w:rPr>
                <w:rFonts w:ascii="Calibri" w:eastAsia="Times New Roman" w:hAnsi="Calibri"/>
                <w:b/>
                <w:bCs/>
                <w:color w:val="000000"/>
                <w:sz w:val="18"/>
                <w:szCs w:val="18"/>
              </w:rPr>
              <w:t>Mamushë</w:t>
            </w:r>
          </w:p>
        </w:tc>
        <w:tc>
          <w:tcPr>
            <w:tcW w:w="1355" w:type="dxa"/>
            <w:tcBorders>
              <w:top w:val="nil"/>
              <w:left w:val="nil"/>
              <w:bottom w:val="single" w:sz="4" w:space="0" w:color="auto"/>
              <w:right w:val="single" w:sz="4" w:space="0" w:color="auto"/>
            </w:tcBorders>
            <w:shd w:val="clear" w:color="auto" w:fill="auto"/>
            <w:vAlign w:val="center"/>
            <w:hideMark/>
          </w:tcPr>
          <w:p w:rsidR="00ED51A8" w:rsidRPr="00C45A4E" w:rsidRDefault="00ED51A8" w:rsidP="00E92AE0">
            <w:pPr>
              <w:jc w:val="both"/>
              <w:rPr>
                <w:rFonts w:ascii="Calibri" w:eastAsia="Times New Roman" w:hAnsi="Calibri"/>
                <w:b/>
                <w:bCs/>
                <w:color w:val="000000"/>
                <w:sz w:val="18"/>
                <w:szCs w:val="18"/>
              </w:rPr>
            </w:pPr>
            <w:r w:rsidRPr="00C45A4E">
              <w:rPr>
                <w:rFonts w:ascii="Calibri" w:eastAsia="Times New Roman" w:hAnsi="Calibri"/>
                <w:b/>
                <w:bCs/>
                <w:color w:val="000000"/>
                <w:sz w:val="18"/>
                <w:szCs w:val="18"/>
              </w:rPr>
              <w:t xml:space="preserve">       9,680.84 </w:t>
            </w:r>
          </w:p>
        </w:tc>
        <w:tc>
          <w:tcPr>
            <w:tcW w:w="1641" w:type="dxa"/>
            <w:tcBorders>
              <w:top w:val="nil"/>
              <w:left w:val="nil"/>
              <w:bottom w:val="single" w:sz="4" w:space="0" w:color="auto"/>
              <w:right w:val="single" w:sz="4" w:space="0" w:color="auto"/>
            </w:tcBorders>
            <w:shd w:val="clear" w:color="auto" w:fill="auto"/>
            <w:vAlign w:val="center"/>
            <w:hideMark/>
          </w:tcPr>
          <w:p w:rsidR="00ED51A8" w:rsidRPr="00C45A4E" w:rsidRDefault="00ED51A8" w:rsidP="00E92AE0">
            <w:pPr>
              <w:jc w:val="both"/>
              <w:rPr>
                <w:rFonts w:ascii="Calibri" w:eastAsia="Times New Roman" w:hAnsi="Calibri"/>
                <w:b/>
                <w:bCs/>
                <w:color w:val="000000"/>
                <w:sz w:val="18"/>
                <w:szCs w:val="18"/>
              </w:rPr>
            </w:pPr>
            <w:r w:rsidRPr="00C45A4E">
              <w:rPr>
                <w:rFonts w:ascii="Calibri" w:eastAsia="Times New Roman" w:hAnsi="Calibri"/>
                <w:b/>
                <w:bCs/>
                <w:color w:val="000000"/>
                <w:sz w:val="18"/>
                <w:szCs w:val="18"/>
              </w:rPr>
              <w:t xml:space="preserve">             2,873.43 </w:t>
            </w:r>
          </w:p>
        </w:tc>
        <w:tc>
          <w:tcPr>
            <w:tcW w:w="2082" w:type="dxa"/>
            <w:tcBorders>
              <w:top w:val="nil"/>
              <w:left w:val="nil"/>
              <w:bottom w:val="single" w:sz="4" w:space="0" w:color="auto"/>
              <w:right w:val="single" w:sz="4" w:space="0" w:color="auto"/>
            </w:tcBorders>
            <w:shd w:val="clear" w:color="auto" w:fill="auto"/>
            <w:vAlign w:val="center"/>
            <w:hideMark/>
          </w:tcPr>
          <w:p w:rsidR="00ED51A8" w:rsidRPr="00C45A4E" w:rsidRDefault="00ED51A8" w:rsidP="00E92AE0">
            <w:pPr>
              <w:jc w:val="both"/>
              <w:rPr>
                <w:rFonts w:ascii="Calibri" w:eastAsia="Times New Roman" w:hAnsi="Calibri"/>
                <w:b/>
                <w:bCs/>
                <w:color w:val="000000"/>
                <w:sz w:val="18"/>
                <w:szCs w:val="18"/>
              </w:rPr>
            </w:pPr>
            <w:r w:rsidRPr="00C45A4E">
              <w:rPr>
                <w:rFonts w:ascii="Calibri" w:eastAsia="Times New Roman" w:hAnsi="Calibri"/>
                <w:b/>
                <w:bCs/>
                <w:color w:val="000000"/>
                <w:sz w:val="18"/>
                <w:szCs w:val="18"/>
              </w:rPr>
              <w:t xml:space="preserve">                 4,230.00 </w:t>
            </w:r>
          </w:p>
        </w:tc>
        <w:tc>
          <w:tcPr>
            <w:tcW w:w="1890" w:type="dxa"/>
            <w:tcBorders>
              <w:top w:val="nil"/>
              <w:left w:val="nil"/>
              <w:bottom w:val="single" w:sz="4" w:space="0" w:color="auto"/>
              <w:right w:val="single" w:sz="4" w:space="0" w:color="auto"/>
            </w:tcBorders>
            <w:shd w:val="clear" w:color="auto" w:fill="auto"/>
            <w:vAlign w:val="center"/>
            <w:hideMark/>
          </w:tcPr>
          <w:p w:rsidR="00ED51A8" w:rsidRPr="00C45A4E" w:rsidRDefault="00ED51A8" w:rsidP="00E92AE0">
            <w:pPr>
              <w:jc w:val="both"/>
              <w:rPr>
                <w:rFonts w:ascii="Calibri" w:eastAsia="Times New Roman" w:hAnsi="Calibri"/>
                <w:b/>
                <w:bCs/>
                <w:color w:val="000000"/>
                <w:sz w:val="18"/>
                <w:szCs w:val="18"/>
              </w:rPr>
            </w:pPr>
            <w:r w:rsidRPr="00C45A4E">
              <w:rPr>
                <w:rFonts w:ascii="Calibri" w:eastAsia="Times New Roman" w:hAnsi="Calibri"/>
                <w:b/>
                <w:bCs/>
                <w:color w:val="000000"/>
                <w:sz w:val="18"/>
                <w:szCs w:val="18"/>
              </w:rPr>
              <w:t xml:space="preserve">                        -   </w:t>
            </w:r>
          </w:p>
        </w:tc>
        <w:tc>
          <w:tcPr>
            <w:tcW w:w="1980" w:type="dxa"/>
            <w:tcBorders>
              <w:top w:val="nil"/>
              <w:left w:val="nil"/>
              <w:bottom w:val="single" w:sz="4" w:space="0" w:color="auto"/>
              <w:right w:val="single" w:sz="4" w:space="0" w:color="auto"/>
            </w:tcBorders>
            <w:shd w:val="clear" w:color="auto" w:fill="auto"/>
            <w:vAlign w:val="center"/>
            <w:hideMark/>
          </w:tcPr>
          <w:p w:rsidR="00ED51A8" w:rsidRPr="00C45A4E" w:rsidRDefault="00ED51A8" w:rsidP="00E92AE0">
            <w:pPr>
              <w:jc w:val="both"/>
              <w:rPr>
                <w:rFonts w:ascii="Calibri" w:eastAsia="Times New Roman" w:hAnsi="Calibri"/>
                <w:b/>
                <w:bCs/>
                <w:color w:val="000000"/>
                <w:sz w:val="18"/>
                <w:szCs w:val="18"/>
              </w:rPr>
            </w:pPr>
            <w:r w:rsidRPr="00C45A4E">
              <w:rPr>
                <w:rFonts w:ascii="Calibri" w:eastAsia="Times New Roman" w:hAnsi="Calibri"/>
                <w:b/>
                <w:bCs/>
                <w:color w:val="000000"/>
                <w:sz w:val="18"/>
                <w:szCs w:val="18"/>
              </w:rPr>
              <w:t xml:space="preserve">                16,784.27 </w:t>
            </w:r>
          </w:p>
        </w:tc>
      </w:tr>
    </w:tbl>
    <w:p w:rsidR="00ED51A8" w:rsidRDefault="00ED51A8" w:rsidP="00096631">
      <w:pPr>
        <w:rPr>
          <w:rFonts w:ascii="Book Antiqua" w:hAnsi="Book Antiqua"/>
          <w:b/>
          <w:bCs/>
          <w:color w:val="365F91"/>
          <w:sz w:val="28"/>
          <w:lang w:val="sq-AL"/>
        </w:rPr>
      </w:pPr>
    </w:p>
    <w:p w:rsidR="00C45A4E" w:rsidRDefault="00C45A4E" w:rsidP="00096631">
      <w:pPr>
        <w:rPr>
          <w:rFonts w:ascii="Book Antiqua" w:hAnsi="Book Antiqua"/>
          <w:b/>
          <w:bCs/>
          <w:color w:val="365F91"/>
          <w:sz w:val="28"/>
          <w:lang w:val="sq-AL"/>
        </w:rPr>
      </w:pPr>
    </w:p>
    <w:p w:rsidR="00C45A4E" w:rsidRDefault="00C45A4E" w:rsidP="00096631">
      <w:pPr>
        <w:rPr>
          <w:rFonts w:ascii="Book Antiqua" w:hAnsi="Book Antiqua"/>
          <w:b/>
          <w:bCs/>
          <w:color w:val="365F91"/>
          <w:sz w:val="28"/>
          <w:lang w:val="sq-AL"/>
        </w:rPr>
      </w:pPr>
    </w:p>
    <w:p w:rsidR="00C45A4E" w:rsidRDefault="00C45A4E" w:rsidP="00096631">
      <w:pPr>
        <w:rPr>
          <w:rFonts w:ascii="Book Antiqua" w:hAnsi="Book Antiqua"/>
          <w:b/>
          <w:bCs/>
          <w:color w:val="365F91"/>
          <w:sz w:val="28"/>
          <w:lang w:val="sq-AL"/>
        </w:rPr>
      </w:pPr>
    </w:p>
    <w:p w:rsidR="00FE4451" w:rsidRPr="00C45A4E" w:rsidRDefault="00096631" w:rsidP="00096631">
      <w:pPr>
        <w:rPr>
          <w:rFonts w:ascii="Book Antiqua" w:hAnsi="Book Antiqua"/>
          <w:b/>
          <w:bCs/>
          <w:color w:val="365F91"/>
          <w:lang w:val="sq-AL"/>
        </w:rPr>
      </w:pPr>
      <w:r w:rsidRPr="00C45A4E">
        <w:rPr>
          <w:rFonts w:ascii="Book Antiqua" w:hAnsi="Book Antiqua"/>
          <w:b/>
          <w:bCs/>
          <w:color w:val="365F91"/>
          <w:lang w:val="sq-AL"/>
        </w:rPr>
        <w:t>Neni 1</w:t>
      </w:r>
      <w:r w:rsidR="008E021F" w:rsidRPr="00C45A4E">
        <w:rPr>
          <w:rFonts w:ascii="Book Antiqua" w:hAnsi="Book Antiqua"/>
          <w:b/>
          <w:bCs/>
          <w:color w:val="365F91"/>
          <w:lang w:val="sq-AL"/>
        </w:rPr>
        <w:t>8</w:t>
      </w:r>
      <w:r w:rsidR="00FE4451" w:rsidRPr="00C45A4E">
        <w:rPr>
          <w:rFonts w:ascii="Book Antiqua" w:hAnsi="Book Antiqua"/>
          <w:b/>
          <w:bCs/>
          <w:color w:val="365F91"/>
          <w:lang w:val="sq-AL"/>
        </w:rPr>
        <w:t xml:space="preserve">   Detyrimet kontingjente </w:t>
      </w:r>
    </w:p>
    <w:p w:rsidR="00805FC5" w:rsidRPr="00C45A4E" w:rsidRDefault="00886633" w:rsidP="00C45A4E">
      <w:pPr>
        <w:tabs>
          <w:tab w:val="left" w:pos="1080"/>
        </w:tabs>
        <w:ind w:left="720"/>
        <w:jc w:val="both"/>
        <w:rPr>
          <w:bCs/>
          <w:lang w:val="sq-AL"/>
        </w:rPr>
      </w:pPr>
      <w:bookmarkStart w:id="13" w:name="_MON_1545726977"/>
      <w:bookmarkEnd w:id="13"/>
      <w:r w:rsidRPr="00886633">
        <w:rPr>
          <w:noProof/>
        </w:rPr>
        <w:pict>
          <v:shape id="_x0000_s1280" type="#_x0000_t75" style="position:absolute;left:0;text-align:left;margin-left:0;margin-top:.05pt;width:569.7pt;height:138.65pt;z-index:251686912;mso-position-horizontal:left">
            <v:imagedata r:id="rId48" o:title=""/>
            <w10:wrap type="square" side="right"/>
          </v:shape>
          <o:OLEObject Type="Embed" ProgID="Excel.Sheet.8" ShapeID="_x0000_s1280" DrawAspect="Content" ObjectID="_1612768420" r:id="rId49"/>
        </w:pict>
      </w:r>
      <w:r w:rsidR="00206D39">
        <w:rPr>
          <w:b/>
          <w:bCs/>
          <w:u w:val="single"/>
          <w:lang w:val="sq-AL"/>
        </w:rPr>
        <w:br w:type="textWrapping" w:clear="all"/>
      </w:r>
      <w:r w:rsidR="0005776C" w:rsidRPr="00C45A4E">
        <w:rPr>
          <w:sz w:val="20"/>
          <w:lang w:val="sq-AL"/>
        </w:rPr>
        <w:t>Shpalos në detaje  shënimet e pasqyruara në tabelë:</w:t>
      </w:r>
      <w:r w:rsidR="00C45A4E" w:rsidRPr="00C45A4E">
        <w:rPr>
          <w:sz w:val="20"/>
          <w:lang w:val="sq-AL"/>
        </w:rPr>
        <w:t xml:space="preserve"> Ne si organizatë buxhetore kemi patur një detyrim kontigjent në shumën prej 3,101.52€ me rastin e pensionimit</w:t>
      </w:r>
      <w:r w:rsidR="000746F2">
        <w:rPr>
          <w:sz w:val="20"/>
          <w:lang w:val="sq-AL"/>
        </w:rPr>
        <w:t xml:space="preserve"> të një mësimdhënësi i cili ka kërkuar 6 paga shpërblim</w:t>
      </w:r>
      <w:r w:rsidR="00C45A4E" w:rsidRPr="00C45A4E">
        <w:rPr>
          <w:sz w:val="20"/>
          <w:lang w:val="sq-AL"/>
        </w:rPr>
        <w:t xml:space="preserve"> n</w:t>
      </w:r>
      <w:r w:rsidR="000746F2">
        <w:rPr>
          <w:sz w:val="20"/>
          <w:lang w:val="sq-AL"/>
        </w:rPr>
        <w:t>ë vitin 2017, ku shqyrtimit</w:t>
      </w:r>
      <w:r w:rsidR="00C45A4E" w:rsidRPr="00C45A4E">
        <w:rPr>
          <w:sz w:val="20"/>
          <w:lang w:val="sq-AL"/>
        </w:rPr>
        <w:t xml:space="preserve"> për të paguar këtë obligim të vendimit të gjykatës dhe pas interesimit për këtë qështje nga vetë përfituesi dhe ku ka deklaruar që shumën e ka pranuar në xhirollogarin bankare</w:t>
      </w:r>
      <w:r w:rsidR="000746F2">
        <w:rPr>
          <w:sz w:val="20"/>
          <w:lang w:val="sq-AL"/>
        </w:rPr>
        <w:t xml:space="preserve"> nga Ministria e Financave</w:t>
      </w:r>
      <w:r w:rsidR="00C45A4E" w:rsidRPr="00C45A4E">
        <w:rPr>
          <w:sz w:val="20"/>
          <w:lang w:val="sq-AL"/>
        </w:rPr>
        <w:t xml:space="preserve">. Pas interesimit në Thesar jemi njoftuar në mënyrë verbale që ky detyrim i gjykatës </w:t>
      </w:r>
      <w:r w:rsidR="000746F2">
        <w:rPr>
          <w:sz w:val="20"/>
          <w:lang w:val="sq-AL"/>
        </w:rPr>
        <w:t xml:space="preserve">është ekzekutuar </w:t>
      </w:r>
      <w:r w:rsidR="00C45A4E" w:rsidRPr="00C45A4E">
        <w:rPr>
          <w:sz w:val="20"/>
          <w:lang w:val="sq-AL"/>
        </w:rPr>
        <w:t>Minis</w:t>
      </w:r>
      <w:r w:rsidR="000746F2">
        <w:rPr>
          <w:sz w:val="20"/>
          <w:lang w:val="sq-AL"/>
        </w:rPr>
        <w:t>tria e Financave</w:t>
      </w:r>
      <w:r w:rsidR="00C45A4E" w:rsidRPr="00C45A4E">
        <w:rPr>
          <w:sz w:val="20"/>
          <w:lang w:val="sq-AL"/>
        </w:rPr>
        <w:t xml:space="preserve"> për mësimdhënësin</w:t>
      </w:r>
      <w:r w:rsidR="00C45A4E">
        <w:rPr>
          <w:sz w:val="20"/>
          <w:lang w:val="sq-AL"/>
        </w:rPr>
        <w:t xml:space="preserve"> në pension</w:t>
      </w:r>
      <w:r w:rsidR="00C45A4E" w:rsidRPr="00C45A4E">
        <w:rPr>
          <w:sz w:val="20"/>
          <w:lang w:val="sq-AL"/>
        </w:rPr>
        <w:t xml:space="preserve"> Veton Berisha në shumën prej 3,101.52€ nga një tjetër organizatë buxhetore dhe me këtë rast nuk k</w:t>
      </w:r>
      <w:r w:rsidR="000746F2">
        <w:rPr>
          <w:sz w:val="20"/>
          <w:lang w:val="sq-AL"/>
        </w:rPr>
        <w:t>emi</w:t>
      </w:r>
      <w:r w:rsidR="00C45A4E" w:rsidRPr="00C45A4E">
        <w:rPr>
          <w:sz w:val="20"/>
          <w:lang w:val="sq-AL"/>
        </w:rPr>
        <w:t xml:space="preserve"> obligim/detyrim për të lartë pëermendurin.</w:t>
      </w:r>
    </w:p>
    <w:p w:rsidR="001A0400" w:rsidRDefault="001A0400" w:rsidP="006651A7">
      <w:pPr>
        <w:rPr>
          <w:rFonts w:ascii="Book Antiqua" w:hAnsi="Book Antiqua"/>
          <w:b/>
          <w:bCs/>
          <w:color w:val="365F91"/>
          <w:sz w:val="28"/>
          <w:lang w:val="sq-AL"/>
        </w:rPr>
      </w:pPr>
    </w:p>
    <w:p w:rsidR="006651A7" w:rsidRPr="008C44DA" w:rsidRDefault="006651A7" w:rsidP="006651A7">
      <w:pPr>
        <w:rPr>
          <w:rFonts w:ascii="Book Antiqua" w:hAnsi="Book Antiqua"/>
          <w:b/>
          <w:bCs/>
          <w:color w:val="365F91"/>
          <w:lang w:val="sq-AL"/>
        </w:rPr>
      </w:pPr>
      <w:r w:rsidRPr="008C44DA">
        <w:rPr>
          <w:rFonts w:ascii="Book Antiqua" w:hAnsi="Book Antiqua"/>
          <w:b/>
          <w:bCs/>
          <w:color w:val="365F91"/>
          <w:lang w:val="sq-AL"/>
        </w:rPr>
        <w:t xml:space="preserve">Neni </w:t>
      </w:r>
      <w:r w:rsidR="00A67738" w:rsidRPr="008C44DA">
        <w:rPr>
          <w:rFonts w:ascii="Book Antiqua" w:hAnsi="Book Antiqua"/>
          <w:b/>
          <w:bCs/>
          <w:color w:val="365F91"/>
          <w:lang w:val="sq-AL"/>
        </w:rPr>
        <w:t>19</w:t>
      </w:r>
      <w:r w:rsidR="008E021F" w:rsidRPr="008C44DA">
        <w:rPr>
          <w:rFonts w:ascii="Book Antiqua" w:hAnsi="Book Antiqua"/>
          <w:b/>
          <w:bCs/>
          <w:color w:val="365F91"/>
          <w:lang w:val="sq-AL"/>
        </w:rPr>
        <w:t xml:space="preserve">    Raport</w:t>
      </w:r>
      <w:r w:rsidRPr="008C44DA">
        <w:rPr>
          <w:rFonts w:ascii="Book Antiqua" w:hAnsi="Book Antiqua"/>
          <w:b/>
          <w:bCs/>
          <w:color w:val="365F91"/>
          <w:lang w:val="sq-AL"/>
        </w:rPr>
        <w:t xml:space="preserve"> për pasurin</w:t>
      </w:r>
      <w:r w:rsidR="00892B49" w:rsidRPr="008C44DA">
        <w:rPr>
          <w:rFonts w:ascii="Book Antiqua" w:hAnsi="Book Antiqua"/>
          <w:b/>
          <w:bCs/>
          <w:color w:val="365F91"/>
          <w:lang w:val="sq-AL"/>
        </w:rPr>
        <w:t xml:space="preserve">ë jo financiare </w:t>
      </w:r>
    </w:p>
    <w:p w:rsidR="00AD0F45" w:rsidRPr="008C44DA" w:rsidRDefault="00A67738" w:rsidP="00031D43">
      <w:pPr>
        <w:tabs>
          <w:tab w:val="left" w:pos="1080"/>
        </w:tabs>
        <w:rPr>
          <w:b/>
          <w:color w:val="365F91"/>
          <w:u w:val="single" w:color="FFFFFF" w:themeColor="background1"/>
          <w:lang w:val="sq-AL"/>
        </w:rPr>
      </w:pPr>
      <w:r w:rsidRPr="008C44DA">
        <w:rPr>
          <w:b/>
          <w:color w:val="365F91"/>
          <w:u w:val="single" w:color="FFFFFF" w:themeColor="background1"/>
          <w:lang w:val="sq-AL"/>
        </w:rPr>
        <w:t xml:space="preserve"> Neni 19.3.1  Pasurit</w:t>
      </w:r>
      <w:r w:rsidR="001A0400" w:rsidRPr="008C44DA">
        <w:rPr>
          <w:b/>
          <w:color w:val="365F91"/>
          <w:u w:val="single" w:color="FFFFFF" w:themeColor="background1"/>
          <w:lang w:val="sq-AL"/>
        </w:rPr>
        <w:t>ë</w:t>
      </w:r>
      <w:r w:rsidR="00E9316E" w:rsidRPr="008C44DA">
        <w:rPr>
          <w:b/>
          <w:color w:val="365F91"/>
          <w:u w:val="single" w:color="FFFFFF" w:themeColor="background1"/>
          <w:lang w:val="sq-AL"/>
        </w:rPr>
        <w:t>kapitale (me vlerë mbi 1000 Euro)</w:t>
      </w:r>
    </w:p>
    <w:p w:rsidR="00A67738" w:rsidRPr="008C44DA" w:rsidRDefault="00A67738" w:rsidP="00031D43">
      <w:pPr>
        <w:tabs>
          <w:tab w:val="left" w:pos="1080"/>
        </w:tabs>
        <w:rPr>
          <w:b/>
          <w:color w:val="365F91"/>
          <w:u w:val="single"/>
          <w:lang w:val="sq-AL"/>
        </w:rPr>
      </w:pPr>
    </w:p>
    <w:bookmarkStart w:id="14" w:name="_MON_1545726998"/>
    <w:bookmarkEnd w:id="14"/>
    <w:p w:rsidR="001A68B9" w:rsidRDefault="00500433" w:rsidP="001A0400">
      <w:pPr>
        <w:ind w:left="720"/>
        <w:rPr>
          <w:lang w:val="sq-AL"/>
        </w:rPr>
      </w:pPr>
      <w:r w:rsidRPr="002A1F9C">
        <w:rPr>
          <w:lang w:val="sq-AL"/>
        </w:rPr>
        <w:object w:dxaOrig="7921" w:dyaOrig="3229">
          <v:shape id="_x0000_i1036" type="#_x0000_t75" style="width:479.25pt;height:161.25pt" o:ole="">
            <v:imagedata r:id="rId50" o:title=""/>
          </v:shape>
          <o:OLEObject Type="Embed" ProgID="Excel.Sheet.8" ShapeID="_x0000_i1036" DrawAspect="Content" ObjectID="_1612768406" r:id="rId51"/>
        </w:object>
      </w:r>
    </w:p>
    <w:p w:rsidR="00A67738" w:rsidRPr="00AE416B" w:rsidRDefault="004F40E2" w:rsidP="00A67738">
      <w:pPr>
        <w:pStyle w:val="ListParagraph"/>
        <w:tabs>
          <w:tab w:val="left" w:pos="1300"/>
        </w:tabs>
        <w:rPr>
          <w:i/>
          <w:sz w:val="20"/>
          <w:szCs w:val="20"/>
          <w:lang w:val="sq-AL"/>
        </w:rPr>
      </w:pPr>
      <w:r w:rsidRPr="00AE416B">
        <w:rPr>
          <w:i/>
          <w:sz w:val="20"/>
          <w:szCs w:val="20"/>
          <w:lang w:val="sq-AL"/>
        </w:rPr>
        <w:t>Shpalos tabelën në detaje në vijim</w:t>
      </w:r>
      <w:r w:rsidR="001A0400" w:rsidRPr="00AE416B">
        <w:rPr>
          <w:i/>
          <w:sz w:val="20"/>
          <w:szCs w:val="20"/>
          <w:lang w:val="sq-AL"/>
        </w:rPr>
        <w:t xml:space="preserve"> si  </w:t>
      </w:r>
      <w:r w:rsidRPr="00AE416B">
        <w:rPr>
          <w:i/>
          <w:sz w:val="20"/>
          <w:szCs w:val="20"/>
          <w:lang w:val="sq-AL"/>
        </w:rPr>
        <w:t xml:space="preserve">aneks </w:t>
      </w:r>
      <w:r w:rsidR="001A0400" w:rsidRPr="00AE416B">
        <w:rPr>
          <w:i/>
          <w:sz w:val="20"/>
          <w:szCs w:val="20"/>
          <w:lang w:val="sq-AL"/>
        </w:rPr>
        <w:t>2</w:t>
      </w:r>
      <w:r w:rsidRPr="00AE416B">
        <w:rPr>
          <w:i/>
          <w:sz w:val="20"/>
          <w:szCs w:val="20"/>
          <w:lang w:val="sq-AL"/>
        </w:rPr>
        <w:t>:</w:t>
      </w:r>
      <w:r w:rsidR="00AE416B" w:rsidRPr="00AE416B">
        <w:rPr>
          <w:i/>
          <w:sz w:val="20"/>
          <w:szCs w:val="20"/>
          <w:lang w:val="sq-AL"/>
        </w:rPr>
        <w:t xml:space="preserve"> S</w:t>
      </w:r>
      <w:r w:rsidR="00AE416B">
        <w:rPr>
          <w:i/>
          <w:sz w:val="20"/>
          <w:szCs w:val="20"/>
          <w:lang w:val="sq-AL"/>
        </w:rPr>
        <w:t xml:space="preserve">ipas Vendimit të Komisionit për Inventarizim me datë 20.02.2018 është bërë inventarizimi astet komunale. Sipas tabelëspërmbledhëse në vijim. Në SIMFK janë regjistruar Asetet sipas klasimifikimit Automjete, të dhuruara nga MAP dhe KRRPP në shumën prej </w:t>
      </w:r>
      <w:r w:rsidR="00AE416B" w:rsidRPr="00AE416B">
        <w:rPr>
          <w:i/>
          <w:sz w:val="20"/>
          <w:szCs w:val="20"/>
          <w:lang w:val="sq-AL"/>
        </w:rPr>
        <w:t>45</w:t>
      </w:r>
      <w:r w:rsidR="00AE416B">
        <w:rPr>
          <w:i/>
          <w:sz w:val="20"/>
          <w:szCs w:val="20"/>
          <w:lang w:val="sq-AL"/>
        </w:rPr>
        <w:t>,</w:t>
      </w:r>
      <w:r w:rsidR="00AE416B" w:rsidRPr="00AE416B">
        <w:rPr>
          <w:i/>
          <w:sz w:val="20"/>
          <w:szCs w:val="20"/>
          <w:lang w:val="sq-AL"/>
        </w:rPr>
        <w:t>791.85</w:t>
      </w:r>
      <w:r w:rsidR="00AE416B">
        <w:rPr>
          <w:i/>
          <w:sz w:val="20"/>
          <w:szCs w:val="20"/>
          <w:lang w:val="sq-AL"/>
        </w:rPr>
        <w:t>€</w:t>
      </w:r>
      <w:r w:rsidR="00EE46C3">
        <w:rPr>
          <w:i/>
          <w:sz w:val="20"/>
          <w:szCs w:val="20"/>
          <w:lang w:val="sq-AL"/>
        </w:rPr>
        <w:t xml:space="preserve"> dhe pas amortizimit për vitin 2018 vlera </w:t>
      </w:r>
      <w:r w:rsidR="00133B6D">
        <w:rPr>
          <w:i/>
          <w:sz w:val="20"/>
          <w:szCs w:val="20"/>
          <w:lang w:val="sq-AL"/>
        </w:rPr>
        <w:t xml:space="preserve">aktuale </w:t>
      </w:r>
      <w:r w:rsidR="00EE46C3">
        <w:rPr>
          <w:i/>
          <w:sz w:val="20"/>
          <w:szCs w:val="20"/>
          <w:lang w:val="sq-AL"/>
        </w:rPr>
        <w:t>është zero.</w:t>
      </w:r>
    </w:p>
    <w:p w:rsidR="008C44DA" w:rsidRDefault="00AE416B" w:rsidP="00A67738">
      <w:pPr>
        <w:tabs>
          <w:tab w:val="left" w:pos="1080"/>
        </w:tabs>
        <w:rPr>
          <w:b/>
          <w:color w:val="365F91"/>
          <w:lang w:val="sq-AL"/>
        </w:rPr>
      </w:pPr>
      <w:r>
        <w:rPr>
          <w:b/>
          <w:color w:val="365F91"/>
          <w:lang w:val="sq-AL"/>
        </w:rPr>
        <w:t xml:space="preserve">       </w:t>
      </w:r>
    </w:p>
    <w:p w:rsidR="008C44DA" w:rsidRDefault="008C44DA" w:rsidP="00A67738">
      <w:pPr>
        <w:tabs>
          <w:tab w:val="left" w:pos="1080"/>
        </w:tabs>
        <w:rPr>
          <w:b/>
          <w:color w:val="365F91"/>
          <w:lang w:val="sq-AL"/>
        </w:rPr>
      </w:pPr>
    </w:p>
    <w:p w:rsidR="008C44DA" w:rsidRDefault="008C44DA" w:rsidP="00A67738">
      <w:pPr>
        <w:tabs>
          <w:tab w:val="left" w:pos="1080"/>
        </w:tabs>
        <w:rPr>
          <w:b/>
          <w:color w:val="365F91"/>
          <w:lang w:val="sq-AL"/>
        </w:rPr>
      </w:pPr>
    </w:p>
    <w:tbl>
      <w:tblPr>
        <w:tblW w:w="14123" w:type="dxa"/>
        <w:tblInd w:w="93" w:type="dxa"/>
        <w:tblLook w:val="04A0"/>
      </w:tblPr>
      <w:tblGrid>
        <w:gridCol w:w="3766"/>
        <w:gridCol w:w="337"/>
        <w:gridCol w:w="3800"/>
        <w:gridCol w:w="2420"/>
        <w:gridCol w:w="3800"/>
      </w:tblGrid>
      <w:tr w:rsidR="00AE416B" w:rsidRPr="00AE416B" w:rsidTr="00AE416B">
        <w:trPr>
          <w:trHeight w:val="716"/>
        </w:trPr>
        <w:tc>
          <w:tcPr>
            <w:tcW w:w="14122" w:type="dxa"/>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AE416B" w:rsidRPr="00AE416B" w:rsidRDefault="00AE416B" w:rsidP="00AE416B">
            <w:pPr>
              <w:jc w:val="center"/>
              <w:rPr>
                <w:rFonts w:ascii="Arial" w:eastAsia="Times New Roman" w:hAnsi="Arial" w:cs="Arial"/>
              </w:rPr>
            </w:pPr>
            <w:r w:rsidRPr="00AE416B">
              <w:rPr>
                <w:rFonts w:ascii="Arial" w:eastAsia="Times New Roman" w:hAnsi="Arial" w:cs="Arial"/>
              </w:rPr>
              <w:t xml:space="preserve">Rekapitulimi Mars  2018 </w:t>
            </w:r>
          </w:p>
        </w:tc>
      </w:tr>
      <w:tr w:rsidR="00AE416B" w:rsidRPr="00AE416B" w:rsidTr="00AE416B">
        <w:trPr>
          <w:trHeight w:val="449"/>
        </w:trPr>
        <w:tc>
          <w:tcPr>
            <w:tcW w:w="3766" w:type="dxa"/>
            <w:tcBorders>
              <w:top w:val="nil"/>
              <w:left w:val="single" w:sz="4" w:space="0" w:color="auto"/>
              <w:bottom w:val="single" w:sz="4" w:space="0" w:color="auto"/>
              <w:right w:val="single" w:sz="4" w:space="0" w:color="auto"/>
            </w:tcBorders>
            <w:shd w:val="clear" w:color="000000" w:fill="FF9900"/>
            <w:noWrap/>
            <w:vAlign w:val="bottom"/>
            <w:hideMark/>
          </w:tcPr>
          <w:p w:rsidR="00AE416B" w:rsidRPr="00AE416B" w:rsidRDefault="00AE416B" w:rsidP="00AE416B">
            <w:pPr>
              <w:rPr>
                <w:rFonts w:ascii="Arial" w:eastAsia="Times New Roman" w:hAnsi="Arial" w:cs="Arial"/>
                <w:sz w:val="20"/>
                <w:szCs w:val="20"/>
              </w:rPr>
            </w:pPr>
            <w:r w:rsidRPr="00AE416B">
              <w:rPr>
                <w:rFonts w:ascii="Arial" w:eastAsia="Times New Roman" w:hAnsi="Arial" w:cs="Arial"/>
                <w:sz w:val="20"/>
                <w:szCs w:val="20"/>
              </w:rPr>
              <w:t xml:space="preserve">             EMERTIMET</w:t>
            </w:r>
          </w:p>
        </w:tc>
        <w:tc>
          <w:tcPr>
            <w:tcW w:w="337" w:type="dxa"/>
            <w:tcBorders>
              <w:top w:val="nil"/>
              <w:left w:val="nil"/>
              <w:bottom w:val="single" w:sz="4" w:space="0" w:color="auto"/>
              <w:right w:val="single" w:sz="4" w:space="0" w:color="auto"/>
            </w:tcBorders>
            <w:shd w:val="clear" w:color="000000" w:fill="FF9900"/>
            <w:noWrap/>
            <w:vAlign w:val="bottom"/>
            <w:hideMark/>
          </w:tcPr>
          <w:p w:rsidR="00AE416B" w:rsidRPr="00AE416B" w:rsidRDefault="00AE416B" w:rsidP="00AE416B">
            <w:pPr>
              <w:rPr>
                <w:rFonts w:ascii="Calibri" w:eastAsia="Times New Roman" w:hAnsi="Calibri"/>
                <w:sz w:val="20"/>
                <w:szCs w:val="20"/>
              </w:rPr>
            </w:pPr>
            <w:r w:rsidRPr="00AE416B">
              <w:rPr>
                <w:rFonts w:ascii="Calibri" w:eastAsia="Times New Roman" w:hAnsi="Calibri"/>
                <w:sz w:val="20"/>
                <w:szCs w:val="20"/>
              </w:rPr>
              <w:t> </w:t>
            </w:r>
          </w:p>
        </w:tc>
        <w:tc>
          <w:tcPr>
            <w:tcW w:w="3800" w:type="dxa"/>
            <w:tcBorders>
              <w:top w:val="nil"/>
              <w:left w:val="nil"/>
              <w:bottom w:val="single" w:sz="4" w:space="0" w:color="auto"/>
              <w:right w:val="single" w:sz="4" w:space="0" w:color="auto"/>
            </w:tcBorders>
            <w:shd w:val="clear" w:color="000000" w:fill="FF9900"/>
            <w:noWrap/>
            <w:vAlign w:val="bottom"/>
            <w:hideMark/>
          </w:tcPr>
          <w:p w:rsidR="00AE416B" w:rsidRPr="00AE416B" w:rsidRDefault="00AE416B" w:rsidP="00AE416B">
            <w:pPr>
              <w:rPr>
                <w:rFonts w:ascii="Arial" w:eastAsia="Times New Roman" w:hAnsi="Arial" w:cs="Arial"/>
                <w:sz w:val="20"/>
                <w:szCs w:val="20"/>
              </w:rPr>
            </w:pPr>
            <w:r w:rsidRPr="00AE416B">
              <w:rPr>
                <w:rFonts w:ascii="Arial" w:eastAsia="Times New Roman" w:hAnsi="Arial" w:cs="Arial"/>
                <w:sz w:val="20"/>
                <w:szCs w:val="20"/>
              </w:rPr>
              <w:t> </w:t>
            </w:r>
            <w:r>
              <w:rPr>
                <w:rFonts w:ascii="Arial" w:eastAsia="Times New Roman" w:hAnsi="Arial" w:cs="Arial"/>
                <w:sz w:val="20"/>
                <w:szCs w:val="20"/>
              </w:rPr>
              <w:t>Vlera e mëparshme</w:t>
            </w:r>
          </w:p>
        </w:tc>
        <w:tc>
          <w:tcPr>
            <w:tcW w:w="2420" w:type="dxa"/>
            <w:tcBorders>
              <w:top w:val="nil"/>
              <w:left w:val="nil"/>
              <w:bottom w:val="single" w:sz="4" w:space="0" w:color="auto"/>
              <w:right w:val="single" w:sz="4" w:space="0" w:color="auto"/>
            </w:tcBorders>
            <w:shd w:val="clear" w:color="000000" w:fill="FF9900"/>
            <w:noWrap/>
            <w:vAlign w:val="bottom"/>
            <w:hideMark/>
          </w:tcPr>
          <w:p w:rsidR="00AE416B" w:rsidRPr="00AE416B" w:rsidRDefault="00AE416B" w:rsidP="00AE416B">
            <w:pPr>
              <w:rPr>
                <w:rFonts w:ascii="Calibri" w:eastAsia="Times New Roman" w:hAnsi="Calibri"/>
                <w:sz w:val="20"/>
                <w:szCs w:val="20"/>
              </w:rPr>
            </w:pPr>
            <w:r w:rsidRPr="00AE416B">
              <w:rPr>
                <w:rFonts w:ascii="Calibri" w:eastAsia="Times New Roman" w:hAnsi="Calibri"/>
                <w:sz w:val="20"/>
                <w:szCs w:val="20"/>
              </w:rPr>
              <w:t>Amortizimi</w:t>
            </w:r>
          </w:p>
        </w:tc>
        <w:tc>
          <w:tcPr>
            <w:tcW w:w="3800" w:type="dxa"/>
            <w:tcBorders>
              <w:top w:val="nil"/>
              <w:left w:val="nil"/>
              <w:bottom w:val="single" w:sz="4" w:space="0" w:color="auto"/>
              <w:right w:val="single" w:sz="4" w:space="0" w:color="auto"/>
            </w:tcBorders>
            <w:shd w:val="clear" w:color="000000" w:fill="FF9900"/>
            <w:noWrap/>
            <w:vAlign w:val="bottom"/>
            <w:hideMark/>
          </w:tcPr>
          <w:p w:rsidR="00AE416B" w:rsidRPr="00AE416B" w:rsidRDefault="00AE416B" w:rsidP="00AE416B">
            <w:pPr>
              <w:rPr>
                <w:rFonts w:ascii="Calibri" w:eastAsia="Times New Roman" w:hAnsi="Calibri"/>
                <w:sz w:val="20"/>
                <w:szCs w:val="20"/>
              </w:rPr>
            </w:pPr>
            <w:r w:rsidRPr="00AE416B">
              <w:rPr>
                <w:rFonts w:ascii="Calibri" w:eastAsia="Times New Roman" w:hAnsi="Calibri"/>
                <w:sz w:val="20"/>
                <w:szCs w:val="20"/>
              </w:rPr>
              <w:t>Vlera e tanishme</w:t>
            </w:r>
            <w:r>
              <w:rPr>
                <w:rFonts w:ascii="Calibri" w:eastAsia="Times New Roman" w:hAnsi="Calibri"/>
                <w:sz w:val="20"/>
                <w:szCs w:val="20"/>
              </w:rPr>
              <w:t xml:space="preserve"> Mars 2018</w:t>
            </w:r>
          </w:p>
        </w:tc>
      </w:tr>
      <w:tr w:rsidR="00AE416B" w:rsidRPr="00AE416B" w:rsidTr="00AE416B">
        <w:trPr>
          <w:trHeight w:val="449"/>
        </w:trPr>
        <w:tc>
          <w:tcPr>
            <w:tcW w:w="4102"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AE416B" w:rsidRPr="00AE416B" w:rsidRDefault="00AE416B" w:rsidP="00AE416B">
            <w:pPr>
              <w:rPr>
                <w:rFonts w:ascii="Arial" w:eastAsia="Times New Roman" w:hAnsi="Arial" w:cs="Arial"/>
                <w:sz w:val="20"/>
                <w:szCs w:val="20"/>
              </w:rPr>
            </w:pPr>
            <w:r w:rsidRPr="00AE416B">
              <w:rPr>
                <w:rFonts w:ascii="Arial" w:eastAsia="Times New Roman" w:hAnsi="Arial" w:cs="Arial"/>
                <w:sz w:val="20"/>
                <w:szCs w:val="20"/>
              </w:rPr>
              <w:t xml:space="preserve">              TOKA</w:t>
            </w:r>
          </w:p>
        </w:tc>
        <w:tc>
          <w:tcPr>
            <w:tcW w:w="3800" w:type="dxa"/>
            <w:tcBorders>
              <w:top w:val="nil"/>
              <w:left w:val="nil"/>
              <w:bottom w:val="single" w:sz="4" w:space="0" w:color="auto"/>
              <w:right w:val="single" w:sz="4" w:space="0" w:color="auto"/>
            </w:tcBorders>
            <w:shd w:val="clear" w:color="000000" w:fill="FFFFFF"/>
            <w:noWrap/>
            <w:vAlign w:val="bottom"/>
            <w:hideMark/>
          </w:tcPr>
          <w:p w:rsidR="00AE416B" w:rsidRPr="00AE416B" w:rsidRDefault="00AE416B" w:rsidP="00AE416B">
            <w:pPr>
              <w:rPr>
                <w:rFonts w:ascii="Arial" w:eastAsia="Times New Roman" w:hAnsi="Arial" w:cs="Arial"/>
                <w:sz w:val="20"/>
                <w:szCs w:val="20"/>
              </w:rPr>
            </w:pPr>
            <w:r w:rsidRPr="00AE416B">
              <w:rPr>
                <w:rFonts w:ascii="Arial" w:eastAsia="Times New Roman" w:hAnsi="Arial" w:cs="Arial"/>
                <w:sz w:val="20"/>
                <w:szCs w:val="20"/>
              </w:rPr>
              <w:t xml:space="preserve">                 1,088,700.00 </w:t>
            </w:r>
          </w:p>
        </w:tc>
        <w:tc>
          <w:tcPr>
            <w:tcW w:w="2420" w:type="dxa"/>
            <w:tcBorders>
              <w:top w:val="nil"/>
              <w:left w:val="nil"/>
              <w:bottom w:val="single" w:sz="4" w:space="0" w:color="auto"/>
              <w:right w:val="single" w:sz="4" w:space="0" w:color="auto"/>
            </w:tcBorders>
            <w:shd w:val="clear" w:color="000000" w:fill="FFFFFF"/>
            <w:noWrap/>
            <w:vAlign w:val="bottom"/>
            <w:hideMark/>
          </w:tcPr>
          <w:p w:rsidR="00AE416B" w:rsidRPr="00AE416B" w:rsidRDefault="00AE416B" w:rsidP="00AE416B">
            <w:pPr>
              <w:rPr>
                <w:rFonts w:ascii="Arial" w:eastAsia="Times New Roman" w:hAnsi="Arial" w:cs="Arial"/>
                <w:sz w:val="20"/>
                <w:szCs w:val="20"/>
              </w:rPr>
            </w:pPr>
            <w:r w:rsidRPr="00AE416B">
              <w:rPr>
                <w:rFonts w:ascii="Arial" w:eastAsia="Times New Roman" w:hAnsi="Arial" w:cs="Arial"/>
                <w:sz w:val="20"/>
                <w:szCs w:val="20"/>
              </w:rPr>
              <w:t xml:space="preserve">                   -   </w:t>
            </w:r>
          </w:p>
        </w:tc>
        <w:tc>
          <w:tcPr>
            <w:tcW w:w="3800" w:type="dxa"/>
            <w:tcBorders>
              <w:top w:val="nil"/>
              <w:left w:val="nil"/>
              <w:bottom w:val="single" w:sz="4" w:space="0" w:color="auto"/>
              <w:right w:val="single" w:sz="4" w:space="0" w:color="auto"/>
            </w:tcBorders>
            <w:shd w:val="clear" w:color="auto" w:fill="auto"/>
            <w:noWrap/>
            <w:vAlign w:val="bottom"/>
            <w:hideMark/>
          </w:tcPr>
          <w:p w:rsidR="00AE416B" w:rsidRPr="00AE416B" w:rsidRDefault="00AE416B" w:rsidP="00AE416B">
            <w:pPr>
              <w:rPr>
                <w:rFonts w:ascii="Arial" w:eastAsia="Times New Roman" w:hAnsi="Arial" w:cs="Arial"/>
                <w:sz w:val="20"/>
                <w:szCs w:val="20"/>
              </w:rPr>
            </w:pPr>
            <w:r w:rsidRPr="00AE416B">
              <w:rPr>
                <w:rFonts w:ascii="Arial" w:eastAsia="Times New Roman" w:hAnsi="Arial" w:cs="Arial"/>
                <w:sz w:val="20"/>
                <w:szCs w:val="20"/>
              </w:rPr>
              <w:t xml:space="preserve">                 1,088,700.00 </w:t>
            </w:r>
          </w:p>
        </w:tc>
      </w:tr>
      <w:tr w:rsidR="00AE416B" w:rsidRPr="00AE416B" w:rsidTr="00AE416B">
        <w:trPr>
          <w:trHeight w:val="449"/>
        </w:trPr>
        <w:tc>
          <w:tcPr>
            <w:tcW w:w="4102"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AE416B" w:rsidRPr="00AE416B" w:rsidRDefault="00AE416B" w:rsidP="00AE416B">
            <w:pPr>
              <w:rPr>
                <w:rFonts w:ascii="Arial" w:eastAsia="Times New Roman" w:hAnsi="Arial" w:cs="Arial"/>
                <w:sz w:val="20"/>
                <w:szCs w:val="20"/>
              </w:rPr>
            </w:pPr>
            <w:r w:rsidRPr="00AE416B">
              <w:rPr>
                <w:rFonts w:ascii="Arial" w:eastAsia="Times New Roman" w:hAnsi="Arial" w:cs="Arial"/>
                <w:sz w:val="20"/>
                <w:szCs w:val="20"/>
              </w:rPr>
              <w:t xml:space="preserve">           NDËRTESAT</w:t>
            </w:r>
          </w:p>
        </w:tc>
        <w:tc>
          <w:tcPr>
            <w:tcW w:w="3800" w:type="dxa"/>
            <w:tcBorders>
              <w:top w:val="nil"/>
              <w:left w:val="nil"/>
              <w:bottom w:val="single" w:sz="4" w:space="0" w:color="auto"/>
              <w:right w:val="single" w:sz="4" w:space="0" w:color="auto"/>
            </w:tcBorders>
            <w:shd w:val="clear" w:color="000000" w:fill="FFFFFF"/>
            <w:noWrap/>
            <w:vAlign w:val="bottom"/>
            <w:hideMark/>
          </w:tcPr>
          <w:p w:rsidR="00AE416B" w:rsidRPr="00AE416B" w:rsidRDefault="00AE416B" w:rsidP="00AE416B">
            <w:pPr>
              <w:rPr>
                <w:rFonts w:ascii="Arial" w:eastAsia="Times New Roman" w:hAnsi="Arial" w:cs="Arial"/>
                <w:sz w:val="20"/>
                <w:szCs w:val="20"/>
              </w:rPr>
            </w:pPr>
            <w:r w:rsidRPr="00AE416B">
              <w:rPr>
                <w:rFonts w:ascii="Arial" w:eastAsia="Times New Roman" w:hAnsi="Arial" w:cs="Arial"/>
                <w:sz w:val="20"/>
                <w:szCs w:val="20"/>
              </w:rPr>
              <w:t xml:space="preserve">                 2,168,000.00 </w:t>
            </w:r>
          </w:p>
        </w:tc>
        <w:tc>
          <w:tcPr>
            <w:tcW w:w="2420" w:type="dxa"/>
            <w:tcBorders>
              <w:top w:val="nil"/>
              <w:left w:val="nil"/>
              <w:bottom w:val="single" w:sz="4" w:space="0" w:color="auto"/>
              <w:right w:val="single" w:sz="4" w:space="0" w:color="auto"/>
            </w:tcBorders>
            <w:shd w:val="clear" w:color="000000" w:fill="FFFFFF"/>
            <w:noWrap/>
            <w:vAlign w:val="bottom"/>
            <w:hideMark/>
          </w:tcPr>
          <w:p w:rsidR="00AE416B" w:rsidRPr="00AE416B" w:rsidRDefault="00AE416B" w:rsidP="00AE416B">
            <w:pPr>
              <w:rPr>
                <w:rFonts w:ascii="Arial" w:eastAsia="Times New Roman" w:hAnsi="Arial" w:cs="Arial"/>
                <w:sz w:val="20"/>
                <w:szCs w:val="20"/>
              </w:rPr>
            </w:pPr>
            <w:r w:rsidRPr="00AE416B">
              <w:rPr>
                <w:rFonts w:ascii="Arial" w:eastAsia="Times New Roman" w:hAnsi="Arial" w:cs="Arial"/>
                <w:sz w:val="20"/>
                <w:szCs w:val="20"/>
              </w:rPr>
              <w:t xml:space="preserve">      293,650.00 </w:t>
            </w:r>
          </w:p>
        </w:tc>
        <w:tc>
          <w:tcPr>
            <w:tcW w:w="3800" w:type="dxa"/>
            <w:tcBorders>
              <w:top w:val="nil"/>
              <w:left w:val="nil"/>
              <w:bottom w:val="single" w:sz="4" w:space="0" w:color="auto"/>
              <w:right w:val="single" w:sz="4" w:space="0" w:color="auto"/>
            </w:tcBorders>
            <w:shd w:val="clear" w:color="auto" w:fill="auto"/>
            <w:noWrap/>
            <w:vAlign w:val="bottom"/>
            <w:hideMark/>
          </w:tcPr>
          <w:p w:rsidR="00AE416B" w:rsidRPr="00AE416B" w:rsidRDefault="00AE416B" w:rsidP="00AE416B">
            <w:pPr>
              <w:rPr>
                <w:rFonts w:ascii="Arial" w:eastAsia="Times New Roman" w:hAnsi="Arial" w:cs="Arial"/>
                <w:sz w:val="20"/>
                <w:szCs w:val="20"/>
              </w:rPr>
            </w:pPr>
            <w:r w:rsidRPr="00AE416B">
              <w:rPr>
                <w:rFonts w:ascii="Arial" w:eastAsia="Times New Roman" w:hAnsi="Arial" w:cs="Arial"/>
                <w:sz w:val="20"/>
                <w:szCs w:val="20"/>
              </w:rPr>
              <w:t xml:space="preserve">                 1,874,350.00 </w:t>
            </w:r>
          </w:p>
        </w:tc>
      </w:tr>
      <w:tr w:rsidR="00AE416B" w:rsidRPr="00AE416B" w:rsidTr="00AE416B">
        <w:trPr>
          <w:trHeight w:val="449"/>
        </w:trPr>
        <w:tc>
          <w:tcPr>
            <w:tcW w:w="4102"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AE416B" w:rsidRPr="00AE416B" w:rsidRDefault="00AE416B" w:rsidP="00AE416B">
            <w:pPr>
              <w:rPr>
                <w:rFonts w:ascii="Arial" w:eastAsia="Times New Roman" w:hAnsi="Arial" w:cs="Arial"/>
                <w:sz w:val="20"/>
                <w:szCs w:val="20"/>
              </w:rPr>
            </w:pPr>
            <w:r w:rsidRPr="00AE416B">
              <w:rPr>
                <w:rFonts w:ascii="Arial" w:eastAsia="Times New Roman" w:hAnsi="Arial" w:cs="Arial"/>
                <w:sz w:val="20"/>
                <w:szCs w:val="20"/>
              </w:rPr>
              <w:t xml:space="preserve">       Asetet Gjithsej</w:t>
            </w:r>
          </w:p>
        </w:tc>
        <w:tc>
          <w:tcPr>
            <w:tcW w:w="3800" w:type="dxa"/>
            <w:tcBorders>
              <w:top w:val="nil"/>
              <w:left w:val="nil"/>
              <w:bottom w:val="single" w:sz="4" w:space="0" w:color="auto"/>
              <w:right w:val="single" w:sz="4" w:space="0" w:color="auto"/>
            </w:tcBorders>
            <w:shd w:val="clear" w:color="000000" w:fill="FFFFFF"/>
            <w:noWrap/>
            <w:vAlign w:val="bottom"/>
            <w:hideMark/>
          </w:tcPr>
          <w:p w:rsidR="00AE416B" w:rsidRPr="00AE416B" w:rsidRDefault="00AE416B" w:rsidP="00AE416B">
            <w:pPr>
              <w:rPr>
                <w:rFonts w:ascii="Arial" w:eastAsia="Times New Roman" w:hAnsi="Arial" w:cs="Arial"/>
                <w:sz w:val="20"/>
                <w:szCs w:val="20"/>
              </w:rPr>
            </w:pPr>
            <w:r w:rsidRPr="00AE416B">
              <w:rPr>
                <w:rFonts w:ascii="Arial" w:eastAsia="Times New Roman" w:hAnsi="Arial" w:cs="Arial"/>
                <w:sz w:val="20"/>
                <w:szCs w:val="20"/>
              </w:rPr>
              <w:t xml:space="preserve">                   318,008.96 </w:t>
            </w:r>
          </w:p>
        </w:tc>
        <w:tc>
          <w:tcPr>
            <w:tcW w:w="2420" w:type="dxa"/>
            <w:tcBorders>
              <w:top w:val="nil"/>
              <w:left w:val="nil"/>
              <w:bottom w:val="single" w:sz="4" w:space="0" w:color="auto"/>
              <w:right w:val="single" w:sz="4" w:space="0" w:color="auto"/>
            </w:tcBorders>
            <w:shd w:val="clear" w:color="000000" w:fill="FFFFFF"/>
            <w:noWrap/>
            <w:vAlign w:val="bottom"/>
            <w:hideMark/>
          </w:tcPr>
          <w:p w:rsidR="00AE416B" w:rsidRPr="00AE416B" w:rsidRDefault="00AE416B" w:rsidP="00AE416B">
            <w:pPr>
              <w:rPr>
                <w:rFonts w:ascii="Arial" w:eastAsia="Times New Roman" w:hAnsi="Arial" w:cs="Arial"/>
                <w:sz w:val="20"/>
                <w:szCs w:val="20"/>
              </w:rPr>
            </w:pPr>
            <w:r w:rsidRPr="00AE416B">
              <w:rPr>
                <w:rFonts w:ascii="Arial" w:eastAsia="Times New Roman" w:hAnsi="Arial" w:cs="Arial"/>
                <w:sz w:val="20"/>
                <w:szCs w:val="20"/>
              </w:rPr>
              <w:t xml:space="preserve">      198,387.32 </w:t>
            </w:r>
          </w:p>
        </w:tc>
        <w:tc>
          <w:tcPr>
            <w:tcW w:w="3800" w:type="dxa"/>
            <w:tcBorders>
              <w:top w:val="nil"/>
              <w:left w:val="nil"/>
              <w:bottom w:val="single" w:sz="4" w:space="0" w:color="auto"/>
              <w:right w:val="single" w:sz="4" w:space="0" w:color="auto"/>
            </w:tcBorders>
            <w:shd w:val="clear" w:color="auto" w:fill="auto"/>
            <w:noWrap/>
            <w:vAlign w:val="bottom"/>
            <w:hideMark/>
          </w:tcPr>
          <w:p w:rsidR="00AE416B" w:rsidRPr="00AE416B" w:rsidRDefault="00AE416B" w:rsidP="00AE416B">
            <w:pPr>
              <w:rPr>
                <w:rFonts w:ascii="Arial" w:eastAsia="Times New Roman" w:hAnsi="Arial" w:cs="Arial"/>
                <w:sz w:val="20"/>
                <w:szCs w:val="20"/>
              </w:rPr>
            </w:pPr>
            <w:r w:rsidRPr="00AE416B">
              <w:rPr>
                <w:rFonts w:ascii="Arial" w:eastAsia="Times New Roman" w:hAnsi="Arial" w:cs="Arial"/>
                <w:sz w:val="20"/>
                <w:szCs w:val="20"/>
              </w:rPr>
              <w:t xml:space="preserve">                   119,621.64 </w:t>
            </w:r>
          </w:p>
        </w:tc>
      </w:tr>
      <w:tr w:rsidR="00AE416B" w:rsidRPr="00AE416B" w:rsidTr="00AE416B">
        <w:trPr>
          <w:trHeight w:val="449"/>
        </w:trPr>
        <w:tc>
          <w:tcPr>
            <w:tcW w:w="4102"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AE416B" w:rsidRPr="00AE416B" w:rsidRDefault="00AE416B" w:rsidP="00AE416B">
            <w:pPr>
              <w:rPr>
                <w:rFonts w:ascii="Arial" w:eastAsia="Times New Roman" w:hAnsi="Arial" w:cs="Arial"/>
                <w:sz w:val="20"/>
                <w:szCs w:val="20"/>
              </w:rPr>
            </w:pPr>
            <w:r w:rsidRPr="00AE416B">
              <w:rPr>
                <w:rFonts w:ascii="Arial" w:eastAsia="Times New Roman" w:hAnsi="Arial" w:cs="Arial"/>
                <w:sz w:val="20"/>
                <w:szCs w:val="20"/>
              </w:rPr>
              <w:t>Rekapitulimi I pasurisë Mars 2018</w:t>
            </w:r>
          </w:p>
        </w:tc>
        <w:tc>
          <w:tcPr>
            <w:tcW w:w="3800" w:type="dxa"/>
            <w:tcBorders>
              <w:top w:val="nil"/>
              <w:left w:val="nil"/>
              <w:bottom w:val="single" w:sz="4" w:space="0" w:color="auto"/>
              <w:right w:val="single" w:sz="4" w:space="0" w:color="auto"/>
            </w:tcBorders>
            <w:shd w:val="clear" w:color="000000" w:fill="FFFFFF"/>
            <w:noWrap/>
            <w:vAlign w:val="bottom"/>
            <w:hideMark/>
          </w:tcPr>
          <w:p w:rsidR="00AE416B" w:rsidRPr="00AE416B" w:rsidRDefault="00AE416B" w:rsidP="00AE416B">
            <w:pPr>
              <w:rPr>
                <w:rFonts w:ascii="Arial" w:eastAsia="Times New Roman" w:hAnsi="Arial" w:cs="Arial"/>
                <w:sz w:val="20"/>
                <w:szCs w:val="20"/>
              </w:rPr>
            </w:pPr>
            <w:r w:rsidRPr="00AE416B">
              <w:rPr>
                <w:rFonts w:ascii="Arial" w:eastAsia="Times New Roman" w:hAnsi="Arial" w:cs="Arial"/>
                <w:sz w:val="20"/>
                <w:szCs w:val="20"/>
              </w:rPr>
              <w:t xml:space="preserve">                 3,574,708.96 </w:t>
            </w:r>
          </w:p>
        </w:tc>
        <w:tc>
          <w:tcPr>
            <w:tcW w:w="2420" w:type="dxa"/>
            <w:tcBorders>
              <w:top w:val="nil"/>
              <w:left w:val="nil"/>
              <w:bottom w:val="single" w:sz="4" w:space="0" w:color="auto"/>
              <w:right w:val="single" w:sz="4" w:space="0" w:color="auto"/>
            </w:tcBorders>
            <w:shd w:val="clear" w:color="000000" w:fill="FFFFFF"/>
            <w:noWrap/>
            <w:vAlign w:val="bottom"/>
            <w:hideMark/>
          </w:tcPr>
          <w:p w:rsidR="00AE416B" w:rsidRPr="00AE416B" w:rsidRDefault="00AE416B" w:rsidP="00AE416B">
            <w:pPr>
              <w:rPr>
                <w:rFonts w:ascii="Arial" w:eastAsia="Times New Roman" w:hAnsi="Arial" w:cs="Arial"/>
                <w:sz w:val="20"/>
                <w:szCs w:val="20"/>
              </w:rPr>
            </w:pPr>
            <w:r w:rsidRPr="00AE416B">
              <w:rPr>
                <w:rFonts w:ascii="Arial" w:eastAsia="Times New Roman" w:hAnsi="Arial" w:cs="Arial"/>
                <w:sz w:val="20"/>
                <w:szCs w:val="20"/>
              </w:rPr>
              <w:t xml:space="preserve">      492,037.32 </w:t>
            </w:r>
          </w:p>
        </w:tc>
        <w:tc>
          <w:tcPr>
            <w:tcW w:w="3800" w:type="dxa"/>
            <w:tcBorders>
              <w:top w:val="nil"/>
              <w:left w:val="nil"/>
              <w:bottom w:val="single" w:sz="4" w:space="0" w:color="auto"/>
              <w:right w:val="single" w:sz="4" w:space="0" w:color="auto"/>
            </w:tcBorders>
            <w:shd w:val="clear" w:color="000000" w:fill="FFFFFF"/>
            <w:noWrap/>
            <w:vAlign w:val="bottom"/>
            <w:hideMark/>
          </w:tcPr>
          <w:p w:rsidR="00AE416B" w:rsidRPr="00AE416B" w:rsidRDefault="00AE416B" w:rsidP="00AE416B">
            <w:pPr>
              <w:rPr>
                <w:rFonts w:ascii="Arial" w:eastAsia="Times New Roman" w:hAnsi="Arial" w:cs="Arial"/>
                <w:sz w:val="20"/>
                <w:szCs w:val="20"/>
              </w:rPr>
            </w:pPr>
            <w:r w:rsidRPr="00AE416B">
              <w:rPr>
                <w:rFonts w:ascii="Arial" w:eastAsia="Times New Roman" w:hAnsi="Arial" w:cs="Arial"/>
                <w:sz w:val="20"/>
                <w:szCs w:val="20"/>
              </w:rPr>
              <w:t xml:space="preserve">                 3,082,671.64 </w:t>
            </w:r>
          </w:p>
        </w:tc>
      </w:tr>
    </w:tbl>
    <w:p w:rsidR="008C44DA" w:rsidRDefault="008C44DA" w:rsidP="00A67738">
      <w:pPr>
        <w:tabs>
          <w:tab w:val="left" w:pos="1080"/>
        </w:tabs>
        <w:rPr>
          <w:b/>
          <w:color w:val="365F91"/>
          <w:lang w:val="sq-AL"/>
        </w:rPr>
      </w:pPr>
    </w:p>
    <w:p w:rsidR="00A67738" w:rsidRPr="008C44DA" w:rsidRDefault="00A67738" w:rsidP="00A67738">
      <w:pPr>
        <w:tabs>
          <w:tab w:val="left" w:pos="1080"/>
        </w:tabs>
        <w:rPr>
          <w:b/>
          <w:color w:val="365F91"/>
          <w:u w:val="single"/>
          <w:lang w:val="sq-AL"/>
        </w:rPr>
      </w:pPr>
      <w:r w:rsidRPr="008C44DA">
        <w:rPr>
          <w:b/>
          <w:color w:val="365F91"/>
          <w:u w:val="single"/>
          <w:lang w:val="sq-AL"/>
        </w:rPr>
        <w:t>Neni 19.3.2  Pasurit</w:t>
      </w:r>
      <w:r w:rsidR="001A0400" w:rsidRPr="008C44DA">
        <w:rPr>
          <w:b/>
          <w:color w:val="365F91"/>
          <w:u w:val="single"/>
          <w:lang w:val="sq-AL"/>
        </w:rPr>
        <w:t>ë</w:t>
      </w:r>
      <w:r w:rsidR="009A5374" w:rsidRPr="008C44DA">
        <w:rPr>
          <w:b/>
          <w:color w:val="365F91"/>
          <w:u w:val="single"/>
          <w:lang w:val="sq-AL"/>
        </w:rPr>
        <w:t xml:space="preserve"> </w:t>
      </w:r>
      <w:r w:rsidRPr="008C44DA">
        <w:rPr>
          <w:b/>
          <w:color w:val="365F91"/>
          <w:u w:val="single"/>
          <w:lang w:val="sq-AL"/>
        </w:rPr>
        <w:t>jo kapitale (me vlerë nën 1000 Euro)</w:t>
      </w:r>
    </w:p>
    <w:p w:rsidR="00952024" w:rsidRPr="008C44DA" w:rsidRDefault="00952024" w:rsidP="00952024">
      <w:pPr>
        <w:rPr>
          <w:lang w:val="sq-AL"/>
        </w:rPr>
      </w:pPr>
    </w:p>
    <w:p w:rsidR="001A68B9" w:rsidRDefault="00E9316E" w:rsidP="001A0400">
      <w:pPr>
        <w:ind w:left="-270" w:firstLine="450"/>
        <w:rPr>
          <w:lang w:val="sq-AL"/>
        </w:rPr>
      </w:pPr>
      <w:r>
        <w:rPr>
          <w:lang w:val="sq-AL"/>
        </w:rPr>
        <w:tab/>
      </w:r>
      <w:bookmarkStart w:id="15" w:name="_MON_1545726045"/>
      <w:bookmarkEnd w:id="15"/>
      <w:r w:rsidR="00640475" w:rsidRPr="00640475">
        <w:rPr>
          <w:sz w:val="20"/>
          <w:szCs w:val="20"/>
          <w:lang w:val="sq-AL"/>
        </w:rPr>
        <w:object w:dxaOrig="7941" w:dyaOrig="1484">
          <v:shape id="_x0000_i1037" type="#_x0000_t75" style="width:486.75pt;height:83.25pt" o:ole="">
            <v:imagedata r:id="rId52" o:title=""/>
          </v:shape>
          <o:OLEObject Type="Embed" ProgID="Excel.Sheet.8" ShapeID="_x0000_i1037" DrawAspect="Content" ObjectID="_1612768407" r:id="rId53"/>
        </w:object>
      </w:r>
      <w:r>
        <w:rPr>
          <w:lang w:val="sq-AL"/>
        </w:rPr>
        <w:tab/>
      </w:r>
    </w:p>
    <w:p w:rsidR="001A0400" w:rsidRPr="001B5894" w:rsidRDefault="001A0400" w:rsidP="001A0400">
      <w:pPr>
        <w:pStyle w:val="ListParagraph"/>
        <w:tabs>
          <w:tab w:val="left" w:pos="1300"/>
        </w:tabs>
        <w:rPr>
          <w:b/>
          <w:i/>
          <w:sz w:val="20"/>
          <w:szCs w:val="20"/>
          <w:u w:val="single"/>
          <w:lang w:val="sq-AL"/>
        </w:rPr>
      </w:pPr>
      <w:r>
        <w:rPr>
          <w:b/>
          <w:i/>
          <w:sz w:val="20"/>
          <w:szCs w:val="20"/>
          <w:u w:val="single"/>
          <w:lang w:val="sq-AL"/>
        </w:rPr>
        <w:t xml:space="preserve">Shpalos tabelën në detaje në vijim si  </w:t>
      </w:r>
      <w:r w:rsidRPr="0005776C">
        <w:rPr>
          <w:b/>
          <w:i/>
          <w:sz w:val="20"/>
          <w:szCs w:val="20"/>
          <w:u w:val="single"/>
          <w:lang w:val="sq-AL"/>
        </w:rPr>
        <w:t xml:space="preserve">aneks </w:t>
      </w:r>
      <w:r>
        <w:rPr>
          <w:b/>
          <w:i/>
          <w:sz w:val="20"/>
          <w:szCs w:val="20"/>
          <w:u w:val="single"/>
          <w:lang w:val="sq-AL"/>
        </w:rPr>
        <w:t>3</w:t>
      </w:r>
      <w:r w:rsidRPr="0005776C">
        <w:rPr>
          <w:b/>
          <w:i/>
          <w:sz w:val="20"/>
          <w:szCs w:val="20"/>
          <w:u w:val="single"/>
          <w:lang w:val="sq-AL"/>
        </w:rPr>
        <w:t>:</w:t>
      </w:r>
    </w:p>
    <w:p w:rsidR="001A0400" w:rsidRDefault="001A0400" w:rsidP="00952024">
      <w:pPr>
        <w:tabs>
          <w:tab w:val="left" w:pos="1080"/>
        </w:tabs>
        <w:rPr>
          <w:b/>
          <w:color w:val="365F91"/>
          <w:lang w:val="sq-AL"/>
        </w:rPr>
      </w:pPr>
    </w:p>
    <w:p w:rsidR="00B00922" w:rsidRPr="00A67738" w:rsidRDefault="00B00922" w:rsidP="00B00922">
      <w:pPr>
        <w:tabs>
          <w:tab w:val="left" w:pos="1080"/>
        </w:tabs>
        <w:rPr>
          <w:b/>
          <w:color w:val="365F91"/>
          <w:u w:val="single"/>
          <w:lang w:val="sq-AL"/>
        </w:rPr>
      </w:pPr>
      <w:r>
        <w:rPr>
          <w:b/>
          <w:color w:val="365F91"/>
          <w:u w:val="single"/>
          <w:lang w:val="sq-AL"/>
        </w:rPr>
        <w:t>Neni 19.3.3</w:t>
      </w:r>
      <w:r w:rsidR="00DB5D47">
        <w:rPr>
          <w:b/>
          <w:color w:val="365F91"/>
          <w:u w:val="single"/>
          <w:lang w:val="sq-AL"/>
        </w:rPr>
        <w:t xml:space="preserve"> </w:t>
      </w:r>
      <w:r>
        <w:rPr>
          <w:b/>
          <w:color w:val="365F91"/>
          <w:u w:val="single"/>
          <w:lang w:val="sq-AL"/>
        </w:rPr>
        <w:t>Stoqet</w:t>
      </w:r>
    </w:p>
    <w:p w:rsidR="00B00922" w:rsidRDefault="00B00922" w:rsidP="00B00922">
      <w:pPr>
        <w:rPr>
          <w:lang w:val="sq-AL"/>
        </w:rPr>
      </w:pPr>
    </w:p>
    <w:p w:rsidR="00952024" w:rsidRDefault="00952024" w:rsidP="00952024">
      <w:pPr>
        <w:ind w:firstLine="720"/>
        <w:rPr>
          <w:b/>
          <w:lang w:val="sq-AL"/>
        </w:rPr>
      </w:pPr>
    </w:p>
    <w:bookmarkStart w:id="16" w:name="_MON_1545727025"/>
    <w:bookmarkEnd w:id="16"/>
    <w:p w:rsidR="00C11883" w:rsidRPr="00C30520" w:rsidRDefault="00E92AE0" w:rsidP="00871478">
      <w:pPr>
        <w:ind w:left="810"/>
        <w:rPr>
          <w:b/>
          <w:bCs/>
          <w:color w:val="365F91"/>
          <w:sz w:val="20"/>
          <w:lang w:val="sq-AL"/>
        </w:rPr>
      </w:pPr>
      <w:r w:rsidRPr="002A1F9C">
        <w:rPr>
          <w:lang w:val="sq-AL"/>
        </w:rPr>
        <w:object w:dxaOrig="7941" w:dyaOrig="1556">
          <v:shape id="_x0000_i1038" type="#_x0000_t75" style="width:398.25pt;height:78pt" o:ole="">
            <v:imagedata r:id="rId54" o:title=""/>
          </v:shape>
          <o:OLEObject Type="Embed" ProgID="Excel.Sheet.8" ShapeID="_x0000_i1038" DrawAspect="Content" ObjectID="_1612768408" r:id="rId55"/>
        </w:object>
      </w:r>
    </w:p>
    <w:p w:rsidR="00865069" w:rsidRDefault="00865069" w:rsidP="00B56C58">
      <w:pPr>
        <w:rPr>
          <w:sz w:val="20"/>
          <w:szCs w:val="20"/>
          <w:lang w:val="sq-AL"/>
        </w:rPr>
      </w:pPr>
    </w:p>
    <w:p w:rsidR="00892B49" w:rsidRDefault="00892B49" w:rsidP="00C11883">
      <w:pPr>
        <w:rPr>
          <w:b/>
          <w:bCs/>
          <w:color w:val="365F91"/>
          <w:sz w:val="20"/>
          <w:lang w:val="sq-AL"/>
        </w:rPr>
      </w:pPr>
    </w:p>
    <w:p w:rsidR="00892B49" w:rsidRDefault="00892B49" w:rsidP="00C11883">
      <w:pPr>
        <w:rPr>
          <w:b/>
          <w:bCs/>
          <w:color w:val="365F91"/>
          <w:sz w:val="20"/>
          <w:lang w:val="sq-AL"/>
        </w:rPr>
      </w:pPr>
    </w:p>
    <w:p w:rsidR="00892B49" w:rsidRDefault="00892B49" w:rsidP="00C11883">
      <w:pPr>
        <w:rPr>
          <w:b/>
          <w:bCs/>
          <w:color w:val="365F91"/>
          <w:sz w:val="20"/>
          <w:lang w:val="sq-AL"/>
        </w:rPr>
      </w:pPr>
    </w:p>
    <w:p w:rsidR="00AF79F1" w:rsidRDefault="00AF79F1" w:rsidP="00C11883">
      <w:pPr>
        <w:rPr>
          <w:b/>
          <w:bCs/>
          <w:color w:val="365F91"/>
          <w:sz w:val="20"/>
          <w:lang w:val="sq-AL"/>
        </w:rPr>
      </w:pPr>
    </w:p>
    <w:p w:rsidR="00AF79F1" w:rsidRPr="00C30520" w:rsidRDefault="00AF79F1" w:rsidP="00C11883">
      <w:pPr>
        <w:rPr>
          <w:b/>
          <w:bCs/>
          <w:color w:val="365F91"/>
          <w:sz w:val="20"/>
          <w:lang w:val="sq-AL"/>
        </w:rPr>
      </w:pPr>
    </w:p>
    <w:p w:rsidR="00C11883" w:rsidRPr="00C30520" w:rsidRDefault="00C11883" w:rsidP="00C11883">
      <w:pPr>
        <w:rPr>
          <w:b/>
          <w:bCs/>
          <w:color w:val="365F91"/>
          <w:sz w:val="20"/>
          <w:lang w:val="sq-AL"/>
        </w:rPr>
      </w:pPr>
    </w:p>
    <w:p w:rsidR="00C11883" w:rsidRPr="00AE416B" w:rsidRDefault="00892B49" w:rsidP="00C11883">
      <w:pPr>
        <w:rPr>
          <w:rFonts w:ascii="Book Antiqua" w:hAnsi="Book Antiqua"/>
          <w:b/>
          <w:bCs/>
          <w:color w:val="365F91"/>
          <w:u w:val="single"/>
          <w:lang w:val="sq-AL"/>
        </w:rPr>
      </w:pPr>
      <w:r w:rsidRPr="00AE416B">
        <w:rPr>
          <w:rFonts w:ascii="Book Antiqua" w:hAnsi="Book Antiqua"/>
          <w:b/>
          <w:bCs/>
          <w:color w:val="365F91"/>
          <w:u w:val="single"/>
          <w:lang w:val="sq-AL"/>
        </w:rPr>
        <w:t xml:space="preserve">Neni </w:t>
      </w:r>
      <w:r w:rsidR="00B00922" w:rsidRPr="00AE416B">
        <w:rPr>
          <w:rFonts w:ascii="Book Antiqua" w:hAnsi="Book Antiqua"/>
          <w:b/>
          <w:bCs/>
          <w:color w:val="365F91"/>
          <w:u w:val="single"/>
          <w:lang w:val="sq-AL"/>
        </w:rPr>
        <w:t xml:space="preserve">20    </w:t>
      </w:r>
      <w:r w:rsidRPr="00AE416B">
        <w:rPr>
          <w:rFonts w:ascii="Book Antiqua" w:hAnsi="Book Antiqua"/>
          <w:b/>
          <w:bCs/>
          <w:color w:val="365F91"/>
          <w:u w:val="single"/>
          <w:lang w:val="sq-AL"/>
        </w:rPr>
        <w:t>Raport për avancet e paarsyetura</w:t>
      </w:r>
    </w:p>
    <w:p w:rsidR="00B00922" w:rsidRPr="00892B49" w:rsidRDefault="00B00922" w:rsidP="00C11883">
      <w:pPr>
        <w:rPr>
          <w:rFonts w:ascii="Book Antiqua" w:hAnsi="Book Antiqua"/>
          <w:b/>
          <w:bCs/>
          <w:color w:val="365F91"/>
          <w:sz w:val="28"/>
          <w:lang w:val="sq-AL"/>
        </w:rPr>
      </w:pPr>
    </w:p>
    <w:bookmarkStart w:id="17" w:name="_MON_1545727033"/>
    <w:bookmarkEnd w:id="17"/>
    <w:p w:rsidR="00C11883" w:rsidRPr="002A1F9C" w:rsidRDefault="0037225A" w:rsidP="00C11883">
      <w:pPr>
        <w:ind w:left="720"/>
        <w:rPr>
          <w:lang w:val="sq-AL"/>
        </w:rPr>
      </w:pPr>
      <w:r w:rsidRPr="002A1F9C">
        <w:rPr>
          <w:lang w:val="sq-AL"/>
        </w:rPr>
        <w:object w:dxaOrig="8430" w:dyaOrig="3510">
          <v:shape id="_x0000_i1039" type="#_x0000_t75" style="width:410.25pt;height:126pt" o:ole="">
            <v:imagedata r:id="rId56" o:title=""/>
          </v:shape>
          <o:OLEObject Type="Embed" ProgID="Excel.Sheet.8" ShapeID="_x0000_i1039" DrawAspect="Content" ObjectID="_1612768409" r:id="rId57"/>
        </w:object>
      </w:r>
    </w:p>
    <w:p w:rsidR="00871478" w:rsidRPr="00640475" w:rsidRDefault="0037225A" w:rsidP="00871478">
      <w:pPr>
        <w:tabs>
          <w:tab w:val="left" w:pos="1080"/>
        </w:tabs>
        <w:rPr>
          <w:sz w:val="18"/>
          <w:szCs w:val="18"/>
          <w:lang w:val="sq-AL"/>
        </w:rPr>
      </w:pPr>
      <w:r w:rsidRPr="00640475">
        <w:rPr>
          <w:sz w:val="18"/>
          <w:szCs w:val="18"/>
          <w:lang w:val="sq-AL"/>
        </w:rPr>
        <w:t xml:space="preserve">               </w:t>
      </w:r>
      <w:r w:rsidR="00871478" w:rsidRPr="00640475">
        <w:rPr>
          <w:sz w:val="18"/>
          <w:szCs w:val="18"/>
          <w:lang w:val="sq-AL"/>
        </w:rPr>
        <w:t>Shpalos në detaje  shënimet e pasqyruara në tabelë:</w:t>
      </w:r>
      <w:r w:rsidR="00640475">
        <w:rPr>
          <w:sz w:val="18"/>
          <w:szCs w:val="18"/>
          <w:lang w:val="sq-AL"/>
        </w:rPr>
        <w:t xml:space="preserve"> Përdoruesi i Kredit K</w:t>
      </w:r>
      <w:r w:rsidRPr="00640475">
        <w:rPr>
          <w:sz w:val="18"/>
          <w:szCs w:val="18"/>
          <w:lang w:val="sq-AL"/>
        </w:rPr>
        <w:t>artelës për udhëtime jashtë v</w:t>
      </w:r>
      <w:r w:rsidR="00640475" w:rsidRPr="00640475">
        <w:rPr>
          <w:sz w:val="18"/>
          <w:szCs w:val="18"/>
          <w:lang w:val="sq-AL"/>
        </w:rPr>
        <w:t>endit nga Kryesuesi Organizatës Buxhetore deri në muajin Tetor 2017.</w:t>
      </w:r>
    </w:p>
    <w:p w:rsidR="00640475" w:rsidRDefault="00640475" w:rsidP="001A68B9">
      <w:pPr>
        <w:rPr>
          <w:lang w:val="sq-AL"/>
        </w:rPr>
      </w:pPr>
    </w:p>
    <w:p w:rsidR="00640475" w:rsidRDefault="00640475" w:rsidP="001A68B9">
      <w:pPr>
        <w:rPr>
          <w:rFonts w:ascii="Book Antiqua" w:hAnsi="Book Antiqua"/>
          <w:b/>
          <w:bCs/>
          <w:color w:val="365F91"/>
          <w:lang w:val="sq-AL"/>
        </w:rPr>
      </w:pPr>
    </w:p>
    <w:p w:rsidR="001A68B9" w:rsidRPr="00640475" w:rsidRDefault="00892B49" w:rsidP="001A68B9">
      <w:pPr>
        <w:rPr>
          <w:rFonts w:ascii="Book Antiqua" w:hAnsi="Book Antiqua"/>
          <w:b/>
          <w:bCs/>
          <w:color w:val="365F91"/>
          <w:lang w:val="sq-AL"/>
        </w:rPr>
      </w:pPr>
      <w:r w:rsidRPr="00640475">
        <w:rPr>
          <w:rFonts w:ascii="Book Antiqua" w:hAnsi="Book Antiqua"/>
          <w:b/>
          <w:bCs/>
          <w:color w:val="365F91"/>
          <w:lang w:val="sq-AL"/>
        </w:rPr>
        <w:t>Neni</w:t>
      </w:r>
      <w:r w:rsidR="00C45A4E" w:rsidRPr="00640475">
        <w:rPr>
          <w:rFonts w:ascii="Book Antiqua" w:hAnsi="Book Antiqua"/>
          <w:b/>
          <w:bCs/>
          <w:color w:val="365F91"/>
          <w:lang w:val="sq-AL"/>
        </w:rPr>
        <w:t xml:space="preserve"> </w:t>
      </w:r>
      <w:r w:rsidRPr="00640475">
        <w:rPr>
          <w:rFonts w:ascii="Book Antiqua" w:hAnsi="Book Antiqua"/>
          <w:b/>
          <w:bCs/>
          <w:color w:val="365F91"/>
          <w:lang w:val="sq-AL"/>
        </w:rPr>
        <w:t xml:space="preserve"> </w:t>
      </w:r>
      <w:r w:rsidR="00B00922" w:rsidRPr="00640475">
        <w:rPr>
          <w:rFonts w:ascii="Book Antiqua" w:hAnsi="Book Antiqua"/>
          <w:b/>
          <w:bCs/>
          <w:color w:val="365F91"/>
          <w:lang w:val="sq-AL"/>
        </w:rPr>
        <w:t>21     Raport për të hyrat vetanake</w:t>
      </w:r>
      <w:r w:rsidRPr="00640475">
        <w:rPr>
          <w:rFonts w:ascii="Book Antiqua" w:hAnsi="Book Antiqua"/>
          <w:b/>
          <w:bCs/>
          <w:color w:val="365F91"/>
          <w:lang w:val="sq-AL"/>
        </w:rPr>
        <w:t xml:space="preserve"> të pashpen</w:t>
      </w:r>
      <w:r w:rsidR="00B00922" w:rsidRPr="00640475">
        <w:rPr>
          <w:rFonts w:ascii="Book Antiqua" w:hAnsi="Book Antiqua"/>
          <w:b/>
          <w:bCs/>
          <w:color w:val="365F91"/>
          <w:lang w:val="sq-AL"/>
        </w:rPr>
        <w:t>zuara për bartje</w:t>
      </w:r>
    </w:p>
    <w:p w:rsidR="00892B49" w:rsidRPr="002A1F9C" w:rsidRDefault="00892B49" w:rsidP="001A68B9">
      <w:pPr>
        <w:rPr>
          <w:sz w:val="32"/>
          <w:szCs w:val="32"/>
          <w:lang w:val="sq-AL"/>
        </w:rPr>
      </w:pPr>
    </w:p>
    <w:bookmarkStart w:id="18" w:name="_MON_1543316717"/>
    <w:bookmarkEnd w:id="18"/>
    <w:p w:rsidR="001A68B9" w:rsidRDefault="00E94468" w:rsidP="00FE4451">
      <w:pPr>
        <w:ind w:left="720"/>
        <w:rPr>
          <w:lang w:val="sq-AL"/>
        </w:rPr>
      </w:pPr>
      <w:r w:rsidRPr="002A1F9C">
        <w:rPr>
          <w:lang w:val="sq-AL"/>
        </w:rPr>
        <w:object w:dxaOrig="12390" w:dyaOrig="2235">
          <v:shape id="_x0000_i1040" type="#_x0000_t75" style="width:613.5pt;height:110.25pt" o:ole="">
            <v:imagedata r:id="rId58" o:title=""/>
          </v:shape>
          <o:OLEObject Type="Embed" ProgID="Excel.Sheet.8" ShapeID="_x0000_i1040" DrawAspect="Content" ObjectID="_1612768410" r:id="rId59"/>
        </w:object>
      </w:r>
    </w:p>
    <w:p w:rsidR="00865069" w:rsidRDefault="00865069" w:rsidP="001A68B9">
      <w:pPr>
        <w:rPr>
          <w:sz w:val="32"/>
          <w:szCs w:val="32"/>
          <w:lang w:val="sq-AL"/>
        </w:rPr>
      </w:pPr>
    </w:p>
    <w:p w:rsidR="009D2B80" w:rsidRDefault="009D2B80" w:rsidP="001A68B9">
      <w:pPr>
        <w:rPr>
          <w:sz w:val="32"/>
          <w:szCs w:val="32"/>
          <w:lang w:val="sq-AL"/>
        </w:rPr>
      </w:pPr>
    </w:p>
    <w:p w:rsidR="009D2B80" w:rsidRPr="00640475" w:rsidRDefault="009D2B80" w:rsidP="009D2B80">
      <w:pPr>
        <w:rPr>
          <w:rFonts w:ascii="Book Antiqua" w:hAnsi="Book Antiqua"/>
          <w:b/>
          <w:bCs/>
          <w:color w:val="365F91"/>
          <w:lang w:val="sq-AL"/>
        </w:rPr>
      </w:pPr>
      <w:r w:rsidRPr="00640475">
        <w:rPr>
          <w:rFonts w:ascii="Book Antiqua" w:hAnsi="Book Antiqua"/>
          <w:b/>
          <w:bCs/>
          <w:color w:val="365F91"/>
          <w:lang w:val="sq-AL"/>
        </w:rPr>
        <w:t>Neni 2</w:t>
      </w:r>
      <w:r w:rsidR="00B00922" w:rsidRPr="00640475">
        <w:rPr>
          <w:rFonts w:ascii="Book Antiqua" w:hAnsi="Book Antiqua"/>
          <w:b/>
          <w:bCs/>
          <w:color w:val="365F91"/>
          <w:lang w:val="sq-AL"/>
        </w:rPr>
        <w:t xml:space="preserve">2    </w:t>
      </w:r>
      <w:r w:rsidRPr="00640475">
        <w:rPr>
          <w:rFonts w:ascii="Book Antiqua" w:hAnsi="Book Antiqua"/>
          <w:b/>
          <w:bCs/>
          <w:color w:val="365F91"/>
          <w:lang w:val="sq-AL"/>
        </w:rPr>
        <w:t>Raport për bilancet e pashpenzuara të Fondit Zhvillimor në Mirëbesim</w:t>
      </w:r>
    </w:p>
    <w:p w:rsidR="009D2B80" w:rsidRPr="002A1F9C" w:rsidRDefault="009D2B80" w:rsidP="009D2B80">
      <w:pPr>
        <w:rPr>
          <w:sz w:val="32"/>
          <w:szCs w:val="32"/>
          <w:lang w:val="sq-AL"/>
        </w:rPr>
      </w:pPr>
    </w:p>
    <w:p w:rsidR="009D2B80" w:rsidRPr="000746F2" w:rsidRDefault="00886633" w:rsidP="000746F2">
      <w:pPr>
        <w:ind w:left="720"/>
        <w:rPr>
          <w:b/>
          <w:i/>
          <w:sz w:val="20"/>
          <w:szCs w:val="20"/>
          <w:u w:val="single"/>
          <w:lang w:val="sq-AL"/>
        </w:rPr>
      </w:pPr>
      <w:r w:rsidRPr="00886633">
        <w:rPr>
          <w:noProof/>
        </w:rPr>
        <w:pict>
          <v:shape id="_x0000_s1084" type="#_x0000_t75" style="position:absolute;left:0;text-align:left;margin-left:0;margin-top:0;width:652.15pt;height:108.3pt;z-index:251664384;mso-position-horizontal:left">
            <v:imagedata r:id="rId60" o:title=""/>
            <w10:wrap type="square" side="right"/>
          </v:shape>
          <o:OLEObject Type="Embed" ProgID="Excel.Sheet.8" ShapeID="_x0000_s1084" DrawAspect="Content" ObjectID="_1612768421" r:id="rId61"/>
        </w:pict>
      </w:r>
      <w:r w:rsidR="009D2B80">
        <w:rPr>
          <w:sz w:val="32"/>
          <w:szCs w:val="32"/>
          <w:lang w:val="sq-AL"/>
        </w:rPr>
        <w:br w:type="textWrapping" w:clear="all"/>
      </w:r>
      <w:r w:rsidR="009D2B80" w:rsidRPr="00640475">
        <w:rPr>
          <w:rFonts w:ascii="Book Antiqua" w:hAnsi="Book Antiqua"/>
          <w:b/>
          <w:bCs/>
          <w:color w:val="365F91"/>
          <w:lang w:val="sq-AL"/>
        </w:rPr>
        <w:lastRenderedPageBreak/>
        <w:t>Neni 2</w:t>
      </w:r>
      <w:r w:rsidR="00B00922" w:rsidRPr="00640475">
        <w:rPr>
          <w:rFonts w:ascii="Book Antiqua" w:hAnsi="Book Antiqua"/>
          <w:b/>
          <w:bCs/>
          <w:color w:val="365F91"/>
          <w:lang w:val="sq-AL"/>
        </w:rPr>
        <w:t xml:space="preserve">3     </w:t>
      </w:r>
      <w:r w:rsidR="009D2B80" w:rsidRPr="00640475">
        <w:rPr>
          <w:rFonts w:ascii="Book Antiqua" w:hAnsi="Book Antiqua"/>
          <w:b/>
          <w:bCs/>
          <w:color w:val="365F91"/>
          <w:lang w:val="sq-AL"/>
        </w:rPr>
        <w:t xml:space="preserve">Raport për të hyrat e dedikuara për bartje </w:t>
      </w:r>
    </w:p>
    <w:p w:rsidR="00B00922" w:rsidRPr="002A1F9C" w:rsidRDefault="00B00922" w:rsidP="009D2B80">
      <w:pPr>
        <w:rPr>
          <w:sz w:val="32"/>
          <w:szCs w:val="32"/>
          <w:lang w:val="sq-AL"/>
        </w:rPr>
      </w:pPr>
    </w:p>
    <w:p w:rsidR="009D2B80" w:rsidRDefault="00886633" w:rsidP="00D72839">
      <w:pPr>
        <w:rPr>
          <w:sz w:val="32"/>
          <w:szCs w:val="32"/>
          <w:lang w:val="sq-AL"/>
        </w:rPr>
      </w:pPr>
      <w:r w:rsidRPr="00886633">
        <w:rPr>
          <w:noProof/>
        </w:rPr>
        <w:pict>
          <v:shape id="_x0000_s1085" type="#_x0000_t75" style="position:absolute;margin-left:0;margin-top:0;width:652.15pt;height:108.3pt;z-index:251666432;mso-position-horizontal:left">
            <v:imagedata r:id="rId62" o:title=""/>
            <w10:wrap type="square" side="right"/>
          </v:shape>
          <o:OLEObject Type="Embed" ProgID="Excel.Sheet.8" ShapeID="_x0000_s1085" DrawAspect="Content" ObjectID="_1612768422" r:id="rId63"/>
        </w:pict>
      </w:r>
    </w:p>
    <w:p w:rsidR="00D72839" w:rsidRDefault="00D72839" w:rsidP="00D72839">
      <w:pPr>
        <w:rPr>
          <w:sz w:val="32"/>
          <w:szCs w:val="32"/>
          <w:lang w:val="sq-AL"/>
        </w:rPr>
      </w:pPr>
    </w:p>
    <w:p w:rsidR="00D72839" w:rsidRDefault="00D72839" w:rsidP="00D72839">
      <w:pPr>
        <w:rPr>
          <w:sz w:val="32"/>
          <w:szCs w:val="32"/>
          <w:lang w:val="sq-AL"/>
        </w:rPr>
      </w:pPr>
    </w:p>
    <w:p w:rsidR="00D72839" w:rsidRDefault="00D72839" w:rsidP="00D72839">
      <w:pPr>
        <w:rPr>
          <w:sz w:val="32"/>
          <w:szCs w:val="32"/>
          <w:lang w:val="sq-AL"/>
        </w:rPr>
      </w:pPr>
    </w:p>
    <w:p w:rsidR="00D72839" w:rsidRDefault="00D72839" w:rsidP="00D72839">
      <w:pPr>
        <w:rPr>
          <w:sz w:val="32"/>
          <w:szCs w:val="32"/>
          <w:lang w:val="sq-AL"/>
        </w:rPr>
      </w:pPr>
    </w:p>
    <w:p w:rsidR="00D72839" w:rsidRPr="00D72839" w:rsidRDefault="00D72839" w:rsidP="00D72839">
      <w:pPr>
        <w:rPr>
          <w:sz w:val="32"/>
          <w:szCs w:val="32"/>
          <w:lang w:val="sq-AL"/>
        </w:rPr>
      </w:pPr>
    </w:p>
    <w:p w:rsidR="00AD0F45" w:rsidRPr="00640475" w:rsidRDefault="00D72839" w:rsidP="00AD0F45">
      <w:pPr>
        <w:rPr>
          <w:rFonts w:ascii="Book Antiqua" w:hAnsi="Book Antiqua"/>
          <w:b/>
          <w:bCs/>
          <w:color w:val="365F91"/>
          <w:lang w:val="sq-AL"/>
        </w:rPr>
      </w:pPr>
      <w:r>
        <w:rPr>
          <w:rFonts w:ascii="Book Antiqua" w:hAnsi="Book Antiqua"/>
          <w:b/>
          <w:bCs/>
          <w:color w:val="365F91"/>
          <w:lang w:val="sq-AL"/>
        </w:rPr>
        <w:t xml:space="preserve">    </w:t>
      </w:r>
      <w:r w:rsidR="00AD0F45" w:rsidRPr="00640475">
        <w:rPr>
          <w:rFonts w:ascii="Book Antiqua" w:hAnsi="Book Antiqua"/>
          <w:b/>
          <w:bCs/>
          <w:color w:val="365F91"/>
          <w:lang w:val="sq-AL"/>
        </w:rPr>
        <w:t>Neni 2</w:t>
      </w:r>
      <w:r w:rsidR="00B00922" w:rsidRPr="00640475">
        <w:rPr>
          <w:rFonts w:ascii="Book Antiqua" w:hAnsi="Book Antiqua"/>
          <w:b/>
          <w:bCs/>
          <w:color w:val="365F91"/>
          <w:lang w:val="sq-AL"/>
        </w:rPr>
        <w:t xml:space="preserve">4    </w:t>
      </w:r>
      <w:r w:rsidR="00AD0F45" w:rsidRPr="00640475">
        <w:rPr>
          <w:rFonts w:ascii="Book Antiqua" w:hAnsi="Book Antiqua"/>
          <w:b/>
          <w:bCs/>
          <w:color w:val="365F91"/>
          <w:lang w:val="sq-AL"/>
        </w:rPr>
        <w:t>Raport për</w:t>
      </w:r>
      <w:r w:rsidR="00640475" w:rsidRPr="00640475">
        <w:rPr>
          <w:rFonts w:ascii="Book Antiqua" w:hAnsi="Book Antiqua"/>
          <w:b/>
          <w:bCs/>
          <w:color w:val="365F91"/>
          <w:lang w:val="sq-AL"/>
        </w:rPr>
        <w:t xml:space="preserve"> </w:t>
      </w:r>
      <w:r w:rsidR="00AD0F45" w:rsidRPr="00640475">
        <w:rPr>
          <w:rFonts w:ascii="Book Antiqua" w:hAnsi="Book Antiqua"/>
          <w:b/>
          <w:bCs/>
          <w:color w:val="365F91"/>
          <w:lang w:val="sq-AL"/>
        </w:rPr>
        <w:t xml:space="preserve"> fondet e donatorëve të pashpen</w:t>
      </w:r>
      <w:r w:rsidR="00B00922" w:rsidRPr="00640475">
        <w:rPr>
          <w:rFonts w:ascii="Book Antiqua" w:hAnsi="Book Antiqua"/>
          <w:b/>
          <w:bCs/>
          <w:color w:val="365F91"/>
          <w:lang w:val="sq-AL"/>
        </w:rPr>
        <w:t>zuara për bartje</w:t>
      </w:r>
    </w:p>
    <w:p w:rsidR="00B00922" w:rsidRDefault="00886633" w:rsidP="0044069B">
      <w:pPr>
        <w:ind w:left="720"/>
        <w:rPr>
          <w:b/>
          <w:i/>
          <w:sz w:val="20"/>
          <w:szCs w:val="20"/>
          <w:u w:val="single"/>
          <w:lang w:val="sq-AL"/>
        </w:rPr>
      </w:pPr>
      <w:r w:rsidRPr="00886633">
        <w:rPr>
          <w:noProof/>
          <w:sz w:val="20"/>
          <w:szCs w:val="20"/>
        </w:rPr>
        <w:pict>
          <v:shape id="_x0000_s1086" type="#_x0000_t75" style="position:absolute;left:0;text-align:left;margin-left:22.5pt;margin-top:8.25pt;width:652.15pt;height:108.25pt;z-index:251668480">
            <v:imagedata r:id="rId64" o:title=""/>
            <w10:wrap type="square" side="right"/>
          </v:shape>
          <o:OLEObject Type="Embed" ProgID="Excel.Sheet.8" ShapeID="_x0000_s1086" DrawAspect="Content" ObjectID="_1612768423" r:id="rId65"/>
        </w:pict>
      </w:r>
      <w:r w:rsidR="00AD0F45">
        <w:rPr>
          <w:sz w:val="32"/>
          <w:szCs w:val="32"/>
          <w:lang w:val="sq-AL"/>
        </w:rPr>
        <w:br w:type="textWrapping" w:clear="all"/>
      </w:r>
    </w:p>
    <w:p w:rsidR="00A36181" w:rsidRPr="00D72839" w:rsidRDefault="00D72839" w:rsidP="00D72839">
      <w:pPr>
        <w:tabs>
          <w:tab w:val="left" w:pos="1080"/>
        </w:tabs>
        <w:jc w:val="both"/>
        <w:rPr>
          <w:bCs/>
          <w:sz w:val="20"/>
          <w:lang w:val="sq-AL"/>
        </w:rPr>
      </w:pPr>
      <w:r w:rsidRPr="00D72839">
        <w:rPr>
          <w:bCs/>
          <w:sz w:val="20"/>
          <w:lang w:val="sq-AL"/>
        </w:rPr>
        <w:t>Gjat</w:t>
      </w:r>
      <w:r>
        <w:rPr>
          <w:bCs/>
          <w:sz w:val="20"/>
          <w:lang w:val="sq-AL"/>
        </w:rPr>
        <w:t>ë vitit fiskal 2018 kemi bashkëpunuar për të realizuar projekte me ministrit e linjes dhe donatorë. Sipas tableës së mëposhtme shihen bashkëfinancimet sipas projekteve  përkatese.</w:t>
      </w:r>
    </w:p>
    <w:tbl>
      <w:tblPr>
        <w:tblW w:w="13797" w:type="dxa"/>
        <w:tblInd w:w="103" w:type="dxa"/>
        <w:tblLook w:val="04A0"/>
      </w:tblPr>
      <w:tblGrid>
        <w:gridCol w:w="716"/>
        <w:gridCol w:w="2784"/>
        <w:gridCol w:w="4094"/>
        <w:gridCol w:w="2564"/>
        <w:gridCol w:w="2063"/>
        <w:gridCol w:w="1576"/>
      </w:tblGrid>
      <w:tr w:rsidR="00D72839" w:rsidRPr="00D72839" w:rsidTr="00D72839">
        <w:trPr>
          <w:trHeight w:val="197"/>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2839" w:rsidRPr="00D72839" w:rsidRDefault="00D72839" w:rsidP="00D72839">
            <w:pPr>
              <w:rPr>
                <w:rFonts w:ascii="Calibri" w:eastAsia="Times New Roman" w:hAnsi="Calibri"/>
                <w:color w:val="000000"/>
                <w:sz w:val="20"/>
                <w:szCs w:val="20"/>
              </w:rPr>
            </w:pPr>
            <w:r w:rsidRPr="00D72839">
              <w:rPr>
                <w:rFonts w:ascii="Calibri" w:eastAsia="Times New Roman" w:hAnsi="Calibri"/>
                <w:color w:val="000000"/>
                <w:sz w:val="20"/>
                <w:szCs w:val="20"/>
              </w:rPr>
              <w:t>Nr</w:t>
            </w:r>
          </w:p>
        </w:tc>
        <w:tc>
          <w:tcPr>
            <w:tcW w:w="2784" w:type="dxa"/>
            <w:tcBorders>
              <w:top w:val="single" w:sz="4" w:space="0" w:color="auto"/>
              <w:left w:val="nil"/>
              <w:bottom w:val="single" w:sz="4" w:space="0" w:color="auto"/>
              <w:right w:val="single" w:sz="4" w:space="0" w:color="auto"/>
            </w:tcBorders>
            <w:shd w:val="clear" w:color="auto" w:fill="auto"/>
            <w:noWrap/>
            <w:vAlign w:val="bottom"/>
            <w:hideMark/>
          </w:tcPr>
          <w:p w:rsidR="00D72839" w:rsidRPr="00D72839" w:rsidRDefault="00D72839" w:rsidP="00D72839">
            <w:pPr>
              <w:rPr>
                <w:rFonts w:ascii="Calibri" w:eastAsia="Times New Roman" w:hAnsi="Calibri"/>
                <w:color w:val="000000"/>
                <w:sz w:val="20"/>
                <w:szCs w:val="20"/>
              </w:rPr>
            </w:pPr>
            <w:r w:rsidRPr="00D72839">
              <w:rPr>
                <w:rFonts w:ascii="Calibri" w:eastAsia="Times New Roman" w:hAnsi="Calibri"/>
                <w:color w:val="000000"/>
                <w:sz w:val="20"/>
                <w:szCs w:val="20"/>
              </w:rPr>
              <w:t>Bashkëfinancuesi</w:t>
            </w:r>
            <w:r w:rsidR="00AF79F1">
              <w:rPr>
                <w:rFonts w:ascii="Calibri" w:eastAsia="Times New Roman" w:hAnsi="Calibri"/>
                <w:color w:val="000000"/>
                <w:sz w:val="20"/>
                <w:szCs w:val="20"/>
              </w:rPr>
              <w:t>/Donatori</w:t>
            </w:r>
          </w:p>
        </w:tc>
        <w:tc>
          <w:tcPr>
            <w:tcW w:w="4094" w:type="dxa"/>
            <w:tcBorders>
              <w:top w:val="single" w:sz="4" w:space="0" w:color="auto"/>
              <w:left w:val="nil"/>
              <w:bottom w:val="single" w:sz="4" w:space="0" w:color="auto"/>
              <w:right w:val="single" w:sz="4" w:space="0" w:color="auto"/>
            </w:tcBorders>
            <w:shd w:val="clear" w:color="auto" w:fill="auto"/>
            <w:noWrap/>
            <w:vAlign w:val="bottom"/>
            <w:hideMark/>
          </w:tcPr>
          <w:p w:rsidR="00D72839" w:rsidRPr="00D72839" w:rsidRDefault="00D72839" w:rsidP="00D72839">
            <w:pPr>
              <w:rPr>
                <w:rFonts w:ascii="Calibri" w:eastAsia="Times New Roman" w:hAnsi="Calibri"/>
                <w:color w:val="000000"/>
                <w:sz w:val="20"/>
                <w:szCs w:val="20"/>
              </w:rPr>
            </w:pPr>
            <w:r w:rsidRPr="00D72839">
              <w:rPr>
                <w:rFonts w:ascii="Calibri" w:eastAsia="Times New Roman" w:hAnsi="Calibri"/>
                <w:color w:val="000000"/>
                <w:sz w:val="20"/>
                <w:szCs w:val="20"/>
              </w:rPr>
              <w:t>Emertimi I projektit</w:t>
            </w:r>
          </w:p>
        </w:tc>
        <w:tc>
          <w:tcPr>
            <w:tcW w:w="2564" w:type="dxa"/>
            <w:tcBorders>
              <w:top w:val="single" w:sz="4" w:space="0" w:color="auto"/>
              <w:left w:val="nil"/>
              <w:bottom w:val="single" w:sz="4" w:space="0" w:color="auto"/>
              <w:right w:val="single" w:sz="4" w:space="0" w:color="auto"/>
            </w:tcBorders>
            <w:shd w:val="clear" w:color="auto" w:fill="auto"/>
            <w:noWrap/>
            <w:vAlign w:val="bottom"/>
            <w:hideMark/>
          </w:tcPr>
          <w:p w:rsidR="00D72839" w:rsidRPr="00D72839" w:rsidRDefault="00D72839" w:rsidP="00D72839">
            <w:pPr>
              <w:rPr>
                <w:rFonts w:ascii="Calibri" w:eastAsia="Times New Roman" w:hAnsi="Calibri"/>
                <w:color w:val="000000"/>
                <w:sz w:val="20"/>
                <w:szCs w:val="20"/>
              </w:rPr>
            </w:pPr>
            <w:r w:rsidRPr="00D72839">
              <w:rPr>
                <w:rFonts w:ascii="Calibri" w:eastAsia="Times New Roman" w:hAnsi="Calibri"/>
                <w:color w:val="000000"/>
                <w:sz w:val="20"/>
                <w:szCs w:val="20"/>
              </w:rPr>
              <w:t>Financimi Komunal</w:t>
            </w:r>
          </w:p>
        </w:tc>
        <w:tc>
          <w:tcPr>
            <w:tcW w:w="2063" w:type="dxa"/>
            <w:tcBorders>
              <w:top w:val="single" w:sz="4" w:space="0" w:color="auto"/>
              <w:left w:val="nil"/>
              <w:bottom w:val="single" w:sz="4" w:space="0" w:color="auto"/>
              <w:right w:val="single" w:sz="4" w:space="0" w:color="auto"/>
            </w:tcBorders>
            <w:shd w:val="clear" w:color="auto" w:fill="auto"/>
            <w:noWrap/>
            <w:vAlign w:val="bottom"/>
            <w:hideMark/>
          </w:tcPr>
          <w:p w:rsidR="00D72839" w:rsidRPr="00D72839" w:rsidRDefault="00D72839" w:rsidP="00D72839">
            <w:pPr>
              <w:rPr>
                <w:rFonts w:ascii="Calibri" w:eastAsia="Times New Roman" w:hAnsi="Calibri"/>
                <w:color w:val="000000"/>
                <w:sz w:val="20"/>
                <w:szCs w:val="20"/>
              </w:rPr>
            </w:pPr>
            <w:r w:rsidRPr="00D72839">
              <w:rPr>
                <w:rFonts w:ascii="Calibri" w:eastAsia="Times New Roman" w:hAnsi="Calibri"/>
                <w:color w:val="000000"/>
                <w:sz w:val="20"/>
                <w:szCs w:val="20"/>
              </w:rPr>
              <w:t>Financimi i jashtem</w:t>
            </w:r>
          </w:p>
        </w:tc>
        <w:tc>
          <w:tcPr>
            <w:tcW w:w="1576" w:type="dxa"/>
            <w:tcBorders>
              <w:top w:val="single" w:sz="4" w:space="0" w:color="auto"/>
              <w:left w:val="nil"/>
              <w:bottom w:val="single" w:sz="4" w:space="0" w:color="auto"/>
              <w:right w:val="single" w:sz="4" w:space="0" w:color="auto"/>
            </w:tcBorders>
            <w:shd w:val="clear" w:color="auto" w:fill="auto"/>
            <w:noWrap/>
            <w:vAlign w:val="bottom"/>
            <w:hideMark/>
          </w:tcPr>
          <w:p w:rsidR="00D72839" w:rsidRPr="00D72839" w:rsidRDefault="00D72839" w:rsidP="00D72839">
            <w:pPr>
              <w:rPr>
                <w:rFonts w:ascii="Calibri" w:eastAsia="Times New Roman" w:hAnsi="Calibri"/>
                <w:color w:val="000000"/>
                <w:sz w:val="20"/>
                <w:szCs w:val="20"/>
              </w:rPr>
            </w:pPr>
            <w:r w:rsidRPr="00D72839">
              <w:rPr>
                <w:rFonts w:ascii="Calibri" w:eastAsia="Times New Roman" w:hAnsi="Calibri"/>
                <w:color w:val="000000"/>
                <w:sz w:val="20"/>
                <w:szCs w:val="20"/>
              </w:rPr>
              <w:t>Total Financimi</w:t>
            </w:r>
          </w:p>
        </w:tc>
      </w:tr>
      <w:tr w:rsidR="00D72839" w:rsidRPr="00D72839" w:rsidTr="00D72839">
        <w:trPr>
          <w:trHeight w:val="197"/>
        </w:trPr>
        <w:tc>
          <w:tcPr>
            <w:tcW w:w="716" w:type="dxa"/>
            <w:tcBorders>
              <w:top w:val="nil"/>
              <w:left w:val="single" w:sz="4" w:space="0" w:color="auto"/>
              <w:bottom w:val="single" w:sz="4" w:space="0" w:color="auto"/>
              <w:right w:val="single" w:sz="4" w:space="0" w:color="auto"/>
            </w:tcBorders>
            <w:shd w:val="clear" w:color="auto" w:fill="auto"/>
            <w:noWrap/>
            <w:vAlign w:val="bottom"/>
            <w:hideMark/>
          </w:tcPr>
          <w:p w:rsidR="00D72839" w:rsidRPr="00D72839" w:rsidRDefault="00D72839" w:rsidP="00D72839">
            <w:pPr>
              <w:jc w:val="right"/>
              <w:rPr>
                <w:rFonts w:ascii="Calibri" w:eastAsia="Times New Roman" w:hAnsi="Calibri"/>
                <w:color w:val="000000"/>
                <w:sz w:val="20"/>
                <w:szCs w:val="20"/>
              </w:rPr>
            </w:pPr>
            <w:r w:rsidRPr="00D72839">
              <w:rPr>
                <w:rFonts w:ascii="Calibri" w:eastAsia="Times New Roman" w:hAnsi="Calibri"/>
                <w:color w:val="000000"/>
                <w:sz w:val="20"/>
                <w:szCs w:val="20"/>
              </w:rPr>
              <w:t>1</w:t>
            </w:r>
          </w:p>
        </w:tc>
        <w:tc>
          <w:tcPr>
            <w:tcW w:w="2784" w:type="dxa"/>
            <w:tcBorders>
              <w:top w:val="nil"/>
              <w:left w:val="nil"/>
              <w:bottom w:val="single" w:sz="4" w:space="0" w:color="auto"/>
              <w:right w:val="single" w:sz="4" w:space="0" w:color="auto"/>
            </w:tcBorders>
            <w:shd w:val="clear" w:color="auto" w:fill="auto"/>
            <w:noWrap/>
            <w:vAlign w:val="bottom"/>
            <w:hideMark/>
          </w:tcPr>
          <w:p w:rsidR="00D72839" w:rsidRPr="00D72839" w:rsidRDefault="00D72839" w:rsidP="00D72839">
            <w:pPr>
              <w:rPr>
                <w:rFonts w:ascii="Calibri" w:eastAsia="Times New Roman" w:hAnsi="Calibri"/>
                <w:color w:val="000000"/>
                <w:sz w:val="20"/>
                <w:szCs w:val="20"/>
              </w:rPr>
            </w:pPr>
            <w:r w:rsidRPr="00D72839">
              <w:rPr>
                <w:rFonts w:ascii="Calibri" w:eastAsia="Times New Roman" w:hAnsi="Calibri"/>
                <w:color w:val="000000"/>
                <w:sz w:val="20"/>
                <w:szCs w:val="20"/>
              </w:rPr>
              <w:t>Ministria e Zhvillimit Rajonal</w:t>
            </w:r>
          </w:p>
        </w:tc>
        <w:tc>
          <w:tcPr>
            <w:tcW w:w="4094" w:type="dxa"/>
            <w:tcBorders>
              <w:top w:val="nil"/>
              <w:left w:val="nil"/>
              <w:bottom w:val="single" w:sz="4" w:space="0" w:color="auto"/>
              <w:right w:val="single" w:sz="4" w:space="0" w:color="auto"/>
            </w:tcBorders>
            <w:shd w:val="clear" w:color="auto" w:fill="auto"/>
            <w:noWrap/>
            <w:vAlign w:val="bottom"/>
            <w:hideMark/>
          </w:tcPr>
          <w:p w:rsidR="00D72839" w:rsidRPr="00D72839" w:rsidRDefault="00D72839" w:rsidP="00D72839">
            <w:pPr>
              <w:rPr>
                <w:rFonts w:ascii="Calibri" w:eastAsia="Times New Roman" w:hAnsi="Calibri"/>
                <w:color w:val="000000"/>
                <w:sz w:val="20"/>
                <w:szCs w:val="20"/>
              </w:rPr>
            </w:pPr>
            <w:r w:rsidRPr="00D72839">
              <w:rPr>
                <w:rFonts w:ascii="Calibri" w:eastAsia="Times New Roman" w:hAnsi="Calibri"/>
                <w:color w:val="000000"/>
                <w:sz w:val="20"/>
                <w:szCs w:val="20"/>
              </w:rPr>
              <w:t>Kubezimi I rrugeve Lokale</w:t>
            </w:r>
          </w:p>
        </w:tc>
        <w:tc>
          <w:tcPr>
            <w:tcW w:w="2564" w:type="dxa"/>
            <w:tcBorders>
              <w:top w:val="nil"/>
              <w:left w:val="nil"/>
              <w:bottom w:val="single" w:sz="4" w:space="0" w:color="auto"/>
              <w:right w:val="single" w:sz="4" w:space="0" w:color="auto"/>
            </w:tcBorders>
            <w:shd w:val="clear" w:color="auto" w:fill="auto"/>
            <w:noWrap/>
            <w:vAlign w:val="bottom"/>
            <w:hideMark/>
          </w:tcPr>
          <w:p w:rsidR="00D72839" w:rsidRPr="00D72839" w:rsidRDefault="00D72839" w:rsidP="00D72839">
            <w:pPr>
              <w:jc w:val="right"/>
              <w:rPr>
                <w:rFonts w:ascii="Calibri" w:eastAsia="Times New Roman" w:hAnsi="Calibri"/>
                <w:color w:val="000000"/>
                <w:sz w:val="20"/>
                <w:szCs w:val="20"/>
              </w:rPr>
            </w:pPr>
            <w:r w:rsidRPr="00D72839">
              <w:rPr>
                <w:rFonts w:ascii="Calibri" w:eastAsia="Times New Roman" w:hAnsi="Calibri"/>
                <w:color w:val="000000"/>
                <w:sz w:val="20"/>
                <w:szCs w:val="20"/>
              </w:rPr>
              <w:t xml:space="preserve">                                44,441.36 </w:t>
            </w:r>
          </w:p>
        </w:tc>
        <w:tc>
          <w:tcPr>
            <w:tcW w:w="2063" w:type="dxa"/>
            <w:tcBorders>
              <w:top w:val="nil"/>
              <w:left w:val="nil"/>
              <w:bottom w:val="single" w:sz="4" w:space="0" w:color="auto"/>
              <w:right w:val="single" w:sz="4" w:space="0" w:color="auto"/>
            </w:tcBorders>
            <w:shd w:val="clear" w:color="auto" w:fill="auto"/>
            <w:noWrap/>
            <w:vAlign w:val="bottom"/>
            <w:hideMark/>
          </w:tcPr>
          <w:p w:rsidR="00D72839" w:rsidRPr="00D72839" w:rsidRDefault="00D72839" w:rsidP="00D72839">
            <w:pPr>
              <w:jc w:val="right"/>
              <w:rPr>
                <w:rFonts w:ascii="Calibri" w:eastAsia="Times New Roman" w:hAnsi="Calibri"/>
                <w:color w:val="000000"/>
                <w:sz w:val="20"/>
                <w:szCs w:val="20"/>
              </w:rPr>
            </w:pPr>
            <w:r w:rsidRPr="00D72839">
              <w:rPr>
                <w:rFonts w:ascii="Calibri" w:eastAsia="Times New Roman" w:hAnsi="Calibri"/>
                <w:color w:val="000000"/>
                <w:sz w:val="20"/>
                <w:szCs w:val="20"/>
              </w:rPr>
              <w:t xml:space="preserve">                      70,000.00 </w:t>
            </w:r>
          </w:p>
        </w:tc>
        <w:tc>
          <w:tcPr>
            <w:tcW w:w="1576" w:type="dxa"/>
            <w:tcBorders>
              <w:top w:val="nil"/>
              <w:left w:val="nil"/>
              <w:bottom w:val="single" w:sz="4" w:space="0" w:color="auto"/>
              <w:right w:val="single" w:sz="4" w:space="0" w:color="auto"/>
            </w:tcBorders>
            <w:shd w:val="clear" w:color="auto" w:fill="auto"/>
            <w:noWrap/>
            <w:vAlign w:val="bottom"/>
            <w:hideMark/>
          </w:tcPr>
          <w:p w:rsidR="00D72839" w:rsidRPr="00D72839" w:rsidRDefault="00D72839" w:rsidP="00D72839">
            <w:pPr>
              <w:jc w:val="right"/>
              <w:rPr>
                <w:rFonts w:ascii="Calibri" w:eastAsia="Times New Roman" w:hAnsi="Calibri"/>
                <w:color w:val="000000"/>
                <w:sz w:val="20"/>
                <w:szCs w:val="20"/>
              </w:rPr>
            </w:pPr>
            <w:r w:rsidRPr="00D72839">
              <w:rPr>
                <w:rFonts w:ascii="Calibri" w:eastAsia="Times New Roman" w:hAnsi="Calibri"/>
                <w:color w:val="000000"/>
                <w:sz w:val="20"/>
                <w:szCs w:val="20"/>
              </w:rPr>
              <w:t xml:space="preserve">          114,441.36 </w:t>
            </w:r>
          </w:p>
        </w:tc>
      </w:tr>
      <w:tr w:rsidR="00D72839" w:rsidRPr="00D72839" w:rsidTr="00D72839">
        <w:trPr>
          <w:trHeight w:val="197"/>
        </w:trPr>
        <w:tc>
          <w:tcPr>
            <w:tcW w:w="716" w:type="dxa"/>
            <w:tcBorders>
              <w:top w:val="nil"/>
              <w:left w:val="single" w:sz="4" w:space="0" w:color="auto"/>
              <w:bottom w:val="single" w:sz="4" w:space="0" w:color="auto"/>
              <w:right w:val="single" w:sz="4" w:space="0" w:color="auto"/>
            </w:tcBorders>
            <w:shd w:val="clear" w:color="auto" w:fill="auto"/>
            <w:noWrap/>
            <w:vAlign w:val="bottom"/>
            <w:hideMark/>
          </w:tcPr>
          <w:p w:rsidR="00D72839" w:rsidRPr="00D72839" w:rsidRDefault="00D72839" w:rsidP="00D72839">
            <w:pPr>
              <w:jc w:val="right"/>
              <w:rPr>
                <w:rFonts w:ascii="Calibri" w:eastAsia="Times New Roman" w:hAnsi="Calibri"/>
                <w:color w:val="000000"/>
                <w:sz w:val="20"/>
                <w:szCs w:val="20"/>
              </w:rPr>
            </w:pPr>
            <w:r w:rsidRPr="00D72839">
              <w:rPr>
                <w:rFonts w:ascii="Calibri" w:eastAsia="Times New Roman" w:hAnsi="Calibri"/>
                <w:color w:val="000000"/>
                <w:sz w:val="20"/>
                <w:szCs w:val="20"/>
              </w:rPr>
              <w:t>2</w:t>
            </w:r>
          </w:p>
        </w:tc>
        <w:tc>
          <w:tcPr>
            <w:tcW w:w="2784" w:type="dxa"/>
            <w:tcBorders>
              <w:top w:val="nil"/>
              <w:left w:val="nil"/>
              <w:bottom w:val="single" w:sz="4" w:space="0" w:color="auto"/>
              <w:right w:val="single" w:sz="4" w:space="0" w:color="auto"/>
            </w:tcBorders>
            <w:shd w:val="clear" w:color="auto" w:fill="auto"/>
            <w:noWrap/>
            <w:vAlign w:val="bottom"/>
            <w:hideMark/>
          </w:tcPr>
          <w:p w:rsidR="00D72839" w:rsidRPr="00D72839" w:rsidRDefault="00D72839" w:rsidP="00D72839">
            <w:pPr>
              <w:rPr>
                <w:rFonts w:ascii="Calibri" w:eastAsia="Times New Roman" w:hAnsi="Calibri"/>
                <w:color w:val="000000"/>
                <w:sz w:val="20"/>
                <w:szCs w:val="20"/>
              </w:rPr>
            </w:pPr>
            <w:r w:rsidRPr="00D72839">
              <w:rPr>
                <w:rFonts w:ascii="Calibri" w:eastAsia="Times New Roman" w:hAnsi="Calibri"/>
                <w:color w:val="000000"/>
                <w:sz w:val="20"/>
                <w:szCs w:val="20"/>
              </w:rPr>
              <w:t>MAPL</w:t>
            </w:r>
          </w:p>
        </w:tc>
        <w:tc>
          <w:tcPr>
            <w:tcW w:w="4094" w:type="dxa"/>
            <w:tcBorders>
              <w:top w:val="nil"/>
              <w:left w:val="nil"/>
              <w:bottom w:val="single" w:sz="4" w:space="0" w:color="auto"/>
              <w:right w:val="single" w:sz="4" w:space="0" w:color="auto"/>
            </w:tcBorders>
            <w:shd w:val="clear" w:color="auto" w:fill="auto"/>
            <w:noWrap/>
            <w:vAlign w:val="bottom"/>
            <w:hideMark/>
          </w:tcPr>
          <w:p w:rsidR="00D72839" w:rsidRPr="00D72839" w:rsidRDefault="00D72839" w:rsidP="00D72839">
            <w:pPr>
              <w:rPr>
                <w:rFonts w:ascii="Calibri" w:eastAsia="Times New Roman" w:hAnsi="Calibri"/>
                <w:color w:val="000000"/>
                <w:sz w:val="20"/>
                <w:szCs w:val="20"/>
              </w:rPr>
            </w:pPr>
            <w:r w:rsidRPr="00D72839">
              <w:rPr>
                <w:rFonts w:ascii="Calibri" w:eastAsia="Times New Roman" w:hAnsi="Calibri"/>
                <w:color w:val="000000"/>
                <w:sz w:val="20"/>
                <w:szCs w:val="20"/>
              </w:rPr>
              <w:t>Ndriqimi Publik</w:t>
            </w:r>
          </w:p>
        </w:tc>
        <w:tc>
          <w:tcPr>
            <w:tcW w:w="2564" w:type="dxa"/>
            <w:tcBorders>
              <w:top w:val="nil"/>
              <w:left w:val="nil"/>
              <w:bottom w:val="single" w:sz="4" w:space="0" w:color="auto"/>
              <w:right w:val="single" w:sz="4" w:space="0" w:color="auto"/>
            </w:tcBorders>
            <w:shd w:val="clear" w:color="auto" w:fill="auto"/>
            <w:noWrap/>
            <w:vAlign w:val="bottom"/>
            <w:hideMark/>
          </w:tcPr>
          <w:p w:rsidR="00D72839" w:rsidRPr="00D72839" w:rsidRDefault="00D72839" w:rsidP="00D72839">
            <w:pPr>
              <w:jc w:val="right"/>
              <w:rPr>
                <w:rFonts w:ascii="Calibri" w:eastAsia="Times New Roman" w:hAnsi="Calibri"/>
                <w:color w:val="000000"/>
                <w:sz w:val="20"/>
                <w:szCs w:val="20"/>
              </w:rPr>
            </w:pPr>
            <w:r w:rsidRPr="00D72839">
              <w:rPr>
                <w:rFonts w:ascii="Calibri" w:eastAsia="Times New Roman" w:hAnsi="Calibri"/>
                <w:color w:val="000000"/>
                <w:sz w:val="20"/>
                <w:szCs w:val="20"/>
              </w:rPr>
              <w:t xml:space="preserve">                                  6,680.75 </w:t>
            </w:r>
          </w:p>
        </w:tc>
        <w:tc>
          <w:tcPr>
            <w:tcW w:w="2063" w:type="dxa"/>
            <w:tcBorders>
              <w:top w:val="nil"/>
              <w:left w:val="nil"/>
              <w:bottom w:val="single" w:sz="4" w:space="0" w:color="auto"/>
              <w:right w:val="single" w:sz="4" w:space="0" w:color="auto"/>
            </w:tcBorders>
            <w:shd w:val="clear" w:color="auto" w:fill="auto"/>
            <w:noWrap/>
            <w:vAlign w:val="bottom"/>
            <w:hideMark/>
          </w:tcPr>
          <w:p w:rsidR="00D72839" w:rsidRPr="00D72839" w:rsidRDefault="00D72839" w:rsidP="00D72839">
            <w:pPr>
              <w:jc w:val="right"/>
              <w:rPr>
                <w:rFonts w:ascii="Calibri" w:eastAsia="Times New Roman" w:hAnsi="Calibri"/>
                <w:color w:val="000000"/>
                <w:sz w:val="20"/>
                <w:szCs w:val="20"/>
              </w:rPr>
            </w:pPr>
            <w:r w:rsidRPr="00D72839">
              <w:rPr>
                <w:rFonts w:ascii="Calibri" w:eastAsia="Times New Roman" w:hAnsi="Calibri"/>
                <w:color w:val="000000"/>
                <w:sz w:val="20"/>
                <w:szCs w:val="20"/>
              </w:rPr>
              <w:t xml:space="preserve">                      69,308.30 </w:t>
            </w:r>
          </w:p>
        </w:tc>
        <w:tc>
          <w:tcPr>
            <w:tcW w:w="1576" w:type="dxa"/>
            <w:tcBorders>
              <w:top w:val="nil"/>
              <w:left w:val="nil"/>
              <w:bottom w:val="single" w:sz="4" w:space="0" w:color="auto"/>
              <w:right w:val="single" w:sz="4" w:space="0" w:color="auto"/>
            </w:tcBorders>
            <w:shd w:val="clear" w:color="auto" w:fill="auto"/>
            <w:noWrap/>
            <w:vAlign w:val="bottom"/>
            <w:hideMark/>
          </w:tcPr>
          <w:p w:rsidR="00D72839" w:rsidRPr="00D72839" w:rsidRDefault="00D72839" w:rsidP="00D72839">
            <w:pPr>
              <w:jc w:val="right"/>
              <w:rPr>
                <w:rFonts w:ascii="Calibri" w:eastAsia="Times New Roman" w:hAnsi="Calibri"/>
                <w:color w:val="000000"/>
                <w:sz w:val="20"/>
                <w:szCs w:val="20"/>
              </w:rPr>
            </w:pPr>
            <w:r w:rsidRPr="00D72839">
              <w:rPr>
                <w:rFonts w:ascii="Calibri" w:eastAsia="Times New Roman" w:hAnsi="Calibri"/>
                <w:color w:val="000000"/>
                <w:sz w:val="20"/>
                <w:szCs w:val="20"/>
              </w:rPr>
              <w:t xml:space="preserve">            75,989.05 </w:t>
            </w:r>
          </w:p>
        </w:tc>
      </w:tr>
      <w:tr w:rsidR="00D72839" w:rsidRPr="00D72839" w:rsidTr="00D72839">
        <w:trPr>
          <w:trHeight w:val="197"/>
        </w:trPr>
        <w:tc>
          <w:tcPr>
            <w:tcW w:w="716" w:type="dxa"/>
            <w:tcBorders>
              <w:top w:val="nil"/>
              <w:left w:val="single" w:sz="4" w:space="0" w:color="auto"/>
              <w:bottom w:val="single" w:sz="4" w:space="0" w:color="auto"/>
              <w:right w:val="single" w:sz="4" w:space="0" w:color="auto"/>
            </w:tcBorders>
            <w:shd w:val="clear" w:color="auto" w:fill="auto"/>
            <w:noWrap/>
            <w:vAlign w:val="bottom"/>
            <w:hideMark/>
          </w:tcPr>
          <w:p w:rsidR="00D72839" w:rsidRPr="00D72839" w:rsidRDefault="00D72839" w:rsidP="00D72839">
            <w:pPr>
              <w:jc w:val="right"/>
              <w:rPr>
                <w:rFonts w:ascii="Calibri" w:eastAsia="Times New Roman" w:hAnsi="Calibri"/>
                <w:color w:val="000000"/>
                <w:sz w:val="20"/>
                <w:szCs w:val="20"/>
              </w:rPr>
            </w:pPr>
            <w:r w:rsidRPr="00D72839">
              <w:rPr>
                <w:rFonts w:ascii="Calibri" w:eastAsia="Times New Roman" w:hAnsi="Calibri"/>
                <w:color w:val="000000"/>
                <w:sz w:val="20"/>
                <w:szCs w:val="20"/>
              </w:rPr>
              <w:t>3</w:t>
            </w:r>
          </w:p>
        </w:tc>
        <w:tc>
          <w:tcPr>
            <w:tcW w:w="2784" w:type="dxa"/>
            <w:tcBorders>
              <w:top w:val="nil"/>
              <w:left w:val="nil"/>
              <w:bottom w:val="single" w:sz="4" w:space="0" w:color="auto"/>
              <w:right w:val="single" w:sz="4" w:space="0" w:color="auto"/>
            </w:tcBorders>
            <w:shd w:val="clear" w:color="auto" w:fill="auto"/>
            <w:noWrap/>
            <w:vAlign w:val="bottom"/>
            <w:hideMark/>
          </w:tcPr>
          <w:p w:rsidR="00D72839" w:rsidRPr="00D72839" w:rsidRDefault="00D72839" w:rsidP="00D72839">
            <w:pPr>
              <w:rPr>
                <w:rFonts w:ascii="Calibri" w:eastAsia="Times New Roman" w:hAnsi="Calibri"/>
                <w:color w:val="000000"/>
                <w:sz w:val="20"/>
                <w:szCs w:val="20"/>
              </w:rPr>
            </w:pPr>
            <w:r w:rsidRPr="00D72839">
              <w:rPr>
                <w:rFonts w:ascii="Calibri" w:eastAsia="Times New Roman" w:hAnsi="Calibri"/>
                <w:color w:val="000000"/>
                <w:sz w:val="20"/>
                <w:szCs w:val="20"/>
              </w:rPr>
              <w:t>MAPL</w:t>
            </w:r>
          </w:p>
        </w:tc>
        <w:tc>
          <w:tcPr>
            <w:tcW w:w="4094" w:type="dxa"/>
            <w:tcBorders>
              <w:top w:val="nil"/>
              <w:left w:val="nil"/>
              <w:bottom w:val="single" w:sz="4" w:space="0" w:color="auto"/>
              <w:right w:val="single" w:sz="4" w:space="0" w:color="auto"/>
            </w:tcBorders>
            <w:shd w:val="clear" w:color="auto" w:fill="auto"/>
            <w:noWrap/>
            <w:vAlign w:val="bottom"/>
            <w:hideMark/>
          </w:tcPr>
          <w:p w:rsidR="00D72839" w:rsidRPr="00D72839" w:rsidRDefault="00D72839" w:rsidP="00D72839">
            <w:pPr>
              <w:rPr>
                <w:rFonts w:ascii="Calibri" w:eastAsia="Times New Roman" w:hAnsi="Calibri"/>
                <w:color w:val="000000"/>
                <w:sz w:val="20"/>
                <w:szCs w:val="20"/>
              </w:rPr>
            </w:pPr>
            <w:r w:rsidRPr="00D72839">
              <w:rPr>
                <w:rFonts w:ascii="Calibri" w:eastAsia="Times New Roman" w:hAnsi="Calibri"/>
                <w:color w:val="000000"/>
                <w:sz w:val="20"/>
                <w:szCs w:val="20"/>
              </w:rPr>
              <w:t>Renovimi I Ndreteses Komunale</w:t>
            </w:r>
          </w:p>
        </w:tc>
        <w:tc>
          <w:tcPr>
            <w:tcW w:w="2564" w:type="dxa"/>
            <w:tcBorders>
              <w:top w:val="nil"/>
              <w:left w:val="nil"/>
              <w:bottom w:val="single" w:sz="4" w:space="0" w:color="auto"/>
              <w:right w:val="single" w:sz="4" w:space="0" w:color="auto"/>
            </w:tcBorders>
            <w:shd w:val="clear" w:color="auto" w:fill="auto"/>
            <w:noWrap/>
            <w:vAlign w:val="bottom"/>
            <w:hideMark/>
          </w:tcPr>
          <w:p w:rsidR="00D72839" w:rsidRPr="00D72839" w:rsidRDefault="00D72839" w:rsidP="00D72839">
            <w:pPr>
              <w:jc w:val="right"/>
              <w:rPr>
                <w:rFonts w:ascii="Calibri" w:eastAsia="Times New Roman" w:hAnsi="Calibri"/>
                <w:color w:val="000000"/>
                <w:sz w:val="20"/>
                <w:szCs w:val="20"/>
              </w:rPr>
            </w:pPr>
            <w:r w:rsidRPr="00D72839">
              <w:rPr>
                <w:rFonts w:ascii="Calibri" w:eastAsia="Times New Roman" w:hAnsi="Calibri"/>
                <w:color w:val="000000"/>
                <w:sz w:val="20"/>
                <w:szCs w:val="20"/>
              </w:rPr>
              <w:t xml:space="preserve">                                14,842.78 </w:t>
            </w:r>
          </w:p>
        </w:tc>
        <w:tc>
          <w:tcPr>
            <w:tcW w:w="2063" w:type="dxa"/>
            <w:tcBorders>
              <w:top w:val="nil"/>
              <w:left w:val="nil"/>
              <w:bottom w:val="single" w:sz="4" w:space="0" w:color="auto"/>
              <w:right w:val="single" w:sz="4" w:space="0" w:color="auto"/>
            </w:tcBorders>
            <w:shd w:val="clear" w:color="auto" w:fill="auto"/>
            <w:noWrap/>
            <w:vAlign w:val="bottom"/>
            <w:hideMark/>
          </w:tcPr>
          <w:p w:rsidR="00D72839" w:rsidRPr="00D72839" w:rsidRDefault="00D72839" w:rsidP="00D72839">
            <w:pPr>
              <w:jc w:val="right"/>
              <w:rPr>
                <w:rFonts w:ascii="Calibri" w:eastAsia="Times New Roman" w:hAnsi="Calibri"/>
                <w:color w:val="000000"/>
                <w:sz w:val="20"/>
                <w:szCs w:val="20"/>
              </w:rPr>
            </w:pPr>
            <w:r w:rsidRPr="00D72839">
              <w:rPr>
                <w:rFonts w:ascii="Calibri" w:eastAsia="Times New Roman" w:hAnsi="Calibri"/>
                <w:color w:val="000000"/>
                <w:sz w:val="20"/>
                <w:szCs w:val="20"/>
              </w:rPr>
              <w:t xml:space="preserve">                      30,000.00 </w:t>
            </w:r>
          </w:p>
        </w:tc>
        <w:tc>
          <w:tcPr>
            <w:tcW w:w="1576" w:type="dxa"/>
            <w:tcBorders>
              <w:top w:val="nil"/>
              <w:left w:val="nil"/>
              <w:bottom w:val="single" w:sz="4" w:space="0" w:color="auto"/>
              <w:right w:val="single" w:sz="4" w:space="0" w:color="auto"/>
            </w:tcBorders>
            <w:shd w:val="clear" w:color="auto" w:fill="auto"/>
            <w:noWrap/>
            <w:vAlign w:val="bottom"/>
            <w:hideMark/>
          </w:tcPr>
          <w:p w:rsidR="00D72839" w:rsidRPr="00D72839" w:rsidRDefault="00D72839" w:rsidP="00D72839">
            <w:pPr>
              <w:jc w:val="right"/>
              <w:rPr>
                <w:rFonts w:ascii="Calibri" w:eastAsia="Times New Roman" w:hAnsi="Calibri"/>
                <w:color w:val="000000"/>
                <w:sz w:val="20"/>
                <w:szCs w:val="20"/>
              </w:rPr>
            </w:pPr>
            <w:r w:rsidRPr="00D72839">
              <w:rPr>
                <w:rFonts w:ascii="Calibri" w:eastAsia="Times New Roman" w:hAnsi="Calibri"/>
                <w:color w:val="000000"/>
                <w:sz w:val="20"/>
                <w:szCs w:val="20"/>
              </w:rPr>
              <w:t xml:space="preserve">            44,842.78 </w:t>
            </w:r>
          </w:p>
        </w:tc>
      </w:tr>
      <w:tr w:rsidR="00D72839" w:rsidRPr="00D72839" w:rsidTr="00D72839">
        <w:trPr>
          <w:trHeight w:val="197"/>
        </w:trPr>
        <w:tc>
          <w:tcPr>
            <w:tcW w:w="716" w:type="dxa"/>
            <w:tcBorders>
              <w:top w:val="nil"/>
              <w:left w:val="single" w:sz="4" w:space="0" w:color="auto"/>
              <w:bottom w:val="single" w:sz="4" w:space="0" w:color="auto"/>
              <w:right w:val="single" w:sz="4" w:space="0" w:color="auto"/>
            </w:tcBorders>
            <w:shd w:val="clear" w:color="auto" w:fill="auto"/>
            <w:noWrap/>
            <w:vAlign w:val="bottom"/>
            <w:hideMark/>
          </w:tcPr>
          <w:p w:rsidR="00D72839" w:rsidRPr="00D72839" w:rsidRDefault="00D72839" w:rsidP="00D72839">
            <w:pPr>
              <w:jc w:val="right"/>
              <w:rPr>
                <w:rFonts w:ascii="Calibri" w:eastAsia="Times New Roman" w:hAnsi="Calibri"/>
                <w:color w:val="000000"/>
                <w:sz w:val="20"/>
                <w:szCs w:val="20"/>
              </w:rPr>
            </w:pPr>
            <w:r w:rsidRPr="00D72839">
              <w:rPr>
                <w:rFonts w:ascii="Calibri" w:eastAsia="Times New Roman" w:hAnsi="Calibri"/>
                <w:color w:val="000000"/>
                <w:sz w:val="20"/>
                <w:szCs w:val="20"/>
              </w:rPr>
              <w:t>4</w:t>
            </w:r>
          </w:p>
        </w:tc>
        <w:tc>
          <w:tcPr>
            <w:tcW w:w="2784" w:type="dxa"/>
            <w:tcBorders>
              <w:top w:val="nil"/>
              <w:left w:val="nil"/>
              <w:bottom w:val="single" w:sz="4" w:space="0" w:color="auto"/>
              <w:right w:val="single" w:sz="4" w:space="0" w:color="auto"/>
            </w:tcBorders>
            <w:shd w:val="clear" w:color="auto" w:fill="auto"/>
            <w:noWrap/>
            <w:vAlign w:val="bottom"/>
            <w:hideMark/>
          </w:tcPr>
          <w:p w:rsidR="00D72839" w:rsidRPr="00D72839" w:rsidRDefault="00D72839" w:rsidP="00D72839">
            <w:pPr>
              <w:rPr>
                <w:rFonts w:ascii="Calibri" w:eastAsia="Times New Roman" w:hAnsi="Calibri"/>
                <w:color w:val="000000"/>
                <w:sz w:val="20"/>
                <w:szCs w:val="20"/>
              </w:rPr>
            </w:pPr>
            <w:r w:rsidRPr="00D72839">
              <w:rPr>
                <w:rFonts w:ascii="Calibri" w:eastAsia="Times New Roman" w:hAnsi="Calibri"/>
                <w:color w:val="000000"/>
                <w:sz w:val="20"/>
                <w:szCs w:val="20"/>
              </w:rPr>
              <w:t>MPMS</w:t>
            </w:r>
          </w:p>
        </w:tc>
        <w:tc>
          <w:tcPr>
            <w:tcW w:w="4094" w:type="dxa"/>
            <w:tcBorders>
              <w:top w:val="nil"/>
              <w:left w:val="nil"/>
              <w:bottom w:val="single" w:sz="4" w:space="0" w:color="auto"/>
              <w:right w:val="single" w:sz="4" w:space="0" w:color="auto"/>
            </w:tcBorders>
            <w:shd w:val="clear" w:color="auto" w:fill="auto"/>
            <w:noWrap/>
            <w:vAlign w:val="bottom"/>
            <w:hideMark/>
          </w:tcPr>
          <w:p w:rsidR="00D72839" w:rsidRPr="00D72839" w:rsidRDefault="00D72839" w:rsidP="00D72839">
            <w:pPr>
              <w:rPr>
                <w:rFonts w:ascii="Calibri" w:eastAsia="Times New Roman" w:hAnsi="Calibri"/>
                <w:color w:val="000000"/>
                <w:sz w:val="20"/>
                <w:szCs w:val="20"/>
              </w:rPr>
            </w:pPr>
            <w:r w:rsidRPr="00D72839">
              <w:rPr>
                <w:rFonts w:ascii="Calibri" w:eastAsia="Times New Roman" w:hAnsi="Calibri"/>
                <w:color w:val="000000"/>
                <w:sz w:val="20"/>
                <w:szCs w:val="20"/>
              </w:rPr>
              <w:t>Kanalizimi ne Mamushe</w:t>
            </w:r>
          </w:p>
        </w:tc>
        <w:tc>
          <w:tcPr>
            <w:tcW w:w="2564" w:type="dxa"/>
            <w:tcBorders>
              <w:top w:val="nil"/>
              <w:left w:val="nil"/>
              <w:bottom w:val="single" w:sz="4" w:space="0" w:color="auto"/>
              <w:right w:val="single" w:sz="4" w:space="0" w:color="auto"/>
            </w:tcBorders>
            <w:shd w:val="clear" w:color="auto" w:fill="auto"/>
            <w:noWrap/>
            <w:vAlign w:val="bottom"/>
            <w:hideMark/>
          </w:tcPr>
          <w:p w:rsidR="00D72839" w:rsidRPr="00D72839" w:rsidRDefault="00D72839" w:rsidP="00D72839">
            <w:pPr>
              <w:jc w:val="right"/>
              <w:rPr>
                <w:rFonts w:ascii="Calibri" w:eastAsia="Times New Roman" w:hAnsi="Calibri"/>
                <w:color w:val="000000"/>
                <w:sz w:val="20"/>
                <w:szCs w:val="20"/>
              </w:rPr>
            </w:pPr>
            <w:r w:rsidRPr="00D72839">
              <w:rPr>
                <w:rFonts w:ascii="Calibri" w:eastAsia="Times New Roman" w:hAnsi="Calibri"/>
                <w:color w:val="000000"/>
                <w:sz w:val="20"/>
                <w:szCs w:val="20"/>
              </w:rPr>
              <w:t xml:space="preserve">                                57,443.08 </w:t>
            </w:r>
          </w:p>
        </w:tc>
        <w:tc>
          <w:tcPr>
            <w:tcW w:w="2063" w:type="dxa"/>
            <w:tcBorders>
              <w:top w:val="nil"/>
              <w:left w:val="nil"/>
              <w:bottom w:val="single" w:sz="4" w:space="0" w:color="auto"/>
              <w:right w:val="single" w:sz="4" w:space="0" w:color="auto"/>
            </w:tcBorders>
            <w:shd w:val="clear" w:color="auto" w:fill="auto"/>
            <w:noWrap/>
            <w:vAlign w:val="bottom"/>
            <w:hideMark/>
          </w:tcPr>
          <w:p w:rsidR="00D72839" w:rsidRPr="00D72839" w:rsidRDefault="00D72839" w:rsidP="00D72839">
            <w:pPr>
              <w:jc w:val="right"/>
              <w:rPr>
                <w:rFonts w:ascii="Calibri" w:eastAsia="Times New Roman" w:hAnsi="Calibri"/>
                <w:color w:val="000000"/>
                <w:sz w:val="20"/>
                <w:szCs w:val="20"/>
              </w:rPr>
            </w:pPr>
            <w:r w:rsidRPr="00D72839">
              <w:rPr>
                <w:rFonts w:ascii="Calibri" w:eastAsia="Times New Roman" w:hAnsi="Calibri"/>
                <w:color w:val="000000"/>
                <w:sz w:val="20"/>
                <w:szCs w:val="20"/>
              </w:rPr>
              <w:t xml:space="preserve">                      40,000.00 </w:t>
            </w:r>
          </w:p>
        </w:tc>
        <w:tc>
          <w:tcPr>
            <w:tcW w:w="1576" w:type="dxa"/>
            <w:tcBorders>
              <w:top w:val="nil"/>
              <w:left w:val="nil"/>
              <w:bottom w:val="single" w:sz="4" w:space="0" w:color="auto"/>
              <w:right w:val="single" w:sz="4" w:space="0" w:color="auto"/>
            </w:tcBorders>
            <w:shd w:val="clear" w:color="auto" w:fill="auto"/>
            <w:noWrap/>
            <w:vAlign w:val="bottom"/>
            <w:hideMark/>
          </w:tcPr>
          <w:p w:rsidR="00D72839" w:rsidRPr="00D72839" w:rsidRDefault="00D72839" w:rsidP="00D72839">
            <w:pPr>
              <w:jc w:val="right"/>
              <w:rPr>
                <w:rFonts w:ascii="Calibri" w:eastAsia="Times New Roman" w:hAnsi="Calibri"/>
                <w:color w:val="000000"/>
                <w:sz w:val="20"/>
                <w:szCs w:val="20"/>
              </w:rPr>
            </w:pPr>
            <w:r w:rsidRPr="00D72839">
              <w:rPr>
                <w:rFonts w:ascii="Calibri" w:eastAsia="Times New Roman" w:hAnsi="Calibri"/>
                <w:color w:val="000000"/>
                <w:sz w:val="20"/>
                <w:szCs w:val="20"/>
              </w:rPr>
              <w:t xml:space="preserve">            97,443.08 </w:t>
            </w:r>
          </w:p>
        </w:tc>
      </w:tr>
      <w:tr w:rsidR="00D72839" w:rsidRPr="00D72839" w:rsidTr="00D72839">
        <w:trPr>
          <w:trHeight w:val="197"/>
        </w:trPr>
        <w:tc>
          <w:tcPr>
            <w:tcW w:w="716" w:type="dxa"/>
            <w:tcBorders>
              <w:top w:val="nil"/>
              <w:left w:val="single" w:sz="4" w:space="0" w:color="auto"/>
              <w:bottom w:val="single" w:sz="4" w:space="0" w:color="auto"/>
              <w:right w:val="single" w:sz="4" w:space="0" w:color="auto"/>
            </w:tcBorders>
            <w:shd w:val="clear" w:color="auto" w:fill="auto"/>
            <w:noWrap/>
            <w:vAlign w:val="bottom"/>
            <w:hideMark/>
          </w:tcPr>
          <w:p w:rsidR="00D72839" w:rsidRPr="00D72839" w:rsidRDefault="00D72839" w:rsidP="00D72839">
            <w:pPr>
              <w:jc w:val="right"/>
              <w:rPr>
                <w:rFonts w:ascii="Calibri" w:eastAsia="Times New Roman" w:hAnsi="Calibri"/>
                <w:color w:val="000000"/>
                <w:sz w:val="20"/>
                <w:szCs w:val="20"/>
              </w:rPr>
            </w:pPr>
            <w:r w:rsidRPr="00D72839">
              <w:rPr>
                <w:rFonts w:ascii="Calibri" w:eastAsia="Times New Roman" w:hAnsi="Calibri"/>
                <w:color w:val="000000"/>
                <w:sz w:val="20"/>
                <w:szCs w:val="20"/>
              </w:rPr>
              <w:t>5</w:t>
            </w:r>
          </w:p>
        </w:tc>
        <w:tc>
          <w:tcPr>
            <w:tcW w:w="2784" w:type="dxa"/>
            <w:tcBorders>
              <w:top w:val="nil"/>
              <w:left w:val="nil"/>
              <w:bottom w:val="single" w:sz="4" w:space="0" w:color="auto"/>
              <w:right w:val="single" w:sz="4" w:space="0" w:color="auto"/>
            </w:tcBorders>
            <w:shd w:val="clear" w:color="auto" w:fill="auto"/>
            <w:noWrap/>
            <w:vAlign w:val="bottom"/>
            <w:hideMark/>
          </w:tcPr>
          <w:p w:rsidR="00D72839" w:rsidRPr="00D72839" w:rsidRDefault="00D72839" w:rsidP="00D72839">
            <w:pPr>
              <w:rPr>
                <w:rFonts w:ascii="Calibri" w:eastAsia="Times New Roman" w:hAnsi="Calibri"/>
                <w:color w:val="000000"/>
                <w:sz w:val="20"/>
                <w:szCs w:val="20"/>
              </w:rPr>
            </w:pPr>
            <w:r w:rsidRPr="00D72839">
              <w:rPr>
                <w:rFonts w:ascii="Calibri" w:eastAsia="Times New Roman" w:hAnsi="Calibri"/>
                <w:color w:val="000000"/>
                <w:sz w:val="20"/>
                <w:szCs w:val="20"/>
              </w:rPr>
              <w:t>IOM</w:t>
            </w:r>
          </w:p>
        </w:tc>
        <w:tc>
          <w:tcPr>
            <w:tcW w:w="4094" w:type="dxa"/>
            <w:tcBorders>
              <w:top w:val="nil"/>
              <w:left w:val="nil"/>
              <w:bottom w:val="single" w:sz="4" w:space="0" w:color="auto"/>
              <w:right w:val="single" w:sz="4" w:space="0" w:color="auto"/>
            </w:tcBorders>
            <w:shd w:val="clear" w:color="auto" w:fill="auto"/>
            <w:noWrap/>
            <w:vAlign w:val="bottom"/>
            <w:hideMark/>
          </w:tcPr>
          <w:p w:rsidR="00D72839" w:rsidRPr="00D72839" w:rsidRDefault="00D72839" w:rsidP="00D72839">
            <w:pPr>
              <w:rPr>
                <w:rFonts w:ascii="Calibri" w:eastAsia="Times New Roman" w:hAnsi="Calibri"/>
                <w:color w:val="000000"/>
                <w:sz w:val="20"/>
                <w:szCs w:val="20"/>
              </w:rPr>
            </w:pPr>
            <w:r w:rsidRPr="00D72839">
              <w:rPr>
                <w:rFonts w:ascii="Calibri" w:eastAsia="Times New Roman" w:hAnsi="Calibri"/>
                <w:color w:val="000000"/>
                <w:sz w:val="20"/>
                <w:szCs w:val="20"/>
              </w:rPr>
              <w:t>Ndertimi I Ures</w:t>
            </w:r>
          </w:p>
        </w:tc>
        <w:tc>
          <w:tcPr>
            <w:tcW w:w="2564" w:type="dxa"/>
            <w:tcBorders>
              <w:top w:val="nil"/>
              <w:left w:val="nil"/>
              <w:bottom w:val="single" w:sz="4" w:space="0" w:color="auto"/>
              <w:right w:val="single" w:sz="4" w:space="0" w:color="auto"/>
            </w:tcBorders>
            <w:shd w:val="clear" w:color="auto" w:fill="auto"/>
            <w:noWrap/>
            <w:vAlign w:val="bottom"/>
            <w:hideMark/>
          </w:tcPr>
          <w:p w:rsidR="00D72839" w:rsidRPr="00D72839" w:rsidRDefault="00D72839" w:rsidP="00D72839">
            <w:pPr>
              <w:jc w:val="right"/>
              <w:rPr>
                <w:rFonts w:ascii="Calibri" w:eastAsia="Times New Roman" w:hAnsi="Calibri"/>
                <w:color w:val="000000"/>
                <w:sz w:val="20"/>
                <w:szCs w:val="20"/>
              </w:rPr>
            </w:pPr>
            <w:r w:rsidRPr="00D72839">
              <w:rPr>
                <w:rFonts w:ascii="Calibri" w:eastAsia="Times New Roman" w:hAnsi="Calibri"/>
                <w:color w:val="000000"/>
                <w:sz w:val="20"/>
                <w:szCs w:val="20"/>
              </w:rPr>
              <w:t xml:space="preserve">                                  6,560.00 </w:t>
            </w:r>
          </w:p>
        </w:tc>
        <w:tc>
          <w:tcPr>
            <w:tcW w:w="2063" w:type="dxa"/>
            <w:tcBorders>
              <w:top w:val="nil"/>
              <w:left w:val="nil"/>
              <w:bottom w:val="single" w:sz="4" w:space="0" w:color="auto"/>
              <w:right w:val="single" w:sz="4" w:space="0" w:color="auto"/>
            </w:tcBorders>
            <w:shd w:val="clear" w:color="auto" w:fill="auto"/>
            <w:noWrap/>
            <w:vAlign w:val="bottom"/>
            <w:hideMark/>
          </w:tcPr>
          <w:p w:rsidR="00D72839" w:rsidRPr="00D72839" w:rsidRDefault="00D72839" w:rsidP="00D72839">
            <w:pPr>
              <w:jc w:val="right"/>
              <w:rPr>
                <w:rFonts w:ascii="Calibri" w:eastAsia="Times New Roman" w:hAnsi="Calibri"/>
                <w:color w:val="000000"/>
                <w:sz w:val="20"/>
                <w:szCs w:val="20"/>
              </w:rPr>
            </w:pPr>
            <w:r w:rsidRPr="00D72839">
              <w:rPr>
                <w:rFonts w:ascii="Calibri" w:eastAsia="Times New Roman" w:hAnsi="Calibri"/>
                <w:color w:val="000000"/>
                <w:sz w:val="20"/>
                <w:szCs w:val="20"/>
              </w:rPr>
              <w:t xml:space="preserve">                      14,490.00 </w:t>
            </w:r>
          </w:p>
        </w:tc>
        <w:tc>
          <w:tcPr>
            <w:tcW w:w="1576" w:type="dxa"/>
            <w:tcBorders>
              <w:top w:val="nil"/>
              <w:left w:val="nil"/>
              <w:bottom w:val="single" w:sz="4" w:space="0" w:color="auto"/>
              <w:right w:val="single" w:sz="4" w:space="0" w:color="auto"/>
            </w:tcBorders>
            <w:shd w:val="clear" w:color="auto" w:fill="auto"/>
            <w:noWrap/>
            <w:vAlign w:val="bottom"/>
            <w:hideMark/>
          </w:tcPr>
          <w:p w:rsidR="00D72839" w:rsidRPr="00D72839" w:rsidRDefault="00D72839" w:rsidP="00D72839">
            <w:pPr>
              <w:jc w:val="right"/>
              <w:rPr>
                <w:rFonts w:ascii="Calibri" w:eastAsia="Times New Roman" w:hAnsi="Calibri"/>
                <w:color w:val="000000"/>
                <w:sz w:val="20"/>
                <w:szCs w:val="20"/>
              </w:rPr>
            </w:pPr>
            <w:r w:rsidRPr="00D72839">
              <w:rPr>
                <w:rFonts w:ascii="Calibri" w:eastAsia="Times New Roman" w:hAnsi="Calibri"/>
                <w:color w:val="000000"/>
                <w:sz w:val="20"/>
                <w:szCs w:val="20"/>
              </w:rPr>
              <w:t xml:space="preserve">            21,050.00 </w:t>
            </w:r>
          </w:p>
        </w:tc>
      </w:tr>
      <w:tr w:rsidR="00D72839" w:rsidRPr="00D72839" w:rsidTr="00D72839">
        <w:trPr>
          <w:trHeight w:val="197"/>
        </w:trPr>
        <w:tc>
          <w:tcPr>
            <w:tcW w:w="716" w:type="dxa"/>
            <w:tcBorders>
              <w:top w:val="nil"/>
              <w:left w:val="single" w:sz="4" w:space="0" w:color="auto"/>
              <w:bottom w:val="single" w:sz="4" w:space="0" w:color="auto"/>
              <w:right w:val="single" w:sz="4" w:space="0" w:color="auto"/>
            </w:tcBorders>
            <w:shd w:val="clear" w:color="auto" w:fill="auto"/>
            <w:noWrap/>
            <w:vAlign w:val="bottom"/>
            <w:hideMark/>
          </w:tcPr>
          <w:p w:rsidR="00D72839" w:rsidRPr="00D72839" w:rsidRDefault="00D72839" w:rsidP="00D72839">
            <w:pPr>
              <w:jc w:val="right"/>
              <w:rPr>
                <w:rFonts w:ascii="Calibri" w:eastAsia="Times New Roman" w:hAnsi="Calibri"/>
                <w:color w:val="000000"/>
                <w:sz w:val="20"/>
                <w:szCs w:val="20"/>
              </w:rPr>
            </w:pPr>
            <w:r w:rsidRPr="00D72839">
              <w:rPr>
                <w:rFonts w:ascii="Calibri" w:eastAsia="Times New Roman" w:hAnsi="Calibri"/>
                <w:color w:val="000000"/>
                <w:sz w:val="20"/>
                <w:szCs w:val="20"/>
              </w:rPr>
              <w:t>6</w:t>
            </w:r>
          </w:p>
        </w:tc>
        <w:tc>
          <w:tcPr>
            <w:tcW w:w="2784" w:type="dxa"/>
            <w:tcBorders>
              <w:top w:val="nil"/>
              <w:left w:val="nil"/>
              <w:bottom w:val="single" w:sz="4" w:space="0" w:color="auto"/>
              <w:right w:val="single" w:sz="4" w:space="0" w:color="auto"/>
            </w:tcBorders>
            <w:shd w:val="clear" w:color="auto" w:fill="auto"/>
            <w:noWrap/>
            <w:vAlign w:val="bottom"/>
            <w:hideMark/>
          </w:tcPr>
          <w:p w:rsidR="00D72839" w:rsidRPr="00D72839" w:rsidRDefault="00D72839" w:rsidP="00D72839">
            <w:pPr>
              <w:rPr>
                <w:rFonts w:ascii="Calibri" w:eastAsia="Times New Roman" w:hAnsi="Calibri"/>
                <w:color w:val="000000"/>
                <w:sz w:val="20"/>
                <w:szCs w:val="20"/>
              </w:rPr>
            </w:pPr>
            <w:r w:rsidRPr="00D72839">
              <w:rPr>
                <w:rFonts w:ascii="Calibri" w:eastAsia="Times New Roman" w:hAnsi="Calibri"/>
                <w:color w:val="000000"/>
                <w:sz w:val="20"/>
                <w:szCs w:val="20"/>
              </w:rPr>
              <w:t>Karitas</w:t>
            </w:r>
          </w:p>
        </w:tc>
        <w:tc>
          <w:tcPr>
            <w:tcW w:w="4094" w:type="dxa"/>
            <w:tcBorders>
              <w:top w:val="nil"/>
              <w:left w:val="nil"/>
              <w:bottom w:val="single" w:sz="4" w:space="0" w:color="auto"/>
              <w:right w:val="single" w:sz="4" w:space="0" w:color="auto"/>
            </w:tcBorders>
            <w:shd w:val="clear" w:color="auto" w:fill="auto"/>
            <w:noWrap/>
            <w:vAlign w:val="bottom"/>
            <w:hideMark/>
          </w:tcPr>
          <w:p w:rsidR="00D72839" w:rsidRPr="00D72839" w:rsidRDefault="00D72839" w:rsidP="00D72839">
            <w:pPr>
              <w:rPr>
                <w:rFonts w:ascii="Calibri" w:eastAsia="Times New Roman" w:hAnsi="Calibri"/>
                <w:color w:val="000000"/>
                <w:sz w:val="20"/>
                <w:szCs w:val="20"/>
              </w:rPr>
            </w:pPr>
            <w:r w:rsidRPr="00D72839">
              <w:rPr>
                <w:rFonts w:ascii="Calibri" w:eastAsia="Times New Roman" w:hAnsi="Calibri"/>
                <w:color w:val="000000"/>
                <w:sz w:val="20"/>
                <w:szCs w:val="20"/>
              </w:rPr>
              <w:t>Perkujdesi Social dhe Shendetesor</w:t>
            </w:r>
          </w:p>
        </w:tc>
        <w:tc>
          <w:tcPr>
            <w:tcW w:w="2564" w:type="dxa"/>
            <w:tcBorders>
              <w:top w:val="nil"/>
              <w:left w:val="nil"/>
              <w:bottom w:val="single" w:sz="4" w:space="0" w:color="auto"/>
              <w:right w:val="single" w:sz="4" w:space="0" w:color="auto"/>
            </w:tcBorders>
            <w:shd w:val="clear" w:color="auto" w:fill="auto"/>
            <w:noWrap/>
            <w:vAlign w:val="bottom"/>
            <w:hideMark/>
          </w:tcPr>
          <w:p w:rsidR="00D72839" w:rsidRPr="00D72839" w:rsidRDefault="00D72839" w:rsidP="00D72839">
            <w:pPr>
              <w:jc w:val="right"/>
              <w:rPr>
                <w:rFonts w:ascii="Calibri" w:eastAsia="Times New Roman" w:hAnsi="Calibri"/>
                <w:color w:val="000000"/>
                <w:sz w:val="20"/>
                <w:szCs w:val="20"/>
              </w:rPr>
            </w:pPr>
            <w:r w:rsidRPr="00D72839">
              <w:rPr>
                <w:rFonts w:ascii="Calibri" w:eastAsia="Times New Roman" w:hAnsi="Calibri"/>
                <w:color w:val="000000"/>
                <w:sz w:val="20"/>
                <w:szCs w:val="20"/>
              </w:rPr>
              <w:t xml:space="preserve">                              124,000.00 </w:t>
            </w:r>
          </w:p>
        </w:tc>
        <w:tc>
          <w:tcPr>
            <w:tcW w:w="2063" w:type="dxa"/>
            <w:tcBorders>
              <w:top w:val="nil"/>
              <w:left w:val="nil"/>
              <w:bottom w:val="single" w:sz="4" w:space="0" w:color="auto"/>
              <w:right w:val="single" w:sz="4" w:space="0" w:color="auto"/>
            </w:tcBorders>
            <w:shd w:val="clear" w:color="auto" w:fill="auto"/>
            <w:noWrap/>
            <w:vAlign w:val="bottom"/>
            <w:hideMark/>
          </w:tcPr>
          <w:p w:rsidR="00D72839" w:rsidRPr="00D72839" w:rsidRDefault="00D72839" w:rsidP="00D72839">
            <w:pPr>
              <w:jc w:val="right"/>
              <w:rPr>
                <w:rFonts w:ascii="Calibri" w:eastAsia="Times New Roman" w:hAnsi="Calibri"/>
                <w:color w:val="000000"/>
                <w:sz w:val="20"/>
                <w:szCs w:val="20"/>
              </w:rPr>
            </w:pPr>
            <w:r w:rsidRPr="00D72839">
              <w:rPr>
                <w:rFonts w:ascii="Calibri" w:eastAsia="Times New Roman" w:hAnsi="Calibri"/>
                <w:color w:val="000000"/>
                <w:sz w:val="20"/>
                <w:szCs w:val="20"/>
              </w:rPr>
              <w:t xml:space="preserve">                      10,900.00 </w:t>
            </w:r>
          </w:p>
        </w:tc>
        <w:tc>
          <w:tcPr>
            <w:tcW w:w="1576" w:type="dxa"/>
            <w:tcBorders>
              <w:top w:val="nil"/>
              <w:left w:val="nil"/>
              <w:bottom w:val="single" w:sz="4" w:space="0" w:color="auto"/>
              <w:right w:val="single" w:sz="4" w:space="0" w:color="auto"/>
            </w:tcBorders>
            <w:shd w:val="clear" w:color="auto" w:fill="auto"/>
            <w:noWrap/>
            <w:vAlign w:val="bottom"/>
            <w:hideMark/>
          </w:tcPr>
          <w:p w:rsidR="00D72839" w:rsidRPr="00D72839" w:rsidRDefault="00D72839" w:rsidP="00D72839">
            <w:pPr>
              <w:jc w:val="right"/>
              <w:rPr>
                <w:rFonts w:ascii="Calibri" w:eastAsia="Times New Roman" w:hAnsi="Calibri"/>
                <w:color w:val="000000"/>
                <w:sz w:val="20"/>
                <w:szCs w:val="20"/>
              </w:rPr>
            </w:pPr>
            <w:r w:rsidRPr="00D72839">
              <w:rPr>
                <w:rFonts w:ascii="Calibri" w:eastAsia="Times New Roman" w:hAnsi="Calibri"/>
                <w:color w:val="000000"/>
                <w:sz w:val="20"/>
                <w:szCs w:val="20"/>
              </w:rPr>
              <w:t xml:space="preserve">          134,900.00 </w:t>
            </w:r>
          </w:p>
        </w:tc>
      </w:tr>
      <w:tr w:rsidR="00D72839" w:rsidRPr="00D72839" w:rsidTr="00D72839">
        <w:trPr>
          <w:trHeight w:val="197"/>
        </w:trPr>
        <w:tc>
          <w:tcPr>
            <w:tcW w:w="716" w:type="dxa"/>
            <w:tcBorders>
              <w:top w:val="nil"/>
              <w:left w:val="single" w:sz="4" w:space="0" w:color="auto"/>
              <w:bottom w:val="single" w:sz="4" w:space="0" w:color="auto"/>
              <w:right w:val="single" w:sz="4" w:space="0" w:color="auto"/>
            </w:tcBorders>
            <w:shd w:val="clear" w:color="auto" w:fill="auto"/>
            <w:noWrap/>
            <w:vAlign w:val="bottom"/>
            <w:hideMark/>
          </w:tcPr>
          <w:p w:rsidR="00D72839" w:rsidRPr="00D72839" w:rsidRDefault="00D72839" w:rsidP="00D72839">
            <w:pPr>
              <w:jc w:val="right"/>
              <w:rPr>
                <w:rFonts w:ascii="Calibri" w:eastAsia="Times New Roman" w:hAnsi="Calibri"/>
                <w:color w:val="000000"/>
                <w:sz w:val="20"/>
                <w:szCs w:val="20"/>
              </w:rPr>
            </w:pPr>
            <w:r w:rsidRPr="00D72839">
              <w:rPr>
                <w:rFonts w:ascii="Calibri" w:eastAsia="Times New Roman" w:hAnsi="Calibri"/>
                <w:color w:val="000000"/>
                <w:sz w:val="20"/>
                <w:szCs w:val="20"/>
              </w:rPr>
              <w:t>7</w:t>
            </w:r>
          </w:p>
        </w:tc>
        <w:tc>
          <w:tcPr>
            <w:tcW w:w="2784" w:type="dxa"/>
            <w:tcBorders>
              <w:top w:val="nil"/>
              <w:left w:val="nil"/>
              <w:bottom w:val="single" w:sz="4" w:space="0" w:color="auto"/>
              <w:right w:val="single" w:sz="4" w:space="0" w:color="auto"/>
            </w:tcBorders>
            <w:shd w:val="clear" w:color="auto" w:fill="auto"/>
            <w:noWrap/>
            <w:vAlign w:val="bottom"/>
            <w:hideMark/>
          </w:tcPr>
          <w:p w:rsidR="00D72839" w:rsidRPr="00D72839" w:rsidRDefault="00D72839" w:rsidP="00D72839">
            <w:pPr>
              <w:rPr>
                <w:rFonts w:ascii="Calibri" w:eastAsia="Times New Roman" w:hAnsi="Calibri"/>
                <w:color w:val="000000"/>
                <w:sz w:val="20"/>
                <w:szCs w:val="20"/>
              </w:rPr>
            </w:pPr>
            <w:r w:rsidRPr="00D72839">
              <w:rPr>
                <w:rFonts w:ascii="Calibri" w:eastAsia="Times New Roman" w:hAnsi="Calibri"/>
                <w:color w:val="000000"/>
                <w:sz w:val="20"/>
                <w:szCs w:val="20"/>
              </w:rPr>
              <w:t>TEB</w:t>
            </w:r>
          </w:p>
        </w:tc>
        <w:tc>
          <w:tcPr>
            <w:tcW w:w="4094" w:type="dxa"/>
            <w:tcBorders>
              <w:top w:val="nil"/>
              <w:left w:val="nil"/>
              <w:bottom w:val="single" w:sz="4" w:space="0" w:color="auto"/>
              <w:right w:val="single" w:sz="4" w:space="0" w:color="auto"/>
            </w:tcBorders>
            <w:shd w:val="clear" w:color="auto" w:fill="auto"/>
            <w:noWrap/>
            <w:vAlign w:val="bottom"/>
            <w:hideMark/>
          </w:tcPr>
          <w:p w:rsidR="00D72839" w:rsidRPr="00D72839" w:rsidRDefault="00D72839" w:rsidP="00D72839">
            <w:pPr>
              <w:rPr>
                <w:rFonts w:ascii="Calibri" w:eastAsia="Times New Roman" w:hAnsi="Calibri"/>
                <w:color w:val="000000"/>
                <w:sz w:val="20"/>
                <w:szCs w:val="20"/>
              </w:rPr>
            </w:pPr>
            <w:r w:rsidRPr="00D72839">
              <w:rPr>
                <w:rFonts w:ascii="Calibri" w:eastAsia="Times New Roman" w:hAnsi="Calibri"/>
                <w:color w:val="000000"/>
                <w:sz w:val="20"/>
                <w:szCs w:val="20"/>
              </w:rPr>
              <w:t>Festivali I Domates</w:t>
            </w:r>
          </w:p>
        </w:tc>
        <w:tc>
          <w:tcPr>
            <w:tcW w:w="2564" w:type="dxa"/>
            <w:tcBorders>
              <w:top w:val="nil"/>
              <w:left w:val="nil"/>
              <w:bottom w:val="single" w:sz="4" w:space="0" w:color="auto"/>
              <w:right w:val="single" w:sz="4" w:space="0" w:color="auto"/>
            </w:tcBorders>
            <w:shd w:val="clear" w:color="auto" w:fill="auto"/>
            <w:noWrap/>
            <w:vAlign w:val="bottom"/>
            <w:hideMark/>
          </w:tcPr>
          <w:p w:rsidR="00D72839" w:rsidRPr="00D72839" w:rsidRDefault="00D72839" w:rsidP="00D72839">
            <w:pPr>
              <w:jc w:val="right"/>
              <w:rPr>
                <w:rFonts w:ascii="Calibri" w:eastAsia="Times New Roman" w:hAnsi="Calibri"/>
                <w:color w:val="000000"/>
                <w:sz w:val="20"/>
                <w:szCs w:val="20"/>
              </w:rPr>
            </w:pPr>
            <w:r w:rsidRPr="00D72839">
              <w:rPr>
                <w:rFonts w:ascii="Calibri" w:eastAsia="Times New Roman" w:hAnsi="Calibri"/>
                <w:color w:val="000000"/>
                <w:sz w:val="20"/>
                <w:szCs w:val="20"/>
              </w:rPr>
              <w:t> </w:t>
            </w:r>
          </w:p>
        </w:tc>
        <w:tc>
          <w:tcPr>
            <w:tcW w:w="2063" w:type="dxa"/>
            <w:tcBorders>
              <w:top w:val="nil"/>
              <w:left w:val="nil"/>
              <w:bottom w:val="single" w:sz="4" w:space="0" w:color="auto"/>
              <w:right w:val="single" w:sz="4" w:space="0" w:color="auto"/>
            </w:tcBorders>
            <w:shd w:val="clear" w:color="auto" w:fill="auto"/>
            <w:noWrap/>
            <w:vAlign w:val="bottom"/>
            <w:hideMark/>
          </w:tcPr>
          <w:p w:rsidR="00D72839" w:rsidRPr="00D72839" w:rsidRDefault="00D72839" w:rsidP="00D72839">
            <w:pPr>
              <w:jc w:val="right"/>
              <w:rPr>
                <w:rFonts w:ascii="Calibri" w:eastAsia="Times New Roman" w:hAnsi="Calibri"/>
                <w:color w:val="000000"/>
                <w:sz w:val="20"/>
                <w:szCs w:val="20"/>
              </w:rPr>
            </w:pPr>
            <w:r w:rsidRPr="00D72839">
              <w:rPr>
                <w:rFonts w:ascii="Calibri" w:eastAsia="Times New Roman" w:hAnsi="Calibri"/>
                <w:color w:val="000000"/>
                <w:sz w:val="20"/>
                <w:szCs w:val="20"/>
              </w:rPr>
              <w:t xml:space="preserve">                            500.00 </w:t>
            </w:r>
          </w:p>
        </w:tc>
        <w:tc>
          <w:tcPr>
            <w:tcW w:w="1576" w:type="dxa"/>
            <w:tcBorders>
              <w:top w:val="nil"/>
              <w:left w:val="nil"/>
              <w:bottom w:val="single" w:sz="4" w:space="0" w:color="auto"/>
              <w:right w:val="single" w:sz="4" w:space="0" w:color="auto"/>
            </w:tcBorders>
            <w:shd w:val="clear" w:color="auto" w:fill="auto"/>
            <w:noWrap/>
            <w:vAlign w:val="bottom"/>
            <w:hideMark/>
          </w:tcPr>
          <w:p w:rsidR="00D72839" w:rsidRPr="00D72839" w:rsidRDefault="00D72839" w:rsidP="00D72839">
            <w:pPr>
              <w:jc w:val="right"/>
              <w:rPr>
                <w:rFonts w:ascii="Calibri" w:eastAsia="Times New Roman" w:hAnsi="Calibri"/>
                <w:color w:val="000000"/>
                <w:sz w:val="20"/>
                <w:szCs w:val="20"/>
              </w:rPr>
            </w:pPr>
            <w:r w:rsidRPr="00D72839">
              <w:rPr>
                <w:rFonts w:ascii="Calibri" w:eastAsia="Times New Roman" w:hAnsi="Calibri"/>
                <w:color w:val="000000"/>
                <w:sz w:val="20"/>
                <w:szCs w:val="20"/>
              </w:rPr>
              <w:t xml:space="preserve">                  500.00 </w:t>
            </w:r>
          </w:p>
        </w:tc>
      </w:tr>
      <w:tr w:rsidR="00D72839" w:rsidRPr="00D72839" w:rsidTr="00D72839">
        <w:trPr>
          <w:trHeight w:val="197"/>
        </w:trPr>
        <w:tc>
          <w:tcPr>
            <w:tcW w:w="716" w:type="dxa"/>
            <w:tcBorders>
              <w:top w:val="nil"/>
              <w:left w:val="single" w:sz="4" w:space="0" w:color="auto"/>
              <w:bottom w:val="single" w:sz="4" w:space="0" w:color="auto"/>
              <w:right w:val="single" w:sz="4" w:space="0" w:color="auto"/>
            </w:tcBorders>
            <w:shd w:val="clear" w:color="auto" w:fill="auto"/>
            <w:noWrap/>
            <w:vAlign w:val="bottom"/>
            <w:hideMark/>
          </w:tcPr>
          <w:p w:rsidR="00D72839" w:rsidRPr="00D72839" w:rsidRDefault="00D72839" w:rsidP="00D72839">
            <w:pPr>
              <w:jc w:val="right"/>
              <w:rPr>
                <w:rFonts w:ascii="Calibri" w:eastAsia="Times New Roman" w:hAnsi="Calibri"/>
                <w:color w:val="000000"/>
                <w:sz w:val="20"/>
                <w:szCs w:val="20"/>
              </w:rPr>
            </w:pPr>
            <w:r w:rsidRPr="00D72839">
              <w:rPr>
                <w:rFonts w:ascii="Calibri" w:eastAsia="Times New Roman" w:hAnsi="Calibri"/>
                <w:color w:val="000000"/>
                <w:sz w:val="20"/>
                <w:szCs w:val="20"/>
              </w:rPr>
              <w:t>8</w:t>
            </w:r>
          </w:p>
        </w:tc>
        <w:tc>
          <w:tcPr>
            <w:tcW w:w="2784" w:type="dxa"/>
            <w:tcBorders>
              <w:top w:val="nil"/>
              <w:left w:val="nil"/>
              <w:bottom w:val="single" w:sz="4" w:space="0" w:color="auto"/>
              <w:right w:val="single" w:sz="4" w:space="0" w:color="auto"/>
            </w:tcBorders>
            <w:shd w:val="clear" w:color="auto" w:fill="auto"/>
            <w:noWrap/>
            <w:vAlign w:val="bottom"/>
            <w:hideMark/>
          </w:tcPr>
          <w:p w:rsidR="00D72839" w:rsidRPr="00D72839" w:rsidRDefault="00D72839" w:rsidP="00D72839">
            <w:pPr>
              <w:rPr>
                <w:rFonts w:ascii="Calibri" w:eastAsia="Times New Roman" w:hAnsi="Calibri"/>
                <w:color w:val="000000"/>
                <w:sz w:val="20"/>
                <w:szCs w:val="20"/>
              </w:rPr>
            </w:pPr>
            <w:r w:rsidRPr="00D72839">
              <w:rPr>
                <w:rFonts w:ascii="Calibri" w:eastAsia="Times New Roman" w:hAnsi="Calibri"/>
                <w:color w:val="000000"/>
                <w:sz w:val="20"/>
                <w:szCs w:val="20"/>
              </w:rPr>
              <w:t>MAP</w:t>
            </w:r>
          </w:p>
        </w:tc>
        <w:tc>
          <w:tcPr>
            <w:tcW w:w="4094" w:type="dxa"/>
            <w:tcBorders>
              <w:top w:val="nil"/>
              <w:left w:val="nil"/>
              <w:bottom w:val="single" w:sz="4" w:space="0" w:color="auto"/>
              <w:right w:val="single" w:sz="4" w:space="0" w:color="auto"/>
            </w:tcBorders>
            <w:shd w:val="clear" w:color="auto" w:fill="auto"/>
            <w:noWrap/>
            <w:vAlign w:val="bottom"/>
            <w:hideMark/>
          </w:tcPr>
          <w:p w:rsidR="00D72839" w:rsidRPr="00D72839" w:rsidRDefault="00D72839" w:rsidP="00D72839">
            <w:pPr>
              <w:rPr>
                <w:rFonts w:ascii="Calibri" w:eastAsia="Times New Roman" w:hAnsi="Calibri"/>
                <w:color w:val="000000"/>
                <w:sz w:val="20"/>
                <w:szCs w:val="20"/>
              </w:rPr>
            </w:pPr>
            <w:r w:rsidRPr="00D72839">
              <w:rPr>
                <w:rFonts w:ascii="Calibri" w:eastAsia="Times New Roman" w:hAnsi="Calibri"/>
                <w:color w:val="000000"/>
                <w:sz w:val="20"/>
                <w:szCs w:val="20"/>
              </w:rPr>
              <w:t>Festivali I Domates</w:t>
            </w:r>
          </w:p>
        </w:tc>
        <w:tc>
          <w:tcPr>
            <w:tcW w:w="2564" w:type="dxa"/>
            <w:tcBorders>
              <w:top w:val="nil"/>
              <w:left w:val="nil"/>
              <w:bottom w:val="single" w:sz="4" w:space="0" w:color="auto"/>
              <w:right w:val="single" w:sz="4" w:space="0" w:color="auto"/>
            </w:tcBorders>
            <w:shd w:val="clear" w:color="auto" w:fill="auto"/>
            <w:noWrap/>
            <w:vAlign w:val="bottom"/>
            <w:hideMark/>
          </w:tcPr>
          <w:p w:rsidR="00D72839" w:rsidRPr="00D72839" w:rsidRDefault="00D72839" w:rsidP="00D72839">
            <w:pPr>
              <w:jc w:val="right"/>
              <w:rPr>
                <w:rFonts w:ascii="Calibri" w:eastAsia="Times New Roman" w:hAnsi="Calibri"/>
                <w:color w:val="000000"/>
                <w:sz w:val="20"/>
                <w:szCs w:val="20"/>
              </w:rPr>
            </w:pPr>
            <w:r w:rsidRPr="00D72839">
              <w:rPr>
                <w:rFonts w:ascii="Calibri" w:eastAsia="Times New Roman" w:hAnsi="Calibri"/>
                <w:color w:val="000000"/>
                <w:sz w:val="20"/>
                <w:szCs w:val="20"/>
              </w:rPr>
              <w:t xml:space="preserve">                                12,907.50 </w:t>
            </w:r>
          </w:p>
        </w:tc>
        <w:tc>
          <w:tcPr>
            <w:tcW w:w="2063" w:type="dxa"/>
            <w:tcBorders>
              <w:top w:val="nil"/>
              <w:left w:val="nil"/>
              <w:bottom w:val="single" w:sz="4" w:space="0" w:color="auto"/>
              <w:right w:val="single" w:sz="4" w:space="0" w:color="auto"/>
            </w:tcBorders>
            <w:shd w:val="clear" w:color="auto" w:fill="auto"/>
            <w:noWrap/>
            <w:vAlign w:val="bottom"/>
            <w:hideMark/>
          </w:tcPr>
          <w:p w:rsidR="00D72839" w:rsidRPr="00D72839" w:rsidRDefault="00D72839" w:rsidP="00D72839">
            <w:pPr>
              <w:jc w:val="right"/>
              <w:rPr>
                <w:rFonts w:ascii="Calibri" w:eastAsia="Times New Roman" w:hAnsi="Calibri"/>
                <w:color w:val="000000"/>
                <w:sz w:val="20"/>
                <w:szCs w:val="20"/>
              </w:rPr>
            </w:pPr>
            <w:r w:rsidRPr="00D72839">
              <w:rPr>
                <w:rFonts w:ascii="Calibri" w:eastAsia="Times New Roman" w:hAnsi="Calibri"/>
                <w:color w:val="000000"/>
                <w:sz w:val="20"/>
                <w:szCs w:val="20"/>
              </w:rPr>
              <w:t xml:space="preserve">                            700.00 </w:t>
            </w:r>
          </w:p>
        </w:tc>
        <w:tc>
          <w:tcPr>
            <w:tcW w:w="1576" w:type="dxa"/>
            <w:tcBorders>
              <w:top w:val="nil"/>
              <w:left w:val="nil"/>
              <w:bottom w:val="single" w:sz="4" w:space="0" w:color="auto"/>
              <w:right w:val="single" w:sz="4" w:space="0" w:color="auto"/>
            </w:tcBorders>
            <w:shd w:val="clear" w:color="auto" w:fill="auto"/>
            <w:noWrap/>
            <w:vAlign w:val="bottom"/>
            <w:hideMark/>
          </w:tcPr>
          <w:p w:rsidR="00D72839" w:rsidRPr="00D72839" w:rsidRDefault="00D72839" w:rsidP="00D72839">
            <w:pPr>
              <w:jc w:val="right"/>
              <w:rPr>
                <w:rFonts w:ascii="Calibri" w:eastAsia="Times New Roman" w:hAnsi="Calibri"/>
                <w:color w:val="000000"/>
                <w:sz w:val="20"/>
                <w:szCs w:val="20"/>
              </w:rPr>
            </w:pPr>
            <w:r w:rsidRPr="00D72839">
              <w:rPr>
                <w:rFonts w:ascii="Calibri" w:eastAsia="Times New Roman" w:hAnsi="Calibri"/>
                <w:color w:val="000000"/>
                <w:sz w:val="20"/>
                <w:szCs w:val="20"/>
              </w:rPr>
              <w:t xml:space="preserve">            13,607.50 </w:t>
            </w:r>
          </w:p>
        </w:tc>
      </w:tr>
      <w:tr w:rsidR="00D72839" w:rsidRPr="00D72839" w:rsidTr="00D72839">
        <w:trPr>
          <w:trHeight w:val="197"/>
        </w:trPr>
        <w:tc>
          <w:tcPr>
            <w:tcW w:w="716" w:type="dxa"/>
            <w:tcBorders>
              <w:top w:val="nil"/>
              <w:left w:val="single" w:sz="4" w:space="0" w:color="auto"/>
              <w:bottom w:val="single" w:sz="4" w:space="0" w:color="auto"/>
              <w:right w:val="single" w:sz="4" w:space="0" w:color="auto"/>
            </w:tcBorders>
            <w:shd w:val="clear" w:color="auto" w:fill="auto"/>
            <w:noWrap/>
            <w:vAlign w:val="bottom"/>
            <w:hideMark/>
          </w:tcPr>
          <w:p w:rsidR="00D72839" w:rsidRPr="00D72839" w:rsidRDefault="00D72839" w:rsidP="00D72839">
            <w:pPr>
              <w:jc w:val="right"/>
              <w:rPr>
                <w:rFonts w:ascii="Calibri" w:eastAsia="Times New Roman" w:hAnsi="Calibri"/>
                <w:color w:val="000000"/>
                <w:sz w:val="20"/>
                <w:szCs w:val="20"/>
              </w:rPr>
            </w:pPr>
            <w:r w:rsidRPr="00D72839">
              <w:rPr>
                <w:rFonts w:ascii="Calibri" w:eastAsia="Times New Roman" w:hAnsi="Calibri"/>
                <w:color w:val="000000"/>
                <w:sz w:val="20"/>
                <w:szCs w:val="20"/>
              </w:rPr>
              <w:t>9</w:t>
            </w:r>
          </w:p>
        </w:tc>
        <w:tc>
          <w:tcPr>
            <w:tcW w:w="2784" w:type="dxa"/>
            <w:tcBorders>
              <w:top w:val="nil"/>
              <w:left w:val="nil"/>
              <w:bottom w:val="single" w:sz="4" w:space="0" w:color="auto"/>
              <w:right w:val="single" w:sz="4" w:space="0" w:color="auto"/>
            </w:tcBorders>
            <w:shd w:val="clear" w:color="auto" w:fill="auto"/>
            <w:noWrap/>
            <w:vAlign w:val="bottom"/>
            <w:hideMark/>
          </w:tcPr>
          <w:p w:rsidR="00D72839" w:rsidRPr="00D72839" w:rsidRDefault="00D72839" w:rsidP="00D72839">
            <w:pPr>
              <w:rPr>
                <w:rFonts w:ascii="Calibri" w:eastAsia="Times New Roman" w:hAnsi="Calibri"/>
                <w:color w:val="000000"/>
                <w:sz w:val="20"/>
                <w:szCs w:val="20"/>
              </w:rPr>
            </w:pPr>
            <w:r w:rsidRPr="00D72839">
              <w:rPr>
                <w:rFonts w:ascii="Calibri" w:eastAsia="Times New Roman" w:hAnsi="Calibri"/>
                <w:color w:val="000000"/>
                <w:sz w:val="20"/>
                <w:szCs w:val="20"/>
              </w:rPr>
              <w:t>Helvetas</w:t>
            </w:r>
          </w:p>
        </w:tc>
        <w:tc>
          <w:tcPr>
            <w:tcW w:w="4094" w:type="dxa"/>
            <w:tcBorders>
              <w:top w:val="nil"/>
              <w:left w:val="nil"/>
              <w:bottom w:val="single" w:sz="4" w:space="0" w:color="auto"/>
              <w:right w:val="single" w:sz="4" w:space="0" w:color="auto"/>
            </w:tcBorders>
            <w:shd w:val="clear" w:color="auto" w:fill="auto"/>
            <w:noWrap/>
            <w:vAlign w:val="bottom"/>
            <w:hideMark/>
          </w:tcPr>
          <w:p w:rsidR="00D72839" w:rsidRPr="00D72839" w:rsidRDefault="00D72839" w:rsidP="00D72839">
            <w:pPr>
              <w:rPr>
                <w:rFonts w:ascii="Calibri" w:eastAsia="Times New Roman" w:hAnsi="Calibri"/>
                <w:color w:val="000000"/>
                <w:sz w:val="20"/>
                <w:szCs w:val="20"/>
              </w:rPr>
            </w:pPr>
            <w:r w:rsidRPr="00D72839">
              <w:rPr>
                <w:rFonts w:ascii="Calibri" w:eastAsia="Times New Roman" w:hAnsi="Calibri"/>
                <w:color w:val="000000"/>
                <w:sz w:val="20"/>
                <w:szCs w:val="20"/>
              </w:rPr>
              <w:t>Ngritja e Performances-Paisje mjekesore</w:t>
            </w:r>
          </w:p>
        </w:tc>
        <w:tc>
          <w:tcPr>
            <w:tcW w:w="2564" w:type="dxa"/>
            <w:tcBorders>
              <w:top w:val="nil"/>
              <w:left w:val="nil"/>
              <w:bottom w:val="single" w:sz="4" w:space="0" w:color="auto"/>
              <w:right w:val="single" w:sz="4" w:space="0" w:color="auto"/>
            </w:tcBorders>
            <w:shd w:val="clear" w:color="auto" w:fill="auto"/>
            <w:noWrap/>
            <w:vAlign w:val="bottom"/>
            <w:hideMark/>
          </w:tcPr>
          <w:p w:rsidR="00D72839" w:rsidRPr="00D72839" w:rsidRDefault="00D72839" w:rsidP="00D72839">
            <w:pPr>
              <w:jc w:val="right"/>
              <w:rPr>
                <w:rFonts w:ascii="Calibri" w:eastAsia="Times New Roman" w:hAnsi="Calibri"/>
                <w:color w:val="000000"/>
                <w:sz w:val="20"/>
                <w:szCs w:val="20"/>
              </w:rPr>
            </w:pPr>
            <w:r w:rsidRPr="00D72839">
              <w:rPr>
                <w:rFonts w:ascii="Calibri" w:eastAsia="Times New Roman" w:hAnsi="Calibri"/>
                <w:color w:val="000000"/>
                <w:sz w:val="20"/>
                <w:szCs w:val="20"/>
              </w:rPr>
              <w:t> </w:t>
            </w:r>
          </w:p>
        </w:tc>
        <w:tc>
          <w:tcPr>
            <w:tcW w:w="2063" w:type="dxa"/>
            <w:tcBorders>
              <w:top w:val="nil"/>
              <w:left w:val="nil"/>
              <w:bottom w:val="single" w:sz="4" w:space="0" w:color="auto"/>
              <w:right w:val="single" w:sz="4" w:space="0" w:color="auto"/>
            </w:tcBorders>
            <w:shd w:val="clear" w:color="auto" w:fill="auto"/>
            <w:noWrap/>
            <w:vAlign w:val="bottom"/>
            <w:hideMark/>
          </w:tcPr>
          <w:p w:rsidR="00D72839" w:rsidRPr="00D72839" w:rsidRDefault="00D72839" w:rsidP="00D72839">
            <w:pPr>
              <w:jc w:val="right"/>
              <w:rPr>
                <w:rFonts w:ascii="Calibri" w:eastAsia="Times New Roman" w:hAnsi="Calibri"/>
                <w:color w:val="000000"/>
                <w:sz w:val="20"/>
                <w:szCs w:val="20"/>
              </w:rPr>
            </w:pPr>
            <w:r w:rsidRPr="00D72839">
              <w:rPr>
                <w:rFonts w:ascii="Calibri" w:eastAsia="Times New Roman" w:hAnsi="Calibri"/>
                <w:color w:val="000000"/>
                <w:sz w:val="20"/>
                <w:szCs w:val="20"/>
              </w:rPr>
              <w:t xml:space="preserve">                        8,990.00 </w:t>
            </w:r>
          </w:p>
        </w:tc>
        <w:tc>
          <w:tcPr>
            <w:tcW w:w="1576" w:type="dxa"/>
            <w:tcBorders>
              <w:top w:val="nil"/>
              <w:left w:val="nil"/>
              <w:bottom w:val="single" w:sz="4" w:space="0" w:color="auto"/>
              <w:right w:val="single" w:sz="4" w:space="0" w:color="auto"/>
            </w:tcBorders>
            <w:shd w:val="clear" w:color="auto" w:fill="auto"/>
            <w:noWrap/>
            <w:vAlign w:val="bottom"/>
            <w:hideMark/>
          </w:tcPr>
          <w:p w:rsidR="00D72839" w:rsidRPr="00D72839" w:rsidRDefault="00D72839" w:rsidP="00D72839">
            <w:pPr>
              <w:jc w:val="right"/>
              <w:rPr>
                <w:rFonts w:ascii="Calibri" w:eastAsia="Times New Roman" w:hAnsi="Calibri"/>
                <w:color w:val="000000"/>
                <w:sz w:val="20"/>
                <w:szCs w:val="20"/>
              </w:rPr>
            </w:pPr>
            <w:r w:rsidRPr="00D72839">
              <w:rPr>
                <w:rFonts w:ascii="Calibri" w:eastAsia="Times New Roman" w:hAnsi="Calibri"/>
                <w:color w:val="000000"/>
                <w:sz w:val="20"/>
                <w:szCs w:val="20"/>
              </w:rPr>
              <w:t xml:space="preserve">              8,990.00 </w:t>
            </w:r>
          </w:p>
        </w:tc>
      </w:tr>
      <w:tr w:rsidR="00D72839" w:rsidRPr="00D72839" w:rsidTr="00D72839">
        <w:trPr>
          <w:trHeight w:val="197"/>
        </w:trPr>
        <w:tc>
          <w:tcPr>
            <w:tcW w:w="716" w:type="dxa"/>
            <w:tcBorders>
              <w:top w:val="nil"/>
              <w:left w:val="single" w:sz="4" w:space="0" w:color="auto"/>
              <w:bottom w:val="single" w:sz="4" w:space="0" w:color="auto"/>
              <w:right w:val="single" w:sz="4" w:space="0" w:color="auto"/>
            </w:tcBorders>
            <w:shd w:val="clear" w:color="auto" w:fill="auto"/>
            <w:noWrap/>
            <w:vAlign w:val="bottom"/>
            <w:hideMark/>
          </w:tcPr>
          <w:p w:rsidR="00D72839" w:rsidRPr="00D72839" w:rsidRDefault="00D72839" w:rsidP="00D72839">
            <w:pPr>
              <w:rPr>
                <w:rFonts w:ascii="Calibri" w:eastAsia="Times New Roman" w:hAnsi="Calibri"/>
                <w:color w:val="000000"/>
                <w:sz w:val="20"/>
                <w:szCs w:val="20"/>
              </w:rPr>
            </w:pPr>
            <w:r w:rsidRPr="00D72839">
              <w:rPr>
                <w:rFonts w:ascii="Calibri" w:eastAsia="Times New Roman" w:hAnsi="Calibri"/>
                <w:color w:val="000000"/>
                <w:sz w:val="20"/>
                <w:szCs w:val="20"/>
              </w:rPr>
              <w:t> </w:t>
            </w:r>
          </w:p>
        </w:tc>
        <w:tc>
          <w:tcPr>
            <w:tcW w:w="2784" w:type="dxa"/>
            <w:tcBorders>
              <w:top w:val="nil"/>
              <w:left w:val="nil"/>
              <w:bottom w:val="single" w:sz="4" w:space="0" w:color="auto"/>
              <w:right w:val="single" w:sz="4" w:space="0" w:color="auto"/>
            </w:tcBorders>
            <w:shd w:val="clear" w:color="auto" w:fill="auto"/>
            <w:noWrap/>
            <w:vAlign w:val="bottom"/>
            <w:hideMark/>
          </w:tcPr>
          <w:p w:rsidR="00D72839" w:rsidRPr="00D72839" w:rsidRDefault="00D72839" w:rsidP="00D72839">
            <w:pPr>
              <w:rPr>
                <w:rFonts w:ascii="Calibri" w:eastAsia="Times New Roman" w:hAnsi="Calibri"/>
                <w:color w:val="000000"/>
                <w:sz w:val="20"/>
                <w:szCs w:val="20"/>
              </w:rPr>
            </w:pPr>
            <w:r w:rsidRPr="00D72839">
              <w:rPr>
                <w:rFonts w:ascii="Calibri" w:eastAsia="Times New Roman" w:hAnsi="Calibri"/>
                <w:color w:val="000000"/>
                <w:sz w:val="20"/>
                <w:szCs w:val="20"/>
              </w:rPr>
              <w:t> </w:t>
            </w:r>
          </w:p>
        </w:tc>
        <w:tc>
          <w:tcPr>
            <w:tcW w:w="4094" w:type="dxa"/>
            <w:tcBorders>
              <w:top w:val="nil"/>
              <w:left w:val="nil"/>
              <w:bottom w:val="single" w:sz="4" w:space="0" w:color="auto"/>
              <w:right w:val="single" w:sz="4" w:space="0" w:color="auto"/>
            </w:tcBorders>
            <w:shd w:val="clear" w:color="auto" w:fill="auto"/>
            <w:noWrap/>
            <w:vAlign w:val="bottom"/>
            <w:hideMark/>
          </w:tcPr>
          <w:p w:rsidR="00D72839" w:rsidRPr="00D72839" w:rsidRDefault="00D72839" w:rsidP="00D72839">
            <w:pPr>
              <w:rPr>
                <w:rFonts w:ascii="Calibri" w:eastAsia="Times New Roman" w:hAnsi="Calibri"/>
                <w:color w:val="000000"/>
                <w:sz w:val="20"/>
                <w:szCs w:val="20"/>
              </w:rPr>
            </w:pPr>
            <w:r w:rsidRPr="00D72839">
              <w:rPr>
                <w:rFonts w:ascii="Calibri" w:eastAsia="Times New Roman" w:hAnsi="Calibri"/>
                <w:color w:val="000000"/>
                <w:sz w:val="20"/>
                <w:szCs w:val="20"/>
              </w:rPr>
              <w:t> </w:t>
            </w:r>
          </w:p>
        </w:tc>
        <w:tc>
          <w:tcPr>
            <w:tcW w:w="2564" w:type="dxa"/>
            <w:tcBorders>
              <w:top w:val="nil"/>
              <w:left w:val="nil"/>
              <w:bottom w:val="single" w:sz="4" w:space="0" w:color="auto"/>
              <w:right w:val="single" w:sz="4" w:space="0" w:color="auto"/>
            </w:tcBorders>
            <w:shd w:val="clear" w:color="auto" w:fill="auto"/>
            <w:noWrap/>
            <w:vAlign w:val="bottom"/>
            <w:hideMark/>
          </w:tcPr>
          <w:p w:rsidR="00D72839" w:rsidRPr="00D72839" w:rsidRDefault="00D72839" w:rsidP="00D72839">
            <w:pPr>
              <w:jc w:val="right"/>
              <w:rPr>
                <w:rFonts w:ascii="Calibri" w:eastAsia="Times New Roman" w:hAnsi="Calibri"/>
                <w:color w:val="000000"/>
                <w:sz w:val="20"/>
                <w:szCs w:val="20"/>
              </w:rPr>
            </w:pPr>
            <w:r w:rsidRPr="00D72839">
              <w:rPr>
                <w:rFonts w:ascii="Calibri" w:eastAsia="Times New Roman" w:hAnsi="Calibri"/>
                <w:color w:val="000000"/>
                <w:sz w:val="20"/>
                <w:szCs w:val="20"/>
              </w:rPr>
              <w:t xml:space="preserve">                              266,875.47 </w:t>
            </w:r>
          </w:p>
        </w:tc>
        <w:tc>
          <w:tcPr>
            <w:tcW w:w="2063" w:type="dxa"/>
            <w:tcBorders>
              <w:top w:val="nil"/>
              <w:left w:val="nil"/>
              <w:bottom w:val="single" w:sz="4" w:space="0" w:color="auto"/>
              <w:right w:val="single" w:sz="4" w:space="0" w:color="auto"/>
            </w:tcBorders>
            <w:shd w:val="clear" w:color="auto" w:fill="auto"/>
            <w:noWrap/>
            <w:vAlign w:val="bottom"/>
            <w:hideMark/>
          </w:tcPr>
          <w:p w:rsidR="00D72839" w:rsidRPr="00D72839" w:rsidRDefault="00D72839" w:rsidP="00D72839">
            <w:pPr>
              <w:jc w:val="right"/>
              <w:rPr>
                <w:rFonts w:ascii="Calibri" w:eastAsia="Times New Roman" w:hAnsi="Calibri"/>
                <w:color w:val="000000"/>
                <w:sz w:val="20"/>
                <w:szCs w:val="20"/>
              </w:rPr>
            </w:pPr>
            <w:r w:rsidRPr="00D72839">
              <w:rPr>
                <w:rFonts w:ascii="Calibri" w:eastAsia="Times New Roman" w:hAnsi="Calibri"/>
                <w:color w:val="000000"/>
                <w:sz w:val="20"/>
                <w:szCs w:val="20"/>
              </w:rPr>
              <w:t xml:space="preserve">                   244,888.30 </w:t>
            </w:r>
          </w:p>
        </w:tc>
        <w:tc>
          <w:tcPr>
            <w:tcW w:w="1576" w:type="dxa"/>
            <w:tcBorders>
              <w:top w:val="nil"/>
              <w:left w:val="nil"/>
              <w:bottom w:val="single" w:sz="4" w:space="0" w:color="auto"/>
              <w:right w:val="single" w:sz="4" w:space="0" w:color="auto"/>
            </w:tcBorders>
            <w:shd w:val="clear" w:color="auto" w:fill="auto"/>
            <w:noWrap/>
            <w:vAlign w:val="bottom"/>
            <w:hideMark/>
          </w:tcPr>
          <w:p w:rsidR="00D72839" w:rsidRPr="00D72839" w:rsidRDefault="00D72839" w:rsidP="00D72839">
            <w:pPr>
              <w:jc w:val="right"/>
              <w:rPr>
                <w:rFonts w:ascii="Calibri" w:eastAsia="Times New Roman" w:hAnsi="Calibri"/>
                <w:color w:val="000000"/>
                <w:sz w:val="20"/>
                <w:szCs w:val="20"/>
              </w:rPr>
            </w:pPr>
            <w:r w:rsidRPr="00D72839">
              <w:rPr>
                <w:rFonts w:ascii="Calibri" w:eastAsia="Times New Roman" w:hAnsi="Calibri"/>
                <w:color w:val="000000"/>
                <w:sz w:val="20"/>
                <w:szCs w:val="20"/>
              </w:rPr>
              <w:t xml:space="preserve">          511,763.77 </w:t>
            </w:r>
          </w:p>
        </w:tc>
      </w:tr>
    </w:tbl>
    <w:p w:rsidR="000724D7" w:rsidRDefault="000724D7" w:rsidP="00FE4451">
      <w:pPr>
        <w:tabs>
          <w:tab w:val="left" w:pos="1080"/>
        </w:tabs>
        <w:rPr>
          <w:b/>
          <w:bCs/>
          <w:color w:val="365F91"/>
          <w:sz w:val="20"/>
          <w:u w:val="single"/>
          <w:lang w:val="sq-AL"/>
        </w:rPr>
        <w:sectPr w:rsidR="000724D7" w:rsidSect="0014432C">
          <w:footerReference w:type="even" r:id="rId66"/>
          <w:type w:val="nextColumn"/>
          <w:pgSz w:w="15840" w:h="12240" w:orient="landscape"/>
          <w:pgMar w:top="720" w:right="720" w:bottom="720" w:left="720" w:header="720" w:footer="720" w:gutter="0"/>
          <w:cols w:space="720"/>
          <w:docGrid w:linePitch="326"/>
        </w:sectPr>
      </w:pPr>
    </w:p>
    <w:p w:rsidR="00CD7DB1" w:rsidRPr="004D3A21" w:rsidRDefault="00AD0F45" w:rsidP="00865069">
      <w:pPr>
        <w:rPr>
          <w:rFonts w:ascii="Book Antiqua" w:hAnsi="Book Antiqua"/>
          <w:b/>
          <w:bCs/>
          <w:color w:val="365F91"/>
          <w:sz w:val="20"/>
          <w:szCs w:val="20"/>
          <w:lang w:val="sq-AL"/>
        </w:rPr>
      </w:pPr>
      <w:r w:rsidRPr="004D3A21">
        <w:rPr>
          <w:rFonts w:ascii="Book Antiqua" w:hAnsi="Book Antiqua"/>
          <w:b/>
          <w:bCs/>
          <w:color w:val="365F91"/>
          <w:sz w:val="20"/>
          <w:szCs w:val="20"/>
          <w:lang w:val="sq-AL"/>
        </w:rPr>
        <w:lastRenderedPageBreak/>
        <w:t>Neni 2</w:t>
      </w:r>
      <w:r w:rsidR="00B00922" w:rsidRPr="004D3A21">
        <w:rPr>
          <w:rFonts w:ascii="Book Antiqua" w:hAnsi="Book Antiqua"/>
          <w:b/>
          <w:bCs/>
          <w:color w:val="365F91"/>
          <w:sz w:val="20"/>
          <w:szCs w:val="20"/>
          <w:lang w:val="sq-AL"/>
        </w:rPr>
        <w:t xml:space="preserve">5   </w:t>
      </w:r>
      <w:r w:rsidRPr="004D3A21">
        <w:rPr>
          <w:rFonts w:ascii="Book Antiqua" w:hAnsi="Book Antiqua"/>
          <w:b/>
          <w:bCs/>
          <w:color w:val="365F91"/>
          <w:sz w:val="20"/>
          <w:szCs w:val="20"/>
          <w:lang w:val="sq-AL"/>
        </w:rPr>
        <w:t xml:space="preserve"> Raport për numrin e punëtorëve sipas listës së pagave</w:t>
      </w:r>
    </w:p>
    <w:p w:rsidR="001A68B9" w:rsidRDefault="00F910A0" w:rsidP="00865069">
      <w:pPr>
        <w:rPr>
          <w:b/>
          <w:color w:val="365F91"/>
          <w:szCs w:val="28"/>
          <w:lang w:val="sq-AL"/>
        </w:rPr>
      </w:pPr>
      <w:r w:rsidRPr="00405A34">
        <w:rPr>
          <w:b/>
          <w:lang w:val="sq-AL"/>
        </w:rPr>
        <w:object w:dxaOrig="10371" w:dyaOrig="5450">
          <v:shape id="_x0000_i1041" type="#_x0000_t75" style="width:480pt;height:272.25pt" o:ole="" o:bordertopcolor="this" o:borderleftcolor="this" o:borderbottomcolor="this" o:borderrightcolor="this">
            <v:imagedata r:id="rId67" o:title=""/>
            <w10:bordertop type="single" width="4"/>
            <w10:borderleft type="single" width="4"/>
            <w10:borderbottom type="single" width="4"/>
            <w10:borderright type="single" width="4"/>
          </v:shape>
          <o:OLEObject Type="Embed" ProgID="Excel.Sheet.8" ShapeID="_x0000_i1041" DrawAspect="Content" ObjectID="_1612768411" r:id="rId68"/>
        </w:object>
      </w:r>
    </w:p>
    <w:p w:rsidR="00AD0F45" w:rsidRPr="007544B2" w:rsidRDefault="00AD0F45" w:rsidP="00AD0F45">
      <w:pPr>
        <w:rPr>
          <w:rFonts w:ascii="Book Antiqua" w:hAnsi="Book Antiqua"/>
          <w:b/>
          <w:bCs/>
          <w:color w:val="365F91"/>
          <w:lang w:val="sq-AL"/>
        </w:rPr>
      </w:pPr>
      <w:bookmarkStart w:id="19" w:name="_MON_1545726938"/>
      <w:bookmarkEnd w:id="19"/>
      <w:r w:rsidRPr="007544B2">
        <w:rPr>
          <w:rFonts w:ascii="Book Antiqua" w:hAnsi="Book Antiqua"/>
          <w:b/>
          <w:bCs/>
          <w:color w:val="365F91"/>
          <w:lang w:val="sq-AL"/>
        </w:rPr>
        <w:t>Neni 2</w:t>
      </w:r>
      <w:r w:rsidR="00B00922" w:rsidRPr="007544B2">
        <w:rPr>
          <w:rFonts w:ascii="Book Antiqua" w:hAnsi="Book Antiqua"/>
          <w:b/>
          <w:bCs/>
          <w:color w:val="365F91"/>
          <w:lang w:val="sq-AL"/>
        </w:rPr>
        <w:t>6</w:t>
      </w:r>
      <w:r w:rsidRPr="007544B2">
        <w:rPr>
          <w:rFonts w:ascii="Book Antiqua" w:hAnsi="Book Antiqua"/>
          <w:b/>
          <w:bCs/>
          <w:color w:val="365F91"/>
          <w:lang w:val="sq-AL"/>
        </w:rPr>
        <w:t xml:space="preserve"> Raport për numrin e</w:t>
      </w:r>
      <w:r w:rsidR="00887415" w:rsidRPr="007544B2">
        <w:rPr>
          <w:rFonts w:ascii="Book Antiqua" w:hAnsi="Book Antiqua"/>
          <w:b/>
          <w:bCs/>
          <w:color w:val="365F91"/>
          <w:lang w:val="sq-AL"/>
        </w:rPr>
        <w:t xml:space="preserve"> të</w:t>
      </w:r>
      <w:r w:rsidR="005858E0" w:rsidRPr="007544B2">
        <w:rPr>
          <w:rFonts w:ascii="Book Antiqua" w:hAnsi="Book Antiqua"/>
          <w:b/>
          <w:bCs/>
          <w:color w:val="365F91"/>
          <w:lang w:val="sq-AL"/>
        </w:rPr>
        <w:t>punësuarve</w:t>
      </w:r>
      <w:r w:rsidR="007544B2">
        <w:rPr>
          <w:rFonts w:ascii="Book Antiqua" w:hAnsi="Book Antiqua"/>
          <w:b/>
          <w:bCs/>
          <w:color w:val="365F91"/>
          <w:lang w:val="sq-AL"/>
        </w:rPr>
        <w:t xml:space="preserve"> </w:t>
      </w:r>
      <w:r w:rsidRPr="007544B2">
        <w:rPr>
          <w:rFonts w:ascii="Book Antiqua" w:hAnsi="Book Antiqua"/>
          <w:b/>
          <w:bCs/>
          <w:color w:val="365F91"/>
          <w:lang w:val="sq-AL"/>
        </w:rPr>
        <w:t>jashtë listës së pagave</w:t>
      </w:r>
    </w:p>
    <w:p w:rsidR="0042163C" w:rsidRDefault="0042163C" w:rsidP="0042163C">
      <w:pPr>
        <w:rPr>
          <w:color w:val="000000"/>
          <w:sz w:val="23"/>
          <w:szCs w:val="23"/>
          <w:lang w:val="sq-AL"/>
        </w:rPr>
      </w:pPr>
      <w:r>
        <w:rPr>
          <w:color w:val="000000"/>
          <w:sz w:val="23"/>
          <w:szCs w:val="23"/>
          <w:lang w:val="sq-AL"/>
        </w:rPr>
        <w:t xml:space="preserve">Organizatat Buxhetore raportojnë numrin e të punësuarve të cilët paguhen nga kategoria “paga dhe rroga” </w:t>
      </w:r>
      <w:r w:rsidRPr="0042163C">
        <w:rPr>
          <w:sz w:val="23"/>
          <w:szCs w:val="23"/>
          <w:lang w:val="sq-AL"/>
        </w:rPr>
        <w:t xml:space="preserve">apo “mallra dhe shërbime” </w:t>
      </w:r>
      <w:r>
        <w:rPr>
          <w:color w:val="000000"/>
          <w:sz w:val="23"/>
          <w:szCs w:val="23"/>
          <w:lang w:val="sq-AL"/>
        </w:rPr>
        <w:t xml:space="preserve">, e që nuk janë në listën e pagave. </w:t>
      </w:r>
    </w:p>
    <w:bookmarkStart w:id="20" w:name="_MON_1545734063"/>
    <w:bookmarkEnd w:id="20"/>
    <w:p w:rsidR="00AD0F45" w:rsidRDefault="007544B2" w:rsidP="007544B2">
      <w:pPr>
        <w:jc w:val="both"/>
        <w:rPr>
          <w:sz w:val="20"/>
          <w:szCs w:val="20"/>
          <w:lang w:val="sq-AL"/>
        </w:rPr>
      </w:pPr>
      <w:r w:rsidRPr="00405A34">
        <w:rPr>
          <w:b/>
          <w:lang w:val="sq-AL"/>
        </w:rPr>
        <w:object w:dxaOrig="8320" w:dyaOrig="2838">
          <v:shape id="_x0000_i1042" type="#_x0000_t75" style="width:480.75pt;height:141.75pt" o:ole="" o:bordertopcolor="this" o:borderleftcolor="this" o:borderbottomcolor="this" o:borderrightcolor="this">
            <v:imagedata r:id="rId69" o:title=""/>
            <w10:bordertop type="single" width="4"/>
            <w10:borderleft type="single" width="4"/>
            <w10:borderbottom type="single" width="4"/>
            <w10:borderright type="single" width="4"/>
          </v:shape>
          <o:OLEObject Type="Embed" ProgID="Excel.Sheet.8" ShapeID="_x0000_i1042" DrawAspect="Content" ObjectID="_1612768412" r:id="rId70"/>
        </w:object>
      </w:r>
      <w:r w:rsidRPr="007544B2">
        <w:rPr>
          <w:sz w:val="20"/>
          <w:szCs w:val="20"/>
          <w:lang w:val="sq-AL"/>
        </w:rPr>
        <w:t>Mësimdhënësit tek arsimi fillor 4 janë</w:t>
      </w:r>
      <w:r w:rsidR="00363DFC">
        <w:rPr>
          <w:sz w:val="20"/>
          <w:szCs w:val="20"/>
          <w:lang w:val="sq-AL"/>
        </w:rPr>
        <w:t xml:space="preserve"> </w:t>
      </w:r>
      <w:r w:rsidRPr="007544B2">
        <w:rPr>
          <w:sz w:val="20"/>
          <w:szCs w:val="20"/>
          <w:lang w:val="sq-AL"/>
        </w:rPr>
        <w:t>zëvendësues të pushimit të lehonisë dhe një mësimdhënëse për nxënësit me nevoja te veçanta dhe një mësuese për mungesë të futjes në listë të pagave.  Tek programi 73850 janë staf për ndrimin e natës në QMF dhe staf me normë të shkurtuar dhe një farmacist dhe një ekononomist. Tek programi 16014  stafi mbështetës politik. Tek programi stafi administrativ dhe teknik, programi 18014 stafi teknik.</w:t>
      </w:r>
      <w:r w:rsidR="00363DFC">
        <w:rPr>
          <w:sz w:val="20"/>
          <w:szCs w:val="20"/>
          <w:lang w:val="sq-AL"/>
        </w:rPr>
        <w:t xml:space="preserve"> Stafi politik paguhet nëprmjet kategorisë mallra dhe shërbime për programin 16014, ndërsa stafi për programet tjefra paguhet nga Karitas sipas marrëveshjes</w:t>
      </w:r>
      <w:r w:rsidR="00C276FB">
        <w:rPr>
          <w:sz w:val="20"/>
          <w:szCs w:val="20"/>
          <w:lang w:val="sq-AL"/>
        </w:rPr>
        <w:t xml:space="preserve"> së bashkpunimit me Komunën e Maushës.</w:t>
      </w:r>
    </w:p>
    <w:p w:rsidR="004D3A21" w:rsidRDefault="004D3A21" w:rsidP="004D3A21">
      <w:pPr>
        <w:rPr>
          <w:rFonts w:ascii="Book Antiqua" w:hAnsi="Book Antiqua"/>
          <w:b/>
          <w:bCs/>
          <w:color w:val="365F91"/>
          <w:lang w:val="sq-AL"/>
        </w:rPr>
      </w:pPr>
    </w:p>
    <w:p w:rsidR="004D3A21" w:rsidRDefault="004D3A21" w:rsidP="004D3A21">
      <w:pPr>
        <w:rPr>
          <w:rFonts w:ascii="Book Antiqua" w:hAnsi="Book Antiqua"/>
          <w:b/>
          <w:bCs/>
          <w:color w:val="365F91"/>
          <w:lang w:val="sq-AL"/>
        </w:rPr>
      </w:pPr>
    </w:p>
    <w:p w:rsidR="004D3A21" w:rsidRDefault="004D3A21" w:rsidP="004D3A21">
      <w:pPr>
        <w:rPr>
          <w:rFonts w:ascii="Book Antiqua" w:hAnsi="Book Antiqua"/>
          <w:b/>
          <w:bCs/>
          <w:color w:val="365F91"/>
          <w:lang w:val="sq-AL"/>
        </w:rPr>
      </w:pPr>
    </w:p>
    <w:p w:rsidR="004D3A21" w:rsidRDefault="004D3A21" w:rsidP="004D3A21">
      <w:pPr>
        <w:rPr>
          <w:rFonts w:ascii="Book Antiqua" w:hAnsi="Book Antiqua"/>
          <w:b/>
          <w:bCs/>
          <w:color w:val="365F91"/>
          <w:lang w:val="sq-AL"/>
        </w:rPr>
      </w:pPr>
    </w:p>
    <w:p w:rsidR="004D3A21" w:rsidRDefault="004D3A21" w:rsidP="004D3A21">
      <w:pPr>
        <w:rPr>
          <w:rFonts w:ascii="Book Antiqua" w:hAnsi="Book Antiqua"/>
          <w:b/>
          <w:bCs/>
          <w:color w:val="365F91"/>
          <w:lang w:val="sq-AL"/>
        </w:rPr>
      </w:pPr>
    </w:p>
    <w:p w:rsidR="004D3A21" w:rsidRDefault="004D3A21" w:rsidP="004D3A21">
      <w:pPr>
        <w:rPr>
          <w:rFonts w:ascii="Book Antiqua" w:hAnsi="Book Antiqua"/>
          <w:b/>
          <w:bCs/>
          <w:color w:val="365F91"/>
          <w:lang w:val="sq-AL"/>
        </w:rPr>
      </w:pPr>
    </w:p>
    <w:p w:rsidR="004D3A21" w:rsidRPr="007544B2" w:rsidRDefault="004D3A21" w:rsidP="004D3A21">
      <w:pPr>
        <w:rPr>
          <w:rFonts w:ascii="Book Antiqua" w:hAnsi="Book Antiqua"/>
          <w:b/>
          <w:bCs/>
          <w:color w:val="365F91"/>
          <w:lang w:val="sq-AL"/>
        </w:rPr>
      </w:pPr>
      <w:r w:rsidRPr="007544B2">
        <w:rPr>
          <w:rFonts w:ascii="Book Antiqua" w:hAnsi="Book Antiqua"/>
          <w:b/>
          <w:bCs/>
          <w:color w:val="365F91"/>
          <w:lang w:val="sq-AL"/>
        </w:rPr>
        <w:lastRenderedPageBreak/>
        <w:t>Neni  27 Raport për numrin e të punësuarve me kontrate për shërbime te veçanta</w:t>
      </w:r>
      <w:bookmarkStart w:id="21" w:name="_GoBack"/>
      <w:bookmarkEnd w:id="21"/>
    </w:p>
    <w:p w:rsidR="004D3A21" w:rsidRPr="007544B2" w:rsidRDefault="004D3A21" w:rsidP="007544B2">
      <w:pPr>
        <w:jc w:val="both"/>
        <w:rPr>
          <w:rFonts w:ascii="Book Antiqua" w:hAnsi="Book Antiqua"/>
          <w:bCs/>
          <w:color w:val="365F91"/>
          <w:sz w:val="20"/>
          <w:szCs w:val="20"/>
          <w:lang w:val="sq-AL"/>
        </w:rPr>
      </w:pPr>
    </w:p>
    <w:bookmarkStart w:id="22" w:name="_MON_1545734093"/>
    <w:bookmarkEnd w:id="22"/>
    <w:p w:rsidR="00AD0F45" w:rsidRPr="004D3A21" w:rsidRDefault="004D3A21" w:rsidP="00784DAE">
      <w:pPr>
        <w:ind w:left="90" w:right="-900" w:firstLine="810"/>
        <w:jc w:val="center"/>
        <w:rPr>
          <w:lang w:val="sq-AL"/>
        </w:rPr>
      </w:pPr>
      <w:r w:rsidRPr="00405A34">
        <w:rPr>
          <w:b/>
          <w:lang w:val="sq-AL"/>
        </w:rPr>
        <w:object w:dxaOrig="8320" w:dyaOrig="1383">
          <v:shape id="_x0000_i1043" type="#_x0000_t75" style="width:480.75pt;height:69pt" o:ole="" o:bordertopcolor="this" o:borderleftcolor="this" o:borderbottomcolor="this" o:borderrightcolor="this">
            <v:imagedata r:id="rId71" o:title=""/>
            <w10:bordertop type="single" width="4"/>
            <w10:borderleft type="single" width="4"/>
            <w10:borderbottom type="single" width="4"/>
            <w10:borderright type="single" width="4"/>
          </v:shape>
          <o:OLEObject Type="Embed" ProgID="Excel.Sheet.8" ShapeID="_x0000_i1043" DrawAspect="Content" ObjectID="_1612768413" r:id="rId72"/>
        </w:object>
      </w:r>
    </w:p>
    <w:p w:rsidR="002E5B55" w:rsidRPr="004D3A21" w:rsidRDefault="004D3A21" w:rsidP="00AD0F45">
      <w:pPr>
        <w:rPr>
          <w:sz w:val="20"/>
          <w:szCs w:val="20"/>
          <w:lang w:val="sq-AL"/>
        </w:rPr>
      </w:pPr>
      <w:r>
        <w:rPr>
          <w:sz w:val="20"/>
          <w:szCs w:val="20"/>
          <w:lang w:val="sq-AL"/>
        </w:rPr>
        <w:t>Shërbim i kontraktuar për revidimin dhe përgatitjen e paramasave dhe parallogarive për  projekteve kapitale.</w:t>
      </w:r>
    </w:p>
    <w:p w:rsidR="002E5B55" w:rsidRDefault="002E5B55" w:rsidP="00AD0F45">
      <w:pPr>
        <w:rPr>
          <w:lang w:val="sq-AL"/>
        </w:rPr>
      </w:pPr>
    </w:p>
    <w:p w:rsidR="007544B2" w:rsidRDefault="007544B2" w:rsidP="00AD0F45">
      <w:pPr>
        <w:rPr>
          <w:lang w:val="sq-AL"/>
        </w:rPr>
      </w:pPr>
    </w:p>
    <w:p w:rsidR="001A68B9" w:rsidRPr="002E5B55" w:rsidRDefault="00AD0F45" w:rsidP="00AD0F45">
      <w:pPr>
        <w:rPr>
          <w:lang w:val="sq-AL"/>
        </w:rPr>
      </w:pPr>
      <w:r w:rsidRPr="002E5B55">
        <w:rPr>
          <w:rFonts w:ascii="Book Antiqua" w:hAnsi="Book Antiqua"/>
          <w:b/>
          <w:bCs/>
          <w:color w:val="365F91"/>
          <w:lang w:val="sq-AL"/>
        </w:rPr>
        <w:t>Neni 2</w:t>
      </w:r>
      <w:r w:rsidR="00887415" w:rsidRPr="002E5B55">
        <w:rPr>
          <w:rFonts w:ascii="Book Antiqua" w:hAnsi="Book Antiqua"/>
          <w:b/>
          <w:bCs/>
          <w:color w:val="365F91"/>
          <w:lang w:val="sq-AL"/>
        </w:rPr>
        <w:t>8</w:t>
      </w:r>
      <w:r w:rsidRPr="002E5B55">
        <w:rPr>
          <w:rFonts w:ascii="Book Antiqua" w:hAnsi="Book Antiqua"/>
          <w:b/>
          <w:bCs/>
          <w:color w:val="365F91"/>
          <w:lang w:val="sq-AL"/>
        </w:rPr>
        <w:t xml:space="preserve"> Raport për gjendjen/zbatimin e rekomandimeve të Zyrës Kombëtare  të Auditimit ( ZKA)</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4050"/>
        <w:gridCol w:w="2430"/>
        <w:gridCol w:w="1800"/>
        <w:gridCol w:w="2070"/>
      </w:tblGrid>
      <w:tr w:rsidR="002E5B55" w:rsidRPr="002E5B55" w:rsidTr="00302334">
        <w:trPr>
          <w:trHeight w:val="602"/>
        </w:trPr>
        <w:tc>
          <w:tcPr>
            <w:tcW w:w="45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sz w:val="20"/>
                <w:szCs w:val="20"/>
                <w:lang w:val="sq-AL"/>
              </w:rPr>
            </w:pPr>
          </w:p>
        </w:tc>
        <w:tc>
          <w:tcPr>
            <w:tcW w:w="405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sz w:val="20"/>
                <w:szCs w:val="20"/>
                <w:lang w:val="sq-AL"/>
              </w:rPr>
            </w:pPr>
            <w:r w:rsidRPr="002E5B55">
              <w:rPr>
                <w:sz w:val="20"/>
                <w:szCs w:val="20"/>
                <w:lang w:val="sq-AL"/>
              </w:rPr>
              <w:t>Rekomandimi ose gjetja</w:t>
            </w:r>
          </w:p>
        </w:tc>
        <w:tc>
          <w:tcPr>
            <w:tcW w:w="243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sz w:val="20"/>
                <w:szCs w:val="20"/>
                <w:lang w:val="sq-AL"/>
              </w:rPr>
            </w:pPr>
            <w:r w:rsidRPr="002E5B55">
              <w:rPr>
                <w:sz w:val="20"/>
                <w:szCs w:val="20"/>
                <w:lang w:val="sq-AL"/>
              </w:rPr>
              <w:t>Veprimi i ndërmarr ose i propozuar</w:t>
            </w:r>
          </w:p>
        </w:tc>
        <w:tc>
          <w:tcPr>
            <w:tcW w:w="180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sz w:val="20"/>
                <w:szCs w:val="20"/>
                <w:lang w:val="sq-AL"/>
              </w:rPr>
            </w:pPr>
            <w:r w:rsidRPr="002E5B55">
              <w:rPr>
                <w:sz w:val="20"/>
                <w:szCs w:val="20"/>
                <w:lang w:val="sq-AL"/>
              </w:rPr>
              <w:t>Afati i zbatimit</w:t>
            </w:r>
          </w:p>
        </w:tc>
        <w:tc>
          <w:tcPr>
            <w:tcW w:w="207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sz w:val="20"/>
                <w:szCs w:val="20"/>
                <w:lang w:val="sq-AL"/>
              </w:rPr>
            </w:pPr>
            <w:r w:rsidRPr="002E5B55">
              <w:rPr>
                <w:sz w:val="20"/>
                <w:szCs w:val="20"/>
                <w:lang w:val="sq-AL"/>
              </w:rPr>
              <w:t>Efekti</w:t>
            </w:r>
          </w:p>
        </w:tc>
      </w:tr>
      <w:tr w:rsidR="002E5B55" w:rsidRPr="002E5B55" w:rsidTr="00302334">
        <w:tc>
          <w:tcPr>
            <w:tcW w:w="45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i/>
                <w:iCs/>
                <w:sz w:val="20"/>
                <w:szCs w:val="20"/>
                <w:lang w:val="sq-AL"/>
              </w:rPr>
            </w:pPr>
            <w:r w:rsidRPr="002E5B55">
              <w:rPr>
                <w:i/>
                <w:iCs/>
                <w:sz w:val="20"/>
                <w:szCs w:val="20"/>
                <w:lang w:val="sq-AL"/>
              </w:rPr>
              <w:t>1</w:t>
            </w:r>
          </w:p>
        </w:tc>
        <w:tc>
          <w:tcPr>
            <w:tcW w:w="405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pStyle w:val="Default"/>
              <w:rPr>
                <w:sz w:val="20"/>
                <w:szCs w:val="20"/>
              </w:rPr>
            </w:pPr>
            <w:r w:rsidRPr="002E5B55">
              <w:rPr>
                <w:sz w:val="20"/>
                <w:szCs w:val="20"/>
              </w:rPr>
              <w:t xml:space="preserve">Kryetari duhet të sigurojë që është bërë një analizë për të përcaktuar arsyet për kualifikimin e opinionit të auditimit dhe paragrafin e theksimit të çështjes. Veprime specifike duhet të ndërmerren për t’i adresuar shkaqet në mënyrë sistematike për të eliminuar gabimet në prezantimin e buxhetit dhe të të hyrave vetjake, si dhe evidentimin dhe raportimin e pasurisë. </w:t>
            </w:r>
          </w:p>
          <w:p w:rsidR="002E5B55" w:rsidRPr="002E5B55" w:rsidRDefault="002E5B55" w:rsidP="00302334">
            <w:pPr>
              <w:pStyle w:val="Default"/>
              <w:rPr>
                <w:sz w:val="20"/>
                <w:szCs w:val="20"/>
              </w:rPr>
            </w:pPr>
          </w:p>
          <w:p w:rsidR="002E5B55" w:rsidRPr="002E5B55" w:rsidRDefault="002E5B55" w:rsidP="00302334">
            <w:pPr>
              <w:pStyle w:val="Default"/>
              <w:rPr>
                <w:sz w:val="20"/>
                <w:szCs w:val="20"/>
              </w:rPr>
            </w:pPr>
          </w:p>
        </w:tc>
        <w:tc>
          <w:tcPr>
            <w:tcW w:w="243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rPr>
                <w:i/>
                <w:iCs/>
                <w:sz w:val="20"/>
                <w:szCs w:val="20"/>
                <w:lang w:val="sq-AL"/>
              </w:rPr>
            </w:pPr>
            <w:r w:rsidRPr="002E5B55">
              <w:rPr>
                <w:i/>
                <w:iCs/>
                <w:sz w:val="20"/>
                <w:szCs w:val="20"/>
                <w:lang w:val="sq-AL"/>
              </w:rPr>
              <w:t>a)Komuna menjehere ka ndermarre veprimin per korrigjimin e gabimit teknik per pjesen e mbivleresimit, mirepo Thesar eshte pergjegjur qe nuk mundet te i revidoje PVF vetem per nje institucion ne Kuvend te Republikes se Kosove.Komuna ka ofruar ekipit te audtimit per perpjekjet e ndryshimit te gabimeve. Komuna ka deklaruar qe ne diten e pare per keto gabime teknike.  Edhe pse PVF nga MF keto gabime kan qene te reflektuara drejt.</w:t>
            </w:r>
          </w:p>
          <w:p w:rsidR="002E5B55" w:rsidRPr="002E5B55" w:rsidRDefault="002E5B55" w:rsidP="00302334">
            <w:pPr>
              <w:rPr>
                <w:i/>
                <w:iCs/>
                <w:sz w:val="20"/>
                <w:szCs w:val="20"/>
                <w:lang w:val="sq-AL"/>
              </w:rPr>
            </w:pPr>
            <w:r w:rsidRPr="002E5B55">
              <w:rPr>
                <w:i/>
                <w:iCs/>
                <w:sz w:val="20"/>
                <w:szCs w:val="20"/>
                <w:lang w:val="sq-AL"/>
              </w:rPr>
              <w:t xml:space="preserve">b)Regjistri i Pasurise eshte shpalosur para Ekipit te Auditorit per regjistrimin dhe vlersimin ne menyre fizike sipas komisionit te formuar nga ZKA. </w:t>
            </w:r>
          </w:p>
        </w:tc>
        <w:tc>
          <w:tcPr>
            <w:tcW w:w="180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i/>
                <w:iCs/>
                <w:sz w:val="20"/>
                <w:szCs w:val="20"/>
                <w:lang w:val="sq-AL"/>
              </w:rPr>
            </w:pPr>
            <w:r w:rsidRPr="002E5B55">
              <w:rPr>
                <w:i/>
                <w:iCs/>
                <w:sz w:val="20"/>
                <w:szCs w:val="20"/>
                <w:lang w:val="sq-AL"/>
              </w:rPr>
              <w:t>a)Qershor 2018</w:t>
            </w:r>
          </w:p>
          <w:p w:rsidR="002E5B55" w:rsidRPr="002E5B55" w:rsidRDefault="002E5B55" w:rsidP="00302334">
            <w:pPr>
              <w:tabs>
                <w:tab w:val="left" w:pos="2160"/>
              </w:tabs>
              <w:rPr>
                <w:i/>
                <w:iCs/>
                <w:sz w:val="20"/>
                <w:szCs w:val="20"/>
                <w:lang w:val="sq-AL"/>
              </w:rPr>
            </w:pPr>
            <w:r w:rsidRPr="002E5B55">
              <w:rPr>
                <w:i/>
                <w:iCs/>
                <w:sz w:val="20"/>
                <w:szCs w:val="20"/>
                <w:lang w:val="sq-AL"/>
              </w:rPr>
              <w:t>b) Mars 2018</w:t>
            </w:r>
          </w:p>
        </w:tc>
        <w:tc>
          <w:tcPr>
            <w:tcW w:w="207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i/>
                <w:iCs/>
                <w:sz w:val="20"/>
                <w:szCs w:val="20"/>
                <w:lang w:val="sq-AL"/>
              </w:rPr>
            </w:pPr>
            <w:r w:rsidRPr="002E5B55">
              <w:rPr>
                <w:i/>
                <w:iCs/>
                <w:sz w:val="20"/>
                <w:szCs w:val="20"/>
                <w:lang w:val="sq-AL"/>
              </w:rPr>
              <w:t>Ky rekomandim është adresuar</w:t>
            </w:r>
          </w:p>
        </w:tc>
      </w:tr>
      <w:tr w:rsidR="002E5B55" w:rsidRPr="002E5B55" w:rsidTr="00302334">
        <w:tc>
          <w:tcPr>
            <w:tcW w:w="45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i/>
                <w:iCs/>
                <w:sz w:val="20"/>
                <w:szCs w:val="20"/>
                <w:lang w:val="sq-AL"/>
              </w:rPr>
            </w:pPr>
            <w:r w:rsidRPr="002E5B55">
              <w:rPr>
                <w:i/>
                <w:iCs/>
                <w:sz w:val="20"/>
                <w:szCs w:val="20"/>
                <w:lang w:val="sq-AL"/>
              </w:rPr>
              <w:t>2</w:t>
            </w:r>
          </w:p>
        </w:tc>
        <w:tc>
          <w:tcPr>
            <w:tcW w:w="405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pStyle w:val="Default"/>
              <w:rPr>
                <w:sz w:val="20"/>
                <w:szCs w:val="20"/>
              </w:rPr>
            </w:pPr>
            <w:r w:rsidRPr="002E5B55">
              <w:rPr>
                <w:sz w:val="20"/>
                <w:szCs w:val="20"/>
              </w:rPr>
              <w:t xml:space="preserve">Kryetari duhet të sigurojë që përformanca buxhetore është monitoruar në mënyrë sistematike në baza mujore dhe që ky rishikim i identifikon dhe adreson barrierat për realizim të buxhetit në nivel të planifikuar. Aty ku supozimet e buxhetit fillestar janë të pasakta, kjo duhet të reflektohet plotësisht në pozitën e buxhetit final. </w:t>
            </w:r>
          </w:p>
          <w:p w:rsidR="002E5B55" w:rsidRPr="002E5B55" w:rsidRDefault="002E5B55" w:rsidP="00302334">
            <w:pPr>
              <w:pStyle w:val="Default"/>
              <w:rPr>
                <w:sz w:val="20"/>
                <w:szCs w:val="20"/>
              </w:rPr>
            </w:pPr>
          </w:p>
        </w:tc>
        <w:tc>
          <w:tcPr>
            <w:tcW w:w="243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i/>
                <w:iCs/>
                <w:sz w:val="20"/>
                <w:szCs w:val="20"/>
                <w:lang w:val="sq-AL"/>
              </w:rPr>
            </w:pPr>
            <w:r w:rsidRPr="002E5B55">
              <w:rPr>
                <w:i/>
                <w:iCs/>
                <w:sz w:val="20"/>
                <w:szCs w:val="20"/>
                <w:lang w:val="sq-AL"/>
              </w:rPr>
              <w:t>Komuna siguron raporte mujore per performancen mujore e shpenzimeve ne baza mujore.</w:t>
            </w:r>
          </w:p>
        </w:tc>
        <w:tc>
          <w:tcPr>
            <w:tcW w:w="180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i/>
                <w:iCs/>
                <w:sz w:val="20"/>
                <w:szCs w:val="20"/>
                <w:lang w:val="sq-AL"/>
              </w:rPr>
            </w:pPr>
            <w:r w:rsidRPr="002E5B55">
              <w:rPr>
                <w:i/>
                <w:iCs/>
                <w:sz w:val="20"/>
                <w:szCs w:val="20"/>
                <w:lang w:val="sq-AL"/>
              </w:rPr>
              <w:t>Prej viit 2015</w:t>
            </w:r>
          </w:p>
        </w:tc>
        <w:tc>
          <w:tcPr>
            <w:tcW w:w="207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i/>
                <w:iCs/>
                <w:sz w:val="20"/>
                <w:szCs w:val="20"/>
                <w:lang w:val="sq-AL"/>
              </w:rPr>
            </w:pPr>
            <w:r w:rsidRPr="002E5B55">
              <w:rPr>
                <w:i/>
                <w:iCs/>
                <w:sz w:val="20"/>
                <w:szCs w:val="20"/>
                <w:lang w:val="sq-AL"/>
              </w:rPr>
              <w:t>Ne proces te zbatimit.</w:t>
            </w:r>
          </w:p>
        </w:tc>
      </w:tr>
      <w:tr w:rsidR="002E5B55" w:rsidRPr="002E5B55" w:rsidTr="00302334">
        <w:tc>
          <w:tcPr>
            <w:tcW w:w="45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i/>
                <w:iCs/>
                <w:sz w:val="20"/>
                <w:szCs w:val="20"/>
                <w:lang w:val="sq-AL"/>
              </w:rPr>
            </w:pPr>
            <w:r w:rsidRPr="002E5B55">
              <w:rPr>
                <w:i/>
                <w:iCs/>
                <w:sz w:val="20"/>
                <w:szCs w:val="20"/>
                <w:lang w:val="sq-AL"/>
              </w:rPr>
              <w:t>3</w:t>
            </w:r>
          </w:p>
        </w:tc>
        <w:tc>
          <w:tcPr>
            <w:tcW w:w="405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pStyle w:val="Default"/>
              <w:rPr>
                <w:sz w:val="20"/>
                <w:szCs w:val="20"/>
              </w:rPr>
            </w:pPr>
            <w:r w:rsidRPr="002E5B55">
              <w:rPr>
                <w:sz w:val="20"/>
                <w:szCs w:val="20"/>
              </w:rPr>
              <w:t xml:space="preserve">Kryetari duhet të sigurojë se verifikimi të </w:t>
            </w:r>
            <w:r w:rsidRPr="002E5B55">
              <w:rPr>
                <w:sz w:val="20"/>
                <w:szCs w:val="20"/>
              </w:rPr>
              <w:lastRenderedPageBreak/>
              <w:t xml:space="preserve">bëhet në baza të rregullta vjetore sipas kërkesave të legjislacionit në fuqi, që reflekton shënime të përditësuara të regjistrit dhe ngarkesave të sakta tatimore. </w:t>
            </w:r>
          </w:p>
          <w:p w:rsidR="002E5B55" w:rsidRPr="002E5B55" w:rsidRDefault="002E5B55" w:rsidP="00302334">
            <w:pPr>
              <w:pStyle w:val="Default"/>
              <w:rPr>
                <w:sz w:val="20"/>
                <w:szCs w:val="20"/>
              </w:rPr>
            </w:pPr>
          </w:p>
        </w:tc>
        <w:tc>
          <w:tcPr>
            <w:tcW w:w="243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i/>
                <w:iCs/>
                <w:sz w:val="20"/>
                <w:szCs w:val="20"/>
                <w:lang w:val="sq-AL"/>
              </w:rPr>
            </w:pPr>
            <w:r w:rsidRPr="002E5B55">
              <w:rPr>
                <w:i/>
                <w:iCs/>
                <w:sz w:val="20"/>
                <w:szCs w:val="20"/>
                <w:lang w:val="sq-AL"/>
              </w:rPr>
              <w:lastRenderedPageBreak/>
              <w:t xml:space="preserve">Eshte ndermarr masa per adresim te ketij adresimi </w:t>
            </w:r>
            <w:r w:rsidRPr="002E5B55">
              <w:rPr>
                <w:i/>
                <w:iCs/>
                <w:sz w:val="20"/>
                <w:szCs w:val="20"/>
                <w:lang w:val="sq-AL"/>
              </w:rPr>
              <w:lastRenderedPageBreak/>
              <w:t>nga draft raporti i auditimit.</w:t>
            </w:r>
          </w:p>
        </w:tc>
        <w:tc>
          <w:tcPr>
            <w:tcW w:w="180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i/>
                <w:iCs/>
                <w:sz w:val="20"/>
                <w:szCs w:val="20"/>
                <w:lang w:val="sq-AL"/>
              </w:rPr>
            </w:pPr>
            <w:r w:rsidRPr="002E5B55">
              <w:rPr>
                <w:i/>
                <w:iCs/>
                <w:sz w:val="20"/>
                <w:szCs w:val="20"/>
                <w:lang w:val="sq-AL"/>
              </w:rPr>
              <w:lastRenderedPageBreak/>
              <w:t>Vitit 2018</w:t>
            </w:r>
          </w:p>
        </w:tc>
        <w:tc>
          <w:tcPr>
            <w:tcW w:w="207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i/>
                <w:iCs/>
                <w:sz w:val="20"/>
                <w:szCs w:val="20"/>
                <w:lang w:val="sq-AL"/>
              </w:rPr>
            </w:pPr>
            <w:r w:rsidRPr="002E5B55">
              <w:rPr>
                <w:i/>
                <w:iCs/>
                <w:sz w:val="20"/>
                <w:szCs w:val="20"/>
                <w:lang w:val="sq-AL"/>
              </w:rPr>
              <w:t>Ne proces te zbatimit</w:t>
            </w:r>
          </w:p>
        </w:tc>
      </w:tr>
      <w:tr w:rsidR="002E5B55" w:rsidRPr="002E5B55" w:rsidTr="00302334">
        <w:tc>
          <w:tcPr>
            <w:tcW w:w="45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i/>
                <w:iCs/>
                <w:sz w:val="20"/>
                <w:szCs w:val="20"/>
                <w:lang w:val="sq-AL"/>
              </w:rPr>
            </w:pPr>
            <w:r w:rsidRPr="002E5B55">
              <w:rPr>
                <w:i/>
                <w:iCs/>
                <w:sz w:val="20"/>
                <w:szCs w:val="20"/>
                <w:lang w:val="sq-AL"/>
              </w:rPr>
              <w:lastRenderedPageBreak/>
              <w:t>4</w:t>
            </w:r>
          </w:p>
        </w:tc>
        <w:tc>
          <w:tcPr>
            <w:tcW w:w="405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pStyle w:val="Default"/>
              <w:rPr>
                <w:sz w:val="20"/>
                <w:szCs w:val="20"/>
              </w:rPr>
            </w:pPr>
            <w:r w:rsidRPr="002E5B55">
              <w:rPr>
                <w:sz w:val="20"/>
                <w:szCs w:val="20"/>
              </w:rPr>
              <w:t xml:space="preserve">Kryetari i komunës duhet të siguroj se para skadimit të kontratave të punëtorëve të fillohet me procedurat e rekrutimit apo nëse paraqitet nevoja për vazhdimin e kontratave, procedurat e vazhdimit të jenë në përputhje me rregullat dhe udhëzimet në fuqi. Po ashtu në bashkëpunim me drejtoret e shkollave duhet të sigurohet që stafi i angazhuar të ketë kualifikimin e duhur si dhe dëshmitë valide që vërtetojnë nivelin e tyre. </w:t>
            </w:r>
          </w:p>
          <w:p w:rsidR="002E5B55" w:rsidRPr="002E5B55" w:rsidRDefault="002E5B55" w:rsidP="00302334">
            <w:pPr>
              <w:pStyle w:val="Default"/>
              <w:rPr>
                <w:sz w:val="20"/>
                <w:szCs w:val="20"/>
              </w:rPr>
            </w:pPr>
          </w:p>
        </w:tc>
        <w:tc>
          <w:tcPr>
            <w:tcW w:w="243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i/>
                <w:iCs/>
                <w:sz w:val="20"/>
                <w:szCs w:val="20"/>
                <w:lang w:val="sq-AL"/>
              </w:rPr>
            </w:pPr>
            <w:r w:rsidRPr="002E5B55">
              <w:rPr>
                <w:i/>
                <w:iCs/>
                <w:sz w:val="20"/>
                <w:szCs w:val="20"/>
                <w:lang w:val="sq-AL"/>
              </w:rPr>
              <w:t>Eshte ndermarr masa per adresim te ketij adresimi nga faza e audimitmit te ndermjetem</w:t>
            </w:r>
          </w:p>
        </w:tc>
        <w:tc>
          <w:tcPr>
            <w:tcW w:w="180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i/>
                <w:iCs/>
                <w:sz w:val="20"/>
                <w:szCs w:val="20"/>
                <w:lang w:val="sq-AL"/>
              </w:rPr>
            </w:pPr>
            <w:r w:rsidRPr="002E5B55">
              <w:rPr>
                <w:i/>
                <w:iCs/>
                <w:sz w:val="20"/>
                <w:szCs w:val="20"/>
                <w:lang w:val="sq-AL"/>
              </w:rPr>
              <w:t xml:space="preserve">Viti 2018 </w:t>
            </w:r>
          </w:p>
        </w:tc>
        <w:tc>
          <w:tcPr>
            <w:tcW w:w="207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i/>
                <w:iCs/>
                <w:sz w:val="20"/>
                <w:szCs w:val="20"/>
                <w:lang w:val="sq-AL"/>
              </w:rPr>
            </w:pPr>
            <w:r w:rsidRPr="002E5B55">
              <w:rPr>
                <w:i/>
                <w:iCs/>
                <w:sz w:val="20"/>
                <w:szCs w:val="20"/>
                <w:lang w:val="sq-AL"/>
              </w:rPr>
              <w:t>Ne proces te zbatimit</w:t>
            </w:r>
          </w:p>
        </w:tc>
      </w:tr>
      <w:tr w:rsidR="002E5B55" w:rsidRPr="002E5B55" w:rsidTr="00302334">
        <w:trPr>
          <w:trHeight w:val="3257"/>
        </w:trPr>
        <w:tc>
          <w:tcPr>
            <w:tcW w:w="45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i/>
                <w:iCs/>
                <w:sz w:val="20"/>
                <w:szCs w:val="20"/>
                <w:lang w:val="sq-AL"/>
              </w:rPr>
            </w:pPr>
            <w:r w:rsidRPr="002E5B55">
              <w:rPr>
                <w:i/>
                <w:iCs/>
                <w:sz w:val="20"/>
                <w:szCs w:val="20"/>
                <w:lang w:val="sq-AL"/>
              </w:rPr>
              <w:t>5</w:t>
            </w:r>
          </w:p>
        </w:tc>
        <w:tc>
          <w:tcPr>
            <w:tcW w:w="405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pStyle w:val="Default"/>
              <w:rPr>
                <w:sz w:val="20"/>
                <w:szCs w:val="20"/>
              </w:rPr>
            </w:pPr>
            <w:r w:rsidRPr="002E5B55">
              <w:rPr>
                <w:sz w:val="20"/>
                <w:szCs w:val="20"/>
              </w:rPr>
              <w:t xml:space="preserve">Kryetari duhet të siguroj që punonjësit përmes marrëveshjeve për shërbime të veçanta angazhohen vetëm në rastet kur ka kërkesa specifike. Ndërsa për të gjitha pozitat e rregullta të punës duhet të sigurohet se buxhetohen nga kategoria e pagave dhe mëditjeve si dhe paguhen nga sistemi i pagave. </w:t>
            </w:r>
          </w:p>
          <w:p w:rsidR="002E5B55" w:rsidRPr="002E5B55" w:rsidRDefault="002E5B55" w:rsidP="00302334">
            <w:pPr>
              <w:pStyle w:val="Default"/>
              <w:rPr>
                <w:sz w:val="20"/>
                <w:szCs w:val="20"/>
              </w:rPr>
            </w:pPr>
          </w:p>
        </w:tc>
        <w:tc>
          <w:tcPr>
            <w:tcW w:w="243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rPr>
                <w:i/>
                <w:iCs/>
                <w:color w:val="000000"/>
                <w:sz w:val="20"/>
                <w:szCs w:val="20"/>
                <w:lang w:val="sq-AL"/>
              </w:rPr>
            </w:pPr>
            <w:r w:rsidRPr="002E5B55">
              <w:rPr>
                <w:i/>
                <w:iCs/>
                <w:color w:val="000000"/>
                <w:sz w:val="20"/>
                <w:szCs w:val="20"/>
                <w:lang w:val="sq-AL"/>
              </w:rPr>
              <w:t>Komuna ka ofruar mjafte deshmi per kerkesa drejtuar ministrive te linjes per kete ceshtje.</w:t>
            </w:r>
          </w:p>
        </w:tc>
        <w:tc>
          <w:tcPr>
            <w:tcW w:w="180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i/>
                <w:iCs/>
                <w:sz w:val="20"/>
                <w:szCs w:val="20"/>
                <w:lang w:val="sq-AL"/>
              </w:rPr>
            </w:pPr>
            <w:r w:rsidRPr="002E5B55">
              <w:rPr>
                <w:i/>
                <w:iCs/>
                <w:sz w:val="20"/>
                <w:szCs w:val="20"/>
                <w:lang w:val="sq-AL"/>
              </w:rPr>
              <w:t>Viti 2019</w:t>
            </w:r>
          </w:p>
        </w:tc>
        <w:tc>
          <w:tcPr>
            <w:tcW w:w="207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i/>
                <w:iCs/>
                <w:sz w:val="20"/>
                <w:szCs w:val="20"/>
                <w:lang w:val="sq-AL"/>
              </w:rPr>
            </w:pPr>
            <w:r w:rsidRPr="002E5B55">
              <w:rPr>
                <w:i/>
                <w:iCs/>
                <w:sz w:val="20"/>
                <w:szCs w:val="20"/>
                <w:lang w:val="sq-AL"/>
              </w:rPr>
              <w:t>Kjo duhet ti adresohet MF,MS dhe MASHT sepse mungesa e stafit eshte tek te gjitha njesit kerkuese.</w:t>
            </w:r>
          </w:p>
        </w:tc>
      </w:tr>
      <w:tr w:rsidR="002E5B55" w:rsidRPr="002E5B55" w:rsidTr="00302334">
        <w:tc>
          <w:tcPr>
            <w:tcW w:w="45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i/>
                <w:iCs/>
                <w:sz w:val="20"/>
                <w:szCs w:val="20"/>
                <w:lang w:val="sq-AL"/>
              </w:rPr>
            </w:pPr>
            <w:r w:rsidRPr="002E5B55">
              <w:rPr>
                <w:i/>
                <w:iCs/>
                <w:sz w:val="20"/>
                <w:szCs w:val="20"/>
                <w:lang w:val="sq-AL"/>
              </w:rPr>
              <w:t>6</w:t>
            </w:r>
          </w:p>
        </w:tc>
        <w:tc>
          <w:tcPr>
            <w:tcW w:w="405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pStyle w:val="Default"/>
              <w:rPr>
                <w:sz w:val="20"/>
                <w:szCs w:val="20"/>
              </w:rPr>
            </w:pPr>
            <w:r w:rsidRPr="002E5B55">
              <w:rPr>
                <w:sz w:val="20"/>
                <w:szCs w:val="20"/>
              </w:rPr>
              <w:t xml:space="preserve">Kryetari duhet të rishikoj kontrollet ekzistuese në lidhje me pagesat në avanse dhe të vendos kontrolle për të mbështetur validitetin e tyre. Po ashtu të sigurojë shpenzimet evidentohen sipas planit kontabël dhe shpenzimet regjistrohen nëpër kodet përkatëse. </w:t>
            </w:r>
          </w:p>
          <w:p w:rsidR="002E5B55" w:rsidRPr="002E5B55" w:rsidRDefault="002E5B55" w:rsidP="00302334">
            <w:pPr>
              <w:pStyle w:val="Default"/>
              <w:rPr>
                <w:color w:val="2C241B"/>
                <w:sz w:val="20"/>
                <w:szCs w:val="20"/>
              </w:rPr>
            </w:pPr>
          </w:p>
        </w:tc>
        <w:tc>
          <w:tcPr>
            <w:tcW w:w="243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rPr>
                <w:i/>
                <w:iCs/>
                <w:color w:val="000000"/>
                <w:sz w:val="20"/>
                <w:szCs w:val="20"/>
                <w:lang w:val="sq-AL"/>
              </w:rPr>
            </w:pPr>
            <w:r w:rsidRPr="002E5B55">
              <w:rPr>
                <w:i/>
                <w:iCs/>
                <w:color w:val="000000"/>
                <w:sz w:val="20"/>
                <w:szCs w:val="20"/>
                <w:lang w:val="sq-AL"/>
              </w:rPr>
              <w:t xml:space="preserve">Ekipi i Auditimit eshte njoftuar per kete ceshtje dhe kjo ka te beje me shpenzimin e kredit karteles nga ish Kryetari i Komunes. </w:t>
            </w:r>
          </w:p>
          <w:p w:rsidR="002E5B55" w:rsidRPr="002E5B55" w:rsidRDefault="002E5B55" w:rsidP="00302334">
            <w:pPr>
              <w:rPr>
                <w:i/>
                <w:iCs/>
                <w:color w:val="000000"/>
                <w:sz w:val="20"/>
                <w:szCs w:val="20"/>
                <w:lang w:val="sq-AL"/>
              </w:rPr>
            </w:pPr>
            <w:r w:rsidRPr="002E5B55">
              <w:rPr>
                <w:i/>
                <w:iCs/>
                <w:color w:val="000000"/>
                <w:sz w:val="20"/>
                <w:szCs w:val="20"/>
                <w:lang w:val="sq-AL"/>
              </w:rPr>
              <w:t>Ish kryetari i Komunes ka nenshkruar nje marreveshje NLB dhe ne baze te saj ka detyrat dhe pergjegjesit e perdorimit ne baze te legjislacionit aktual.</w:t>
            </w:r>
          </w:p>
        </w:tc>
        <w:tc>
          <w:tcPr>
            <w:tcW w:w="180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i/>
                <w:iCs/>
                <w:sz w:val="20"/>
                <w:szCs w:val="20"/>
                <w:lang w:val="sq-AL"/>
              </w:rPr>
            </w:pPr>
            <w:r w:rsidRPr="002E5B55">
              <w:rPr>
                <w:i/>
                <w:iCs/>
                <w:sz w:val="20"/>
                <w:szCs w:val="20"/>
                <w:lang w:val="sq-AL"/>
              </w:rPr>
              <w:t>2018</w:t>
            </w:r>
          </w:p>
        </w:tc>
        <w:tc>
          <w:tcPr>
            <w:tcW w:w="207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i/>
                <w:iCs/>
                <w:sz w:val="20"/>
                <w:szCs w:val="20"/>
                <w:lang w:val="sq-AL"/>
              </w:rPr>
            </w:pPr>
            <w:r w:rsidRPr="002E5B55">
              <w:rPr>
                <w:i/>
                <w:iCs/>
                <w:sz w:val="20"/>
                <w:szCs w:val="20"/>
                <w:lang w:val="sq-AL"/>
              </w:rPr>
              <w:t>Komuna do te ndermerr hapa qe edhe nje here te njoftohet ish perdoruesi i keredit karteles per detyrat dhe pergjegjesit ligjore.</w:t>
            </w:r>
          </w:p>
        </w:tc>
      </w:tr>
      <w:tr w:rsidR="002E5B55" w:rsidRPr="002E5B55" w:rsidTr="00302334">
        <w:tc>
          <w:tcPr>
            <w:tcW w:w="45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i/>
                <w:iCs/>
                <w:sz w:val="20"/>
                <w:szCs w:val="20"/>
                <w:lang w:val="sq-AL"/>
              </w:rPr>
            </w:pPr>
            <w:r w:rsidRPr="002E5B55">
              <w:rPr>
                <w:i/>
                <w:iCs/>
                <w:sz w:val="20"/>
                <w:szCs w:val="20"/>
                <w:lang w:val="sq-AL"/>
              </w:rPr>
              <w:t>7</w:t>
            </w:r>
          </w:p>
        </w:tc>
        <w:tc>
          <w:tcPr>
            <w:tcW w:w="405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pStyle w:val="Default"/>
              <w:rPr>
                <w:sz w:val="20"/>
                <w:szCs w:val="20"/>
              </w:rPr>
            </w:pPr>
            <w:r w:rsidRPr="002E5B55">
              <w:rPr>
                <w:sz w:val="20"/>
                <w:szCs w:val="20"/>
              </w:rPr>
              <w:t xml:space="preserve">Kryetari duhet të hartoj një rregullore e cila specifikon qartë kriteret dhe procedurat për subvencionim dhe e njëjta të aprovohet në Kuvend Komunal. </w:t>
            </w:r>
          </w:p>
          <w:p w:rsidR="002E5B55" w:rsidRPr="002E5B55" w:rsidRDefault="002E5B55" w:rsidP="00302334">
            <w:pPr>
              <w:pStyle w:val="Default"/>
              <w:rPr>
                <w:sz w:val="20"/>
                <w:szCs w:val="20"/>
              </w:rPr>
            </w:pPr>
          </w:p>
        </w:tc>
        <w:tc>
          <w:tcPr>
            <w:tcW w:w="243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rPr>
                <w:i/>
                <w:iCs/>
                <w:color w:val="000000"/>
                <w:sz w:val="20"/>
                <w:szCs w:val="20"/>
                <w:lang w:val="sq-AL"/>
              </w:rPr>
            </w:pPr>
            <w:r w:rsidRPr="002E5B55">
              <w:rPr>
                <w:i/>
                <w:iCs/>
                <w:color w:val="000000"/>
                <w:sz w:val="20"/>
                <w:szCs w:val="20"/>
                <w:lang w:val="sq-AL"/>
              </w:rPr>
              <w:t>Kjo kategori ekonomike eshte e dedikuar per lehona, me vendim te Kuvendit Komunal.</w:t>
            </w:r>
          </w:p>
          <w:p w:rsidR="002E5B55" w:rsidRPr="002E5B55" w:rsidRDefault="002E5B55" w:rsidP="00302334">
            <w:pPr>
              <w:rPr>
                <w:i/>
                <w:iCs/>
                <w:color w:val="000000"/>
                <w:sz w:val="20"/>
                <w:szCs w:val="20"/>
                <w:lang w:val="sq-AL"/>
              </w:rPr>
            </w:pPr>
            <w:r w:rsidRPr="002E5B55">
              <w:rPr>
                <w:i/>
                <w:iCs/>
                <w:sz w:val="20"/>
                <w:szCs w:val="20"/>
                <w:lang w:val="sq-AL"/>
              </w:rPr>
              <w:t>Limiti i ulet i kesaj kategoria dhe shuma prej 100 euro qe i dedikohet lehonave perfituese ka ndikur per mos hartimi n e nje rregulloreje.</w:t>
            </w:r>
          </w:p>
        </w:tc>
        <w:tc>
          <w:tcPr>
            <w:tcW w:w="180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i/>
                <w:iCs/>
                <w:sz w:val="20"/>
                <w:szCs w:val="20"/>
                <w:lang w:val="sq-AL"/>
              </w:rPr>
            </w:pPr>
            <w:r w:rsidRPr="002E5B55">
              <w:rPr>
                <w:i/>
                <w:iCs/>
                <w:sz w:val="20"/>
                <w:szCs w:val="20"/>
                <w:lang w:val="sq-AL"/>
              </w:rPr>
              <w:t>2018 ose 2019</w:t>
            </w:r>
          </w:p>
        </w:tc>
        <w:tc>
          <w:tcPr>
            <w:tcW w:w="207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i/>
                <w:iCs/>
                <w:sz w:val="20"/>
                <w:szCs w:val="20"/>
                <w:lang w:val="sq-AL"/>
              </w:rPr>
            </w:pPr>
            <w:r w:rsidRPr="002E5B55">
              <w:rPr>
                <w:i/>
                <w:iCs/>
                <w:sz w:val="20"/>
                <w:szCs w:val="20"/>
                <w:lang w:val="sq-AL"/>
              </w:rPr>
              <w:t>Ne proces te zbatimit</w:t>
            </w:r>
          </w:p>
        </w:tc>
      </w:tr>
      <w:tr w:rsidR="002E5B55" w:rsidRPr="002E5B55" w:rsidTr="00302334">
        <w:tc>
          <w:tcPr>
            <w:tcW w:w="45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i/>
                <w:iCs/>
                <w:sz w:val="20"/>
                <w:szCs w:val="20"/>
                <w:lang w:val="sq-AL"/>
              </w:rPr>
            </w:pPr>
            <w:r w:rsidRPr="002E5B55">
              <w:rPr>
                <w:i/>
                <w:iCs/>
                <w:sz w:val="20"/>
                <w:szCs w:val="20"/>
                <w:lang w:val="sq-AL"/>
              </w:rPr>
              <w:lastRenderedPageBreak/>
              <w:t>8</w:t>
            </w:r>
          </w:p>
        </w:tc>
        <w:tc>
          <w:tcPr>
            <w:tcW w:w="405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pStyle w:val="Default"/>
              <w:rPr>
                <w:sz w:val="20"/>
                <w:szCs w:val="20"/>
              </w:rPr>
            </w:pPr>
            <w:r w:rsidRPr="002E5B55">
              <w:rPr>
                <w:sz w:val="20"/>
                <w:szCs w:val="20"/>
              </w:rPr>
              <w:t xml:space="preserve">Kryetari duhet të ndërmarrë masat e nevojshme për përfundimin e projekteve të cilat po përcjellën në vazhdimësi. Po ashtu në të ardhmen duhet të sigurojë se para inicimit të projekteve fillimisht të zgjidhen çështjet e shpronësimeve, dhe problemeve tjera të identifikuara në mënyrë që mos të ketë ndërprerje të punimeve. </w:t>
            </w:r>
          </w:p>
          <w:p w:rsidR="002E5B55" w:rsidRPr="002E5B55" w:rsidRDefault="002E5B55" w:rsidP="00302334">
            <w:pPr>
              <w:pStyle w:val="Default"/>
              <w:rPr>
                <w:sz w:val="20"/>
                <w:szCs w:val="20"/>
              </w:rPr>
            </w:pPr>
          </w:p>
        </w:tc>
        <w:tc>
          <w:tcPr>
            <w:tcW w:w="243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rPr>
                <w:i/>
                <w:iCs/>
                <w:color w:val="000000"/>
                <w:sz w:val="20"/>
                <w:szCs w:val="20"/>
                <w:lang w:val="sq-AL"/>
              </w:rPr>
            </w:pPr>
            <w:r w:rsidRPr="002E5B55">
              <w:rPr>
                <w:i/>
                <w:iCs/>
                <w:color w:val="000000"/>
                <w:sz w:val="20"/>
                <w:szCs w:val="20"/>
                <w:lang w:val="sq-AL"/>
              </w:rPr>
              <w:t>Komuna nuk ka qeshtje kontestimore me asnje prone private.</w:t>
            </w:r>
          </w:p>
          <w:p w:rsidR="002E5B55" w:rsidRPr="002E5B55" w:rsidRDefault="002E5B55" w:rsidP="00302334">
            <w:pPr>
              <w:rPr>
                <w:i/>
                <w:iCs/>
                <w:color w:val="000000"/>
                <w:sz w:val="20"/>
                <w:szCs w:val="20"/>
                <w:lang w:val="sq-AL"/>
              </w:rPr>
            </w:pPr>
            <w:r w:rsidRPr="002E5B55">
              <w:rPr>
                <w:i/>
                <w:iCs/>
                <w:color w:val="000000"/>
                <w:sz w:val="20"/>
                <w:szCs w:val="20"/>
                <w:lang w:val="sq-AL"/>
              </w:rPr>
              <w:t>Ceshtjet tjera per kete rekomandim eshte deklaruar qe nga faza e I e audititmit qe sfati poltik nga qeverisja e kaluar nuk ka qene prezent fare dhe procedurat e prokurimit nuk varen nga Komuna per mos realizim te synimit te projekteve nga kategoria e investimeve kapitale.</w:t>
            </w:r>
          </w:p>
        </w:tc>
        <w:tc>
          <w:tcPr>
            <w:tcW w:w="180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i/>
                <w:iCs/>
                <w:sz w:val="20"/>
                <w:szCs w:val="20"/>
                <w:lang w:val="sq-AL"/>
              </w:rPr>
            </w:pPr>
            <w:r w:rsidRPr="002E5B55">
              <w:rPr>
                <w:i/>
                <w:iCs/>
                <w:sz w:val="20"/>
                <w:szCs w:val="20"/>
                <w:lang w:val="sq-AL"/>
              </w:rPr>
              <w:t>2018-2019</w:t>
            </w:r>
          </w:p>
        </w:tc>
        <w:tc>
          <w:tcPr>
            <w:tcW w:w="207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i/>
                <w:iCs/>
                <w:sz w:val="20"/>
                <w:szCs w:val="20"/>
                <w:lang w:val="sq-AL"/>
              </w:rPr>
            </w:pPr>
            <w:r w:rsidRPr="002E5B55">
              <w:rPr>
                <w:i/>
                <w:iCs/>
                <w:sz w:val="20"/>
                <w:szCs w:val="20"/>
                <w:lang w:val="sq-AL"/>
              </w:rPr>
              <w:t>Ne proces te zbaitimit</w:t>
            </w:r>
          </w:p>
        </w:tc>
      </w:tr>
      <w:tr w:rsidR="002E5B55" w:rsidRPr="002E5B55" w:rsidTr="00302334">
        <w:tc>
          <w:tcPr>
            <w:tcW w:w="45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i/>
                <w:iCs/>
                <w:sz w:val="20"/>
                <w:szCs w:val="20"/>
                <w:lang w:val="sq-AL"/>
              </w:rPr>
            </w:pPr>
            <w:r w:rsidRPr="002E5B55">
              <w:rPr>
                <w:i/>
                <w:iCs/>
                <w:sz w:val="20"/>
                <w:szCs w:val="20"/>
                <w:lang w:val="sq-AL"/>
              </w:rPr>
              <w:t>9</w:t>
            </w:r>
          </w:p>
        </w:tc>
        <w:tc>
          <w:tcPr>
            <w:tcW w:w="405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pStyle w:val="Default"/>
              <w:rPr>
                <w:sz w:val="20"/>
                <w:szCs w:val="20"/>
              </w:rPr>
            </w:pPr>
            <w:r w:rsidRPr="002E5B55">
              <w:rPr>
                <w:sz w:val="20"/>
                <w:szCs w:val="20"/>
              </w:rPr>
              <w:t xml:space="preserve">Kryetari duhet të siguroj ndarje të drejtë të detyrave, kontrolle adekuate mbi pranimin e mallrave/shërbimeve para ekzekutimit të pagesave, si dhe duhet të sigurojë se zyrtari i pranimit bën përshkrimin e mallit/punës të pranuar me qëllim të konfirmimit se furnizimet/punët janë pranuar konform kontratës nga ana e zyrtarëve kompetent. </w:t>
            </w:r>
          </w:p>
          <w:p w:rsidR="002E5B55" w:rsidRPr="002E5B55" w:rsidRDefault="002E5B55" w:rsidP="00302334">
            <w:pPr>
              <w:pStyle w:val="Default"/>
              <w:rPr>
                <w:sz w:val="20"/>
                <w:szCs w:val="20"/>
              </w:rPr>
            </w:pPr>
          </w:p>
          <w:p w:rsidR="002E5B55" w:rsidRPr="002E5B55" w:rsidRDefault="002E5B55" w:rsidP="00302334">
            <w:pPr>
              <w:pStyle w:val="Default"/>
              <w:rPr>
                <w:sz w:val="20"/>
                <w:szCs w:val="20"/>
              </w:rPr>
            </w:pPr>
          </w:p>
        </w:tc>
        <w:tc>
          <w:tcPr>
            <w:tcW w:w="243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rPr>
                <w:i/>
                <w:iCs/>
                <w:color w:val="000000"/>
                <w:sz w:val="20"/>
                <w:szCs w:val="20"/>
                <w:lang w:val="sq-AL"/>
              </w:rPr>
            </w:pPr>
            <w:r w:rsidRPr="002E5B55">
              <w:rPr>
                <w:i/>
                <w:iCs/>
                <w:color w:val="000000"/>
                <w:sz w:val="20"/>
                <w:szCs w:val="20"/>
                <w:lang w:val="sq-AL"/>
              </w:rPr>
              <w:t>Komuna ka ndermarr masat ndaj ketij rekomandimi</w:t>
            </w:r>
          </w:p>
        </w:tc>
        <w:tc>
          <w:tcPr>
            <w:tcW w:w="180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i/>
                <w:iCs/>
                <w:sz w:val="20"/>
                <w:szCs w:val="20"/>
                <w:lang w:val="sq-AL"/>
              </w:rPr>
            </w:pPr>
            <w:r w:rsidRPr="002E5B55">
              <w:rPr>
                <w:i/>
                <w:iCs/>
                <w:sz w:val="20"/>
                <w:szCs w:val="20"/>
                <w:lang w:val="sq-AL"/>
              </w:rPr>
              <w:t>Viti 2018</w:t>
            </w:r>
          </w:p>
        </w:tc>
        <w:tc>
          <w:tcPr>
            <w:tcW w:w="207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i/>
                <w:iCs/>
                <w:sz w:val="20"/>
                <w:szCs w:val="20"/>
                <w:lang w:val="sq-AL"/>
              </w:rPr>
            </w:pPr>
            <w:r w:rsidRPr="002E5B55">
              <w:rPr>
                <w:i/>
                <w:iCs/>
                <w:sz w:val="20"/>
                <w:szCs w:val="20"/>
                <w:lang w:val="sq-AL"/>
              </w:rPr>
              <w:t>Rekomandim i zbatuar</w:t>
            </w:r>
          </w:p>
        </w:tc>
      </w:tr>
      <w:tr w:rsidR="002E5B55" w:rsidRPr="002E5B55" w:rsidTr="00302334">
        <w:tc>
          <w:tcPr>
            <w:tcW w:w="45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i/>
                <w:iCs/>
                <w:sz w:val="20"/>
                <w:szCs w:val="20"/>
                <w:lang w:val="sq-AL"/>
              </w:rPr>
            </w:pPr>
            <w:r w:rsidRPr="002E5B55">
              <w:rPr>
                <w:i/>
                <w:iCs/>
                <w:sz w:val="20"/>
                <w:szCs w:val="20"/>
                <w:lang w:val="sq-AL"/>
              </w:rPr>
              <w:t>10</w:t>
            </w:r>
          </w:p>
        </w:tc>
        <w:tc>
          <w:tcPr>
            <w:tcW w:w="405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pStyle w:val="Default"/>
              <w:rPr>
                <w:sz w:val="20"/>
                <w:szCs w:val="20"/>
              </w:rPr>
            </w:pPr>
            <w:r w:rsidRPr="002E5B55">
              <w:rPr>
                <w:sz w:val="20"/>
                <w:szCs w:val="20"/>
              </w:rPr>
              <w:t xml:space="preserve">Kryetari duhet të ndërmerr masa të menjëhershme për të regjistruar të gjitha pasuritë e saj. Pasuritë mbi 1,000€ duhet të regjistrohen në regjistrin kontabël në SIMFK, ndërsa pasuritë nën 1,000€ dhe stoqet duhet të regjistrohen në sistemin e-pasuria. Në fund të vitit, para hartimit të pasqyrave financiare duhet të kryhet procesi i inventarizimit i cili duhet të harmonizohet me regjistrat e pasurisë dhe nëse ka diferenca ato duhet të eliminohen. Lidhur me këtë proces të analizohet fillimisht nëse ka nevojë për trajnime për Zyrtarin e Pasurisë. </w:t>
            </w:r>
          </w:p>
          <w:p w:rsidR="002E5B55" w:rsidRPr="002E5B55" w:rsidRDefault="002E5B55" w:rsidP="00302334">
            <w:pPr>
              <w:pStyle w:val="Default"/>
              <w:rPr>
                <w:sz w:val="20"/>
                <w:szCs w:val="20"/>
              </w:rPr>
            </w:pPr>
          </w:p>
        </w:tc>
        <w:tc>
          <w:tcPr>
            <w:tcW w:w="243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rPr>
                <w:i/>
                <w:iCs/>
                <w:color w:val="000000"/>
                <w:sz w:val="20"/>
                <w:szCs w:val="20"/>
                <w:lang w:val="sq-AL"/>
              </w:rPr>
            </w:pPr>
            <w:r w:rsidRPr="002E5B55">
              <w:rPr>
                <w:i/>
                <w:iCs/>
                <w:color w:val="000000"/>
                <w:sz w:val="20"/>
                <w:szCs w:val="20"/>
                <w:lang w:val="sq-AL"/>
              </w:rPr>
              <w:t>Janë ndërmarr hapat për këtë rekomandim.</w:t>
            </w:r>
          </w:p>
        </w:tc>
        <w:tc>
          <w:tcPr>
            <w:tcW w:w="180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i/>
                <w:iCs/>
                <w:sz w:val="20"/>
                <w:szCs w:val="20"/>
                <w:lang w:val="sq-AL"/>
              </w:rPr>
            </w:pPr>
            <w:r w:rsidRPr="002E5B55">
              <w:rPr>
                <w:i/>
                <w:iCs/>
                <w:sz w:val="20"/>
                <w:szCs w:val="20"/>
                <w:lang w:val="sq-AL"/>
              </w:rPr>
              <w:t>2018/2019</w:t>
            </w:r>
          </w:p>
        </w:tc>
        <w:tc>
          <w:tcPr>
            <w:tcW w:w="207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i/>
                <w:iCs/>
                <w:sz w:val="20"/>
                <w:szCs w:val="20"/>
                <w:lang w:val="sq-AL"/>
              </w:rPr>
            </w:pPr>
            <w:r w:rsidRPr="002E5B55">
              <w:rPr>
                <w:i/>
                <w:iCs/>
                <w:sz w:val="20"/>
                <w:szCs w:val="20"/>
                <w:lang w:val="sq-AL"/>
              </w:rPr>
              <w:t>Barazimi i aseteve te jëtë me kohë dhe rezultati i arritur do te regjistrohet ne regjistrin e pasurisë dhe kontabël  sipas LMFPP dhe aktëve nënligjore</w:t>
            </w:r>
          </w:p>
        </w:tc>
      </w:tr>
      <w:tr w:rsidR="002E5B55" w:rsidRPr="002E5B55" w:rsidTr="00302334">
        <w:tc>
          <w:tcPr>
            <w:tcW w:w="45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i/>
                <w:iCs/>
                <w:sz w:val="20"/>
                <w:szCs w:val="20"/>
                <w:lang w:val="sq-AL"/>
              </w:rPr>
            </w:pPr>
            <w:r w:rsidRPr="002E5B55">
              <w:rPr>
                <w:i/>
                <w:iCs/>
                <w:sz w:val="20"/>
                <w:szCs w:val="20"/>
                <w:lang w:val="sq-AL"/>
              </w:rPr>
              <w:t>11</w:t>
            </w:r>
          </w:p>
        </w:tc>
        <w:tc>
          <w:tcPr>
            <w:tcW w:w="405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pStyle w:val="Default"/>
              <w:rPr>
                <w:sz w:val="20"/>
                <w:szCs w:val="20"/>
              </w:rPr>
            </w:pPr>
            <w:r w:rsidRPr="002E5B55">
              <w:rPr>
                <w:sz w:val="20"/>
                <w:szCs w:val="20"/>
              </w:rPr>
              <w:t xml:space="preserve">Ne rekomandojmë që Kryetari të sigurohet se depozitat e përditshme të parasë dhe kontrollet janë kryer ashtu siç kërkohet nga legjislacioni në fuqi. </w:t>
            </w:r>
          </w:p>
          <w:p w:rsidR="002E5B55" w:rsidRPr="002E5B55" w:rsidRDefault="002E5B55" w:rsidP="00302334">
            <w:pPr>
              <w:pStyle w:val="Default"/>
              <w:rPr>
                <w:sz w:val="20"/>
                <w:szCs w:val="20"/>
              </w:rPr>
            </w:pPr>
          </w:p>
        </w:tc>
        <w:tc>
          <w:tcPr>
            <w:tcW w:w="243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rPr>
                <w:i/>
                <w:iCs/>
                <w:color w:val="000000"/>
                <w:sz w:val="20"/>
                <w:szCs w:val="20"/>
                <w:lang w:val="sq-AL"/>
              </w:rPr>
            </w:pPr>
            <w:r w:rsidRPr="002E5B55">
              <w:rPr>
                <w:i/>
                <w:iCs/>
                <w:color w:val="000000"/>
                <w:sz w:val="20"/>
                <w:szCs w:val="20"/>
                <w:lang w:val="sq-AL"/>
              </w:rPr>
              <w:t>Janë ndërmarr hapat për këtë rekomandim.</w:t>
            </w:r>
          </w:p>
        </w:tc>
        <w:tc>
          <w:tcPr>
            <w:tcW w:w="180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i/>
                <w:iCs/>
                <w:sz w:val="20"/>
                <w:szCs w:val="20"/>
                <w:lang w:val="sq-AL"/>
              </w:rPr>
            </w:pPr>
            <w:r w:rsidRPr="002E5B55">
              <w:rPr>
                <w:i/>
                <w:iCs/>
                <w:sz w:val="20"/>
                <w:szCs w:val="20"/>
                <w:lang w:val="sq-AL"/>
              </w:rPr>
              <w:t>2018</w:t>
            </w:r>
          </w:p>
        </w:tc>
        <w:tc>
          <w:tcPr>
            <w:tcW w:w="207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i/>
                <w:iCs/>
                <w:sz w:val="20"/>
                <w:szCs w:val="20"/>
                <w:lang w:val="sq-AL"/>
              </w:rPr>
            </w:pPr>
            <w:r w:rsidRPr="002E5B55">
              <w:rPr>
                <w:i/>
                <w:iCs/>
                <w:sz w:val="20"/>
                <w:szCs w:val="20"/>
                <w:lang w:val="sq-AL"/>
              </w:rPr>
              <w:t>Kontroll efikas</w:t>
            </w:r>
          </w:p>
        </w:tc>
      </w:tr>
      <w:tr w:rsidR="002E5B55" w:rsidRPr="002E5B55" w:rsidTr="00302334">
        <w:trPr>
          <w:trHeight w:val="3662"/>
        </w:trPr>
        <w:tc>
          <w:tcPr>
            <w:tcW w:w="45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i/>
                <w:iCs/>
                <w:sz w:val="20"/>
                <w:szCs w:val="20"/>
                <w:lang w:val="sq-AL"/>
              </w:rPr>
            </w:pPr>
            <w:r w:rsidRPr="002E5B55">
              <w:rPr>
                <w:i/>
                <w:iCs/>
                <w:sz w:val="20"/>
                <w:szCs w:val="20"/>
                <w:lang w:val="sq-AL"/>
              </w:rPr>
              <w:lastRenderedPageBreak/>
              <w:t>12</w:t>
            </w:r>
          </w:p>
        </w:tc>
        <w:tc>
          <w:tcPr>
            <w:tcW w:w="405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pStyle w:val="Default"/>
              <w:rPr>
                <w:sz w:val="20"/>
                <w:szCs w:val="20"/>
              </w:rPr>
            </w:pPr>
            <w:r w:rsidRPr="002E5B55">
              <w:rPr>
                <w:sz w:val="20"/>
                <w:szCs w:val="20"/>
              </w:rPr>
              <w:t xml:space="preserve">Kryetari duhet të forcoj kontrollet në menaxhimin dhe raportimin e llogarive të arkëtueshme. Fillimisht duhet të ekzistojë një sistem i përshtatshëm i regjistrimit dhe raportimit të tyre si dhe të sigurojë se do të merren të gjitha veprimet e nevojshme për të rritur nivelin e inkasimit të të arkëtueshmeve. </w:t>
            </w:r>
          </w:p>
          <w:p w:rsidR="002E5B55" w:rsidRPr="002E5B55" w:rsidRDefault="002E5B55" w:rsidP="00302334">
            <w:pPr>
              <w:pStyle w:val="Default"/>
              <w:rPr>
                <w:sz w:val="20"/>
                <w:szCs w:val="20"/>
              </w:rPr>
            </w:pPr>
          </w:p>
        </w:tc>
        <w:tc>
          <w:tcPr>
            <w:tcW w:w="243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rPr>
                <w:i/>
                <w:iCs/>
                <w:color w:val="000000"/>
                <w:sz w:val="20"/>
                <w:szCs w:val="20"/>
                <w:lang w:val="sq-AL"/>
              </w:rPr>
            </w:pPr>
            <w:r w:rsidRPr="002E5B55">
              <w:rPr>
                <w:i/>
                <w:iCs/>
                <w:color w:val="000000"/>
                <w:sz w:val="20"/>
                <w:szCs w:val="20"/>
                <w:lang w:val="sq-AL"/>
              </w:rPr>
              <w:t>Janë ndërmarr hapat për këtë rekomandim.</w:t>
            </w:r>
          </w:p>
        </w:tc>
        <w:tc>
          <w:tcPr>
            <w:tcW w:w="180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i/>
                <w:iCs/>
                <w:sz w:val="20"/>
                <w:szCs w:val="20"/>
                <w:lang w:val="sq-AL"/>
              </w:rPr>
            </w:pPr>
            <w:r w:rsidRPr="002E5B55">
              <w:rPr>
                <w:i/>
                <w:iCs/>
                <w:sz w:val="20"/>
                <w:szCs w:val="20"/>
                <w:lang w:val="sq-AL"/>
              </w:rPr>
              <w:t>2018</w:t>
            </w:r>
          </w:p>
        </w:tc>
        <w:tc>
          <w:tcPr>
            <w:tcW w:w="207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i/>
                <w:iCs/>
                <w:sz w:val="20"/>
                <w:szCs w:val="20"/>
                <w:lang w:val="sq-AL"/>
              </w:rPr>
            </w:pPr>
            <w:r w:rsidRPr="002E5B55">
              <w:rPr>
                <w:i/>
                <w:iCs/>
                <w:sz w:val="20"/>
                <w:szCs w:val="20"/>
                <w:lang w:val="sq-AL"/>
              </w:rPr>
              <w:t>Trajtim i drejte per tatim paguesit</w:t>
            </w:r>
          </w:p>
        </w:tc>
      </w:tr>
      <w:tr w:rsidR="002E5B55" w:rsidRPr="002E5B55" w:rsidTr="00302334">
        <w:tc>
          <w:tcPr>
            <w:tcW w:w="45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i/>
                <w:iCs/>
                <w:sz w:val="20"/>
                <w:szCs w:val="20"/>
                <w:lang w:val="sq-AL"/>
              </w:rPr>
            </w:pPr>
            <w:r w:rsidRPr="002E5B55">
              <w:rPr>
                <w:i/>
                <w:iCs/>
                <w:sz w:val="20"/>
                <w:szCs w:val="20"/>
                <w:lang w:val="sq-AL"/>
              </w:rPr>
              <w:t>13</w:t>
            </w:r>
          </w:p>
        </w:tc>
        <w:tc>
          <w:tcPr>
            <w:tcW w:w="405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pStyle w:val="Default"/>
              <w:rPr>
                <w:sz w:val="20"/>
                <w:szCs w:val="20"/>
              </w:rPr>
            </w:pPr>
            <w:r w:rsidRPr="002E5B55">
              <w:rPr>
                <w:sz w:val="20"/>
                <w:szCs w:val="20"/>
              </w:rPr>
              <w:t xml:space="preserve">Kryetari duhet të forcoj kontrollet lidhur me menaxhimin dhe raportimin e obligimeve të papaguara. Fillimisht, duhet të siguroj mbajtjen e një libri të protokollit, ku do të regjistrohen dhe protokollohen të gjitha faturat e pranuara. Me tutje të krijojë një sistem efektiv në të cilin të gjitha faturat e papaguara raportohen në mënyrë të saktë dhe të plotë në baza mujore në MF, si dhe në fund të çdo viti shpalosen saktë në PFV. </w:t>
            </w:r>
          </w:p>
        </w:tc>
        <w:tc>
          <w:tcPr>
            <w:tcW w:w="243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rPr>
                <w:i/>
                <w:iCs/>
                <w:color w:val="000000"/>
                <w:sz w:val="20"/>
                <w:szCs w:val="20"/>
                <w:lang w:val="sq-AL"/>
              </w:rPr>
            </w:pPr>
            <w:r w:rsidRPr="002E5B55">
              <w:rPr>
                <w:i/>
                <w:iCs/>
                <w:color w:val="000000"/>
                <w:sz w:val="20"/>
                <w:szCs w:val="20"/>
                <w:lang w:val="sq-AL"/>
              </w:rPr>
              <w:t>Komuna ka ndermarr masa ndaj ketij rekomandimi</w:t>
            </w:r>
          </w:p>
        </w:tc>
        <w:tc>
          <w:tcPr>
            <w:tcW w:w="180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i/>
                <w:iCs/>
                <w:sz w:val="20"/>
                <w:szCs w:val="20"/>
                <w:lang w:val="sq-AL"/>
              </w:rPr>
            </w:pPr>
            <w:r w:rsidRPr="002E5B55">
              <w:rPr>
                <w:i/>
                <w:iCs/>
                <w:sz w:val="20"/>
                <w:szCs w:val="20"/>
                <w:lang w:val="sq-AL"/>
              </w:rPr>
              <w:t>Viti 2018</w:t>
            </w:r>
          </w:p>
        </w:tc>
        <w:tc>
          <w:tcPr>
            <w:tcW w:w="207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i/>
                <w:iCs/>
                <w:sz w:val="20"/>
                <w:szCs w:val="20"/>
                <w:lang w:val="sq-AL"/>
              </w:rPr>
            </w:pPr>
            <w:r w:rsidRPr="002E5B55">
              <w:rPr>
                <w:i/>
                <w:iCs/>
                <w:sz w:val="20"/>
                <w:szCs w:val="20"/>
                <w:lang w:val="sq-AL"/>
              </w:rPr>
              <w:t>Ne prces te zbatimit</w:t>
            </w:r>
          </w:p>
        </w:tc>
      </w:tr>
      <w:tr w:rsidR="002E5B55" w:rsidRPr="002E5B55" w:rsidTr="00302334">
        <w:tc>
          <w:tcPr>
            <w:tcW w:w="45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i/>
                <w:iCs/>
                <w:sz w:val="20"/>
                <w:szCs w:val="20"/>
                <w:lang w:val="sq-AL"/>
              </w:rPr>
            </w:pPr>
            <w:r w:rsidRPr="002E5B55">
              <w:rPr>
                <w:i/>
                <w:iCs/>
                <w:sz w:val="20"/>
                <w:szCs w:val="20"/>
                <w:lang w:val="sq-AL"/>
              </w:rPr>
              <w:t>14</w:t>
            </w:r>
          </w:p>
        </w:tc>
        <w:tc>
          <w:tcPr>
            <w:tcW w:w="405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pStyle w:val="Default"/>
              <w:rPr>
                <w:sz w:val="20"/>
                <w:szCs w:val="20"/>
              </w:rPr>
            </w:pPr>
            <w:r w:rsidRPr="002E5B55">
              <w:rPr>
                <w:sz w:val="20"/>
                <w:szCs w:val="20"/>
              </w:rPr>
              <w:t xml:space="preserve">Kryetari duhet të sigurojë që zbatimi i planit të veprimit, monitorohet në vazhdimësi dhe raportohet në baza të rregullta mujore ose tre mujore në lidhje me progresin e arritur në ketë drejtim. Rekomandimet të cilat nuk zbatohen sipas afateve, të rishikohen në një afat të shkurtër nga kryetari, si dhe të ndërmerren veprime pro-aktive ndaj barrierave të paraqitura gjatë zbatimit </w:t>
            </w:r>
          </w:p>
          <w:p w:rsidR="002E5B55" w:rsidRPr="002E5B55" w:rsidRDefault="002E5B55" w:rsidP="00302334">
            <w:pPr>
              <w:pStyle w:val="Default"/>
              <w:rPr>
                <w:sz w:val="20"/>
                <w:szCs w:val="20"/>
              </w:rPr>
            </w:pPr>
          </w:p>
        </w:tc>
        <w:tc>
          <w:tcPr>
            <w:tcW w:w="243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rPr>
                <w:i/>
                <w:iCs/>
                <w:color w:val="000000"/>
                <w:sz w:val="20"/>
                <w:szCs w:val="20"/>
                <w:lang w:val="sq-AL"/>
              </w:rPr>
            </w:pPr>
            <w:r w:rsidRPr="002E5B55">
              <w:rPr>
                <w:i/>
                <w:iCs/>
                <w:color w:val="000000"/>
                <w:sz w:val="20"/>
                <w:szCs w:val="20"/>
                <w:lang w:val="sq-AL"/>
              </w:rPr>
              <w:t>Komuna ka ndermarr masa ndaj ketij rekomandimi</w:t>
            </w:r>
          </w:p>
        </w:tc>
        <w:tc>
          <w:tcPr>
            <w:tcW w:w="180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i/>
                <w:iCs/>
                <w:sz w:val="20"/>
                <w:szCs w:val="20"/>
                <w:lang w:val="sq-AL"/>
              </w:rPr>
            </w:pPr>
            <w:r w:rsidRPr="002E5B55">
              <w:rPr>
                <w:i/>
                <w:iCs/>
                <w:sz w:val="20"/>
                <w:szCs w:val="20"/>
                <w:lang w:val="sq-AL"/>
              </w:rPr>
              <w:t>Viti 2018</w:t>
            </w:r>
          </w:p>
        </w:tc>
        <w:tc>
          <w:tcPr>
            <w:tcW w:w="207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i/>
                <w:iCs/>
                <w:sz w:val="20"/>
                <w:szCs w:val="20"/>
                <w:lang w:val="sq-AL"/>
              </w:rPr>
            </w:pPr>
            <w:r w:rsidRPr="002E5B55">
              <w:rPr>
                <w:i/>
                <w:iCs/>
                <w:sz w:val="20"/>
                <w:szCs w:val="20"/>
                <w:lang w:val="sq-AL"/>
              </w:rPr>
              <w:t>Ne prces te zbatimit</w:t>
            </w:r>
          </w:p>
        </w:tc>
      </w:tr>
      <w:tr w:rsidR="002E5B55" w:rsidRPr="002E5B55" w:rsidTr="00302334">
        <w:tc>
          <w:tcPr>
            <w:tcW w:w="45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i/>
                <w:iCs/>
                <w:sz w:val="20"/>
                <w:szCs w:val="20"/>
                <w:lang w:val="sq-AL"/>
              </w:rPr>
            </w:pPr>
            <w:r w:rsidRPr="002E5B55">
              <w:rPr>
                <w:i/>
                <w:iCs/>
                <w:sz w:val="20"/>
                <w:szCs w:val="20"/>
                <w:lang w:val="sq-AL"/>
              </w:rPr>
              <w:t>15</w:t>
            </w:r>
          </w:p>
        </w:tc>
        <w:tc>
          <w:tcPr>
            <w:tcW w:w="405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pStyle w:val="Default"/>
              <w:rPr>
                <w:sz w:val="20"/>
                <w:szCs w:val="20"/>
              </w:rPr>
            </w:pPr>
            <w:r w:rsidRPr="002E5B55">
              <w:rPr>
                <w:sz w:val="20"/>
                <w:szCs w:val="20"/>
              </w:rPr>
              <w:t xml:space="preserve">Kryetari duhet të siguroj përmbushjen e kërkesës ligjore, respektivisht të rekrutoj një auditor të brendshëm. Nëse kjo kërkesë nuk mund të realizohet, atëherë shërbimi i auditimit të brendshëm, te kryhet nga Ministria e Financave, apo ndonjë subjekt tjetër publik. Shërbimi i auditimit, do të mbështeste menaxhmentin në vendimmarrje dhe eliminim të dobësive. </w:t>
            </w:r>
          </w:p>
          <w:p w:rsidR="002E5B55" w:rsidRPr="002E5B55" w:rsidRDefault="002E5B55" w:rsidP="00302334">
            <w:pPr>
              <w:pStyle w:val="Default"/>
              <w:rPr>
                <w:sz w:val="20"/>
                <w:szCs w:val="20"/>
              </w:rPr>
            </w:pPr>
          </w:p>
        </w:tc>
        <w:tc>
          <w:tcPr>
            <w:tcW w:w="243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rPr>
                <w:i/>
                <w:iCs/>
                <w:color w:val="000000"/>
                <w:sz w:val="20"/>
                <w:szCs w:val="20"/>
                <w:lang w:val="sq-AL"/>
              </w:rPr>
            </w:pPr>
            <w:r w:rsidRPr="002E5B55">
              <w:rPr>
                <w:i/>
                <w:iCs/>
                <w:color w:val="000000"/>
                <w:sz w:val="20"/>
                <w:szCs w:val="20"/>
                <w:lang w:val="sq-AL"/>
              </w:rPr>
              <w:t>Komuna do te mundohet te ndermerr masa ndaj ketij rekomandimi. Ne aspektin e rekrutimit eshte mungese e stafit dhe ne aspektin e kontraktimit te ketij sherbimi ka kosto financiare.</w:t>
            </w:r>
          </w:p>
        </w:tc>
        <w:tc>
          <w:tcPr>
            <w:tcW w:w="180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i/>
                <w:iCs/>
                <w:sz w:val="20"/>
                <w:szCs w:val="20"/>
                <w:lang w:val="sq-AL"/>
              </w:rPr>
            </w:pPr>
            <w:r w:rsidRPr="002E5B55">
              <w:rPr>
                <w:i/>
                <w:iCs/>
                <w:sz w:val="20"/>
                <w:szCs w:val="20"/>
                <w:lang w:val="sq-AL"/>
              </w:rPr>
              <w:t>2018-2019</w:t>
            </w:r>
          </w:p>
        </w:tc>
        <w:tc>
          <w:tcPr>
            <w:tcW w:w="207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i/>
                <w:iCs/>
                <w:sz w:val="20"/>
                <w:szCs w:val="20"/>
                <w:lang w:val="sq-AL"/>
              </w:rPr>
            </w:pPr>
            <w:r w:rsidRPr="002E5B55">
              <w:rPr>
                <w:i/>
                <w:iCs/>
                <w:sz w:val="20"/>
                <w:szCs w:val="20"/>
                <w:lang w:val="sq-AL"/>
              </w:rPr>
              <w:t>Kontroll efikas</w:t>
            </w:r>
          </w:p>
        </w:tc>
      </w:tr>
      <w:tr w:rsidR="002E5B55" w:rsidRPr="002E5B55" w:rsidTr="00302334">
        <w:tc>
          <w:tcPr>
            <w:tcW w:w="45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i/>
                <w:iCs/>
                <w:sz w:val="20"/>
                <w:szCs w:val="20"/>
                <w:lang w:val="sq-AL"/>
              </w:rPr>
            </w:pPr>
            <w:r w:rsidRPr="002E5B55">
              <w:rPr>
                <w:i/>
                <w:iCs/>
                <w:sz w:val="20"/>
                <w:szCs w:val="20"/>
                <w:lang w:val="sq-AL"/>
              </w:rPr>
              <w:t>16</w:t>
            </w:r>
          </w:p>
        </w:tc>
        <w:tc>
          <w:tcPr>
            <w:tcW w:w="405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pStyle w:val="Default"/>
              <w:rPr>
                <w:sz w:val="20"/>
                <w:szCs w:val="20"/>
              </w:rPr>
            </w:pPr>
            <w:r w:rsidRPr="002E5B55">
              <w:rPr>
                <w:sz w:val="20"/>
                <w:szCs w:val="20"/>
              </w:rPr>
              <w:t xml:space="preserve">Kryetari duhet të siguroj se është kryer një rishikim për të përcaktuar formën e raportimit financiar dhe operativ tek menaxhmenti i lartë, nga i cili mund të nxirren të gjitha informatat relevante që </w:t>
            </w:r>
            <w:r w:rsidRPr="002E5B55">
              <w:rPr>
                <w:sz w:val="20"/>
                <w:szCs w:val="20"/>
              </w:rPr>
              <w:lastRenderedPageBreak/>
              <w:t xml:space="preserve">ndikojnë në vendimmarrjen cilësore dhe me kohë të menaxhmentit. Ecuritë buxhetore, duke përfshirë të hyrat dhe shpenzimet, dhe plani i prokurimit duhet të jenë subjekt i raportimeve dhe rishikimeve të rregullta nga ana e menaxhmentit. Gjithashtu, për të reduktuar ndikimin e rreziqeve në nivele të pranueshme, organizata duhet të hartoj regjistrin e rreziqeve me të gjitha masat/veprimet e duhura për të vendosur nën kontrolle kërcënimet e ekspozuara. </w:t>
            </w:r>
          </w:p>
          <w:p w:rsidR="002E5B55" w:rsidRPr="002E5B55" w:rsidRDefault="002E5B55" w:rsidP="00302334">
            <w:pPr>
              <w:pStyle w:val="Default"/>
              <w:rPr>
                <w:sz w:val="20"/>
                <w:szCs w:val="20"/>
              </w:rPr>
            </w:pPr>
          </w:p>
        </w:tc>
        <w:tc>
          <w:tcPr>
            <w:tcW w:w="243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rPr>
                <w:i/>
                <w:iCs/>
                <w:color w:val="000000"/>
                <w:sz w:val="20"/>
                <w:szCs w:val="20"/>
                <w:lang w:val="sq-AL"/>
              </w:rPr>
            </w:pPr>
            <w:r w:rsidRPr="002E5B55">
              <w:rPr>
                <w:i/>
                <w:iCs/>
                <w:color w:val="000000"/>
                <w:sz w:val="20"/>
                <w:szCs w:val="20"/>
                <w:lang w:val="sq-AL"/>
              </w:rPr>
              <w:lastRenderedPageBreak/>
              <w:t>Komuna do te ndermerr masa per rishikimin e planit te  rrezikut.</w:t>
            </w:r>
          </w:p>
        </w:tc>
        <w:tc>
          <w:tcPr>
            <w:tcW w:w="180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i/>
                <w:iCs/>
                <w:sz w:val="20"/>
                <w:szCs w:val="20"/>
                <w:lang w:val="sq-AL"/>
              </w:rPr>
            </w:pPr>
            <w:r w:rsidRPr="002E5B55">
              <w:rPr>
                <w:i/>
                <w:iCs/>
                <w:sz w:val="20"/>
                <w:szCs w:val="20"/>
                <w:lang w:val="sq-AL"/>
              </w:rPr>
              <w:t>2018-2019</w:t>
            </w:r>
          </w:p>
        </w:tc>
        <w:tc>
          <w:tcPr>
            <w:tcW w:w="2070" w:type="dxa"/>
            <w:tcBorders>
              <w:top w:val="single" w:sz="4" w:space="0" w:color="auto"/>
              <w:left w:val="single" w:sz="4" w:space="0" w:color="auto"/>
              <w:bottom w:val="single" w:sz="4" w:space="0" w:color="auto"/>
              <w:right w:val="single" w:sz="4" w:space="0" w:color="auto"/>
            </w:tcBorders>
          </w:tcPr>
          <w:p w:rsidR="002E5B55" w:rsidRPr="002E5B55" w:rsidRDefault="002E5B55" w:rsidP="00302334">
            <w:pPr>
              <w:tabs>
                <w:tab w:val="left" w:pos="2160"/>
              </w:tabs>
              <w:rPr>
                <w:i/>
                <w:iCs/>
                <w:sz w:val="20"/>
                <w:szCs w:val="20"/>
                <w:lang w:val="sq-AL"/>
              </w:rPr>
            </w:pPr>
            <w:r w:rsidRPr="002E5B55">
              <w:rPr>
                <w:i/>
                <w:iCs/>
                <w:sz w:val="20"/>
                <w:szCs w:val="20"/>
                <w:lang w:val="sq-AL"/>
              </w:rPr>
              <w:t>Kontroll efikas.</w:t>
            </w:r>
          </w:p>
        </w:tc>
      </w:tr>
    </w:tbl>
    <w:p w:rsidR="00405A34" w:rsidRDefault="001A68B9" w:rsidP="001A68B9">
      <w:pPr>
        <w:tabs>
          <w:tab w:val="left" w:pos="2160"/>
        </w:tabs>
        <w:rPr>
          <w:lang w:val="sq-AL"/>
        </w:rPr>
      </w:pPr>
      <w:r>
        <w:rPr>
          <w:lang w:val="sq-AL"/>
        </w:rPr>
        <w:lastRenderedPageBreak/>
        <w:tab/>
      </w:r>
    </w:p>
    <w:p w:rsidR="0046359B" w:rsidRDefault="0046359B" w:rsidP="001A68B9">
      <w:pPr>
        <w:tabs>
          <w:tab w:val="left" w:pos="2160"/>
        </w:tabs>
        <w:rPr>
          <w:lang w:val="sq-AL"/>
        </w:rPr>
      </w:pPr>
    </w:p>
    <w:sectPr w:rsidR="0046359B" w:rsidSect="005713F9">
      <w:pgSz w:w="12240" w:h="15840"/>
      <w:pgMar w:top="1440" w:right="1800" w:bottom="1440" w:left="9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4CE8" w:rsidRDefault="00614CE8">
      <w:r>
        <w:separator/>
      </w:r>
    </w:p>
  </w:endnote>
  <w:endnote w:type="continuationSeparator" w:id="1">
    <w:p w:rsidR="00614CE8" w:rsidRDefault="00614C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6C3" w:rsidRDefault="00886633" w:rsidP="004E7DAC">
    <w:pPr>
      <w:pStyle w:val="Footer"/>
      <w:framePr w:wrap="around" w:vAnchor="text" w:hAnchor="margin" w:xAlign="right" w:y="1"/>
      <w:rPr>
        <w:rStyle w:val="PageNumber"/>
      </w:rPr>
    </w:pPr>
    <w:r>
      <w:rPr>
        <w:rStyle w:val="PageNumber"/>
      </w:rPr>
      <w:fldChar w:fldCharType="begin"/>
    </w:r>
    <w:r w:rsidR="00EE46C3">
      <w:rPr>
        <w:rStyle w:val="PageNumber"/>
      </w:rPr>
      <w:instrText xml:space="preserve">PAGE  </w:instrText>
    </w:r>
    <w:r>
      <w:rPr>
        <w:rStyle w:val="PageNumber"/>
      </w:rPr>
      <w:fldChar w:fldCharType="end"/>
    </w:r>
  </w:p>
  <w:p w:rsidR="00EE46C3" w:rsidRDefault="00EE46C3" w:rsidP="004E7DA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6C3" w:rsidRDefault="00886633">
    <w:pPr>
      <w:pStyle w:val="Footer"/>
      <w:jc w:val="center"/>
    </w:pPr>
    <w:fldSimple w:instr=" PAGE   \* MERGEFORMAT ">
      <w:r w:rsidR="004F3086">
        <w:rPr>
          <w:noProof/>
        </w:rPr>
        <w:t>16</w:t>
      </w:r>
    </w:fldSimple>
  </w:p>
  <w:p w:rsidR="00EE46C3" w:rsidRDefault="00EE46C3" w:rsidP="004E7DAC">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6C3" w:rsidRDefault="00886633">
    <w:pPr>
      <w:pStyle w:val="Footer"/>
      <w:jc w:val="center"/>
    </w:pPr>
    <w:fldSimple w:instr=" PAGE   \* MERGEFORMAT ">
      <w:r w:rsidR="004F3086">
        <w:rPr>
          <w:noProof/>
        </w:rPr>
        <w:t>3</w:t>
      </w:r>
    </w:fldSimple>
  </w:p>
  <w:p w:rsidR="00EE46C3" w:rsidRDefault="00EE46C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6C3" w:rsidRDefault="00886633" w:rsidP="004E7DAC">
    <w:pPr>
      <w:pStyle w:val="Footer"/>
      <w:framePr w:wrap="around" w:vAnchor="text" w:hAnchor="margin" w:xAlign="right" w:y="1"/>
      <w:rPr>
        <w:rStyle w:val="PageNumber"/>
      </w:rPr>
    </w:pPr>
    <w:r>
      <w:rPr>
        <w:rStyle w:val="PageNumber"/>
      </w:rPr>
      <w:fldChar w:fldCharType="begin"/>
    </w:r>
    <w:r w:rsidR="00EE46C3">
      <w:rPr>
        <w:rStyle w:val="PageNumber"/>
      </w:rPr>
      <w:instrText xml:space="preserve">PAGE  </w:instrText>
    </w:r>
    <w:r>
      <w:rPr>
        <w:rStyle w:val="PageNumber"/>
      </w:rPr>
      <w:fldChar w:fldCharType="end"/>
    </w:r>
  </w:p>
  <w:p w:rsidR="00EE46C3" w:rsidRDefault="00EE46C3" w:rsidP="004E7DA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4CE8" w:rsidRDefault="00614CE8">
      <w:r>
        <w:separator/>
      </w:r>
    </w:p>
  </w:footnote>
  <w:footnote w:type="continuationSeparator" w:id="1">
    <w:p w:rsidR="00614CE8" w:rsidRDefault="00614C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6C3" w:rsidRDefault="00EE46C3">
    <w:pPr>
      <w:pStyle w:val="Header"/>
    </w:pPr>
    <w:r w:rsidRPr="00C30520">
      <w:rPr>
        <w:rFonts w:ascii="Tahoma" w:hAnsi="Tahoma"/>
        <w:b/>
        <w:color w:val="365F91"/>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BEF"/>
    <w:multiLevelType w:val="hybridMultilevel"/>
    <w:tmpl w:val="8578E526"/>
    <w:lvl w:ilvl="0" w:tplc="708C4C3C">
      <w:start w:val="1"/>
      <w:numFmt w:val="decimal"/>
      <w:lvlText w:val="%1."/>
      <w:lvlJc w:val="left"/>
      <w:pPr>
        <w:ind w:left="720" w:hanging="360"/>
      </w:pPr>
      <w:rPr>
        <w:rFonts w:hint="default"/>
        <w:i w:val="0"/>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nsid w:val="06BC13AE"/>
    <w:multiLevelType w:val="hybridMultilevel"/>
    <w:tmpl w:val="F5C65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9F2E56"/>
    <w:multiLevelType w:val="hybridMultilevel"/>
    <w:tmpl w:val="8578E526"/>
    <w:lvl w:ilvl="0" w:tplc="708C4C3C">
      <w:start w:val="1"/>
      <w:numFmt w:val="decimal"/>
      <w:lvlText w:val="%1."/>
      <w:lvlJc w:val="left"/>
      <w:pPr>
        <w:ind w:left="720" w:hanging="360"/>
      </w:pPr>
      <w:rPr>
        <w:rFonts w:hint="default"/>
        <w:i w:val="0"/>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nsid w:val="16255114"/>
    <w:multiLevelType w:val="hybridMultilevel"/>
    <w:tmpl w:val="563A42E0"/>
    <w:lvl w:ilvl="0" w:tplc="708C4C3C">
      <w:start w:val="1"/>
      <w:numFmt w:val="decimal"/>
      <w:lvlText w:val="%1."/>
      <w:lvlJc w:val="left"/>
      <w:pPr>
        <w:ind w:left="720" w:hanging="360"/>
      </w:pPr>
      <w:rPr>
        <w:rFonts w:hint="default"/>
        <w:i w:val="0"/>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nsid w:val="17D32D18"/>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nsid w:val="18386457"/>
    <w:multiLevelType w:val="hybridMultilevel"/>
    <w:tmpl w:val="3C4A6F3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nsid w:val="1A6129EB"/>
    <w:multiLevelType w:val="hybridMultilevel"/>
    <w:tmpl w:val="7A906C4C"/>
    <w:lvl w:ilvl="0" w:tplc="041C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C67066"/>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nsid w:val="25207CC9"/>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nsid w:val="25BD09DA"/>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nsid w:val="28796061"/>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nsid w:val="29CD5608"/>
    <w:multiLevelType w:val="multilevel"/>
    <w:tmpl w:val="76CE1DD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BFD4738"/>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nsid w:val="2CD646F4"/>
    <w:multiLevelType w:val="hybridMultilevel"/>
    <w:tmpl w:val="2DE2B1B6"/>
    <w:lvl w:ilvl="0" w:tplc="041C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500316"/>
    <w:multiLevelType w:val="hybridMultilevel"/>
    <w:tmpl w:val="563A42E0"/>
    <w:lvl w:ilvl="0" w:tplc="708C4C3C">
      <w:start w:val="1"/>
      <w:numFmt w:val="decimal"/>
      <w:lvlText w:val="%1."/>
      <w:lvlJc w:val="left"/>
      <w:pPr>
        <w:ind w:left="720" w:hanging="360"/>
      </w:pPr>
      <w:rPr>
        <w:rFonts w:hint="default"/>
        <w:i w:val="0"/>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nsid w:val="33231107"/>
    <w:multiLevelType w:val="hybridMultilevel"/>
    <w:tmpl w:val="8578E526"/>
    <w:lvl w:ilvl="0" w:tplc="708C4C3C">
      <w:start w:val="1"/>
      <w:numFmt w:val="decimal"/>
      <w:lvlText w:val="%1."/>
      <w:lvlJc w:val="left"/>
      <w:pPr>
        <w:ind w:left="720" w:hanging="360"/>
      </w:pPr>
      <w:rPr>
        <w:rFonts w:hint="default"/>
        <w:i w:val="0"/>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nsid w:val="36146AD8"/>
    <w:multiLevelType w:val="hybridMultilevel"/>
    <w:tmpl w:val="8578E526"/>
    <w:lvl w:ilvl="0" w:tplc="708C4C3C">
      <w:start w:val="1"/>
      <w:numFmt w:val="decimal"/>
      <w:lvlText w:val="%1."/>
      <w:lvlJc w:val="left"/>
      <w:pPr>
        <w:ind w:left="720" w:hanging="360"/>
      </w:pPr>
      <w:rPr>
        <w:rFonts w:hint="default"/>
        <w:i w:val="0"/>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7">
    <w:nsid w:val="375B510A"/>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8">
    <w:nsid w:val="394C5AF9"/>
    <w:multiLevelType w:val="hybridMultilevel"/>
    <w:tmpl w:val="185871F6"/>
    <w:lvl w:ilvl="0" w:tplc="850CB6B4">
      <w:start w:val="1"/>
      <w:numFmt w:val="decimal"/>
      <w:lvlText w:val="%1."/>
      <w:lvlJc w:val="left"/>
      <w:pPr>
        <w:ind w:left="630" w:hanging="360"/>
      </w:pPr>
      <w:rPr>
        <w:rFonts w:hint="default"/>
        <w:b/>
        <w:i w:val="0"/>
        <w:color w:val="000000" w:themeColor="text1"/>
        <w:sz w:val="20"/>
        <w:szCs w:val="20"/>
        <w:u w:val="none"/>
      </w:rPr>
    </w:lvl>
    <w:lvl w:ilvl="1" w:tplc="041C0019" w:tentative="1">
      <w:start w:val="1"/>
      <w:numFmt w:val="lowerLetter"/>
      <w:lvlText w:val="%2."/>
      <w:lvlJc w:val="left"/>
      <w:pPr>
        <w:ind w:left="1350" w:hanging="360"/>
      </w:pPr>
    </w:lvl>
    <w:lvl w:ilvl="2" w:tplc="041C001B" w:tentative="1">
      <w:start w:val="1"/>
      <w:numFmt w:val="lowerRoman"/>
      <w:lvlText w:val="%3."/>
      <w:lvlJc w:val="right"/>
      <w:pPr>
        <w:ind w:left="2070" w:hanging="180"/>
      </w:pPr>
    </w:lvl>
    <w:lvl w:ilvl="3" w:tplc="041C000F" w:tentative="1">
      <w:start w:val="1"/>
      <w:numFmt w:val="decimal"/>
      <w:lvlText w:val="%4."/>
      <w:lvlJc w:val="left"/>
      <w:pPr>
        <w:ind w:left="2790" w:hanging="360"/>
      </w:pPr>
    </w:lvl>
    <w:lvl w:ilvl="4" w:tplc="041C0019" w:tentative="1">
      <w:start w:val="1"/>
      <w:numFmt w:val="lowerLetter"/>
      <w:lvlText w:val="%5."/>
      <w:lvlJc w:val="left"/>
      <w:pPr>
        <w:ind w:left="3510" w:hanging="360"/>
      </w:pPr>
    </w:lvl>
    <w:lvl w:ilvl="5" w:tplc="041C001B" w:tentative="1">
      <w:start w:val="1"/>
      <w:numFmt w:val="lowerRoman"/>
      <w:lvlText w:val="%6."/>
      <w:lvlJc w:val="right"/>
      <w:pPr>
        <w:ind w:left="4230" w:hanging="180"/>
      </w:pPr>
    </w:lvl>
    <w:lvl w:ilvl="6" w:tplc="041C000F" w:tentative="1">
      <w:start w:val="1"/>
      <w:numFmt w:val="decimal"/>
      <w:lvlText w:val="%7."/>
      <w:lvlJc w:val="left"/>
      <w:pPr>
        <w:ind w:left="4950" w:hanging="360"/>
      </w:pPr>
    </w:lvl>
    <w:lvl w:ilvl="7" w:tplc="041C0019" w:tentative="1">
      <w:start w:val="1"/>
      <w:numFmt w:val="lowerLetter"/>
      <w:lvlText w:val="%8."/>
      <w:lvlJc w:val="left"/>
      <w:pPr>
        <w:ind w:left="5670" w:hanging="360"/>
      </w:pPr>
    </w:lvl>
    <w:lvl w:ilvl="8" w:tplc="041C001B" w:tentative="1">
      <w:start w:val="1"/>
      <w:numFmt w:val="lowerRoman"/>
      <w:lvlText w:val="%9."/>
      <w:lvlJc w:val="right"/>
      <w:pPr>
        <w:ind w:left="6390" w:hanging="180"/>
      </w:pPr>
    </w:lvl>
  </w:abstractNum>
  <w:abstractNum w:abstractNumId="19">
    <w:nsid w:val="3C8E4DC2"/>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0">
    <w:nsid w:val="3E087E4F"/>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1">
    <w:nsid w:val="40257DBE"/>
    <w:multiLevelType w:val="hybridMultilevel"/>
    <w:tmpl w:val="BE16F48E"/>
    <w:lvl w:ilvl="0" w:tplc="90EA0964">
      <w:start w:val="1"/>
      <w:numFmt w:val="decimal"/>
      <w:lvlText w:val="%1."/>
      <w:lvlJc w:val="left"/>
      <w:pPr>
        <w:ind w:left="1200" w:hanging="360"/>
      </w:pPr>
      <w:rPr>
        <w:rFonts w:hint="default"/>
        <w:u w:val="single"/>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2">
    <w:nsid w:val="40397A1C"/>
    <w:multiLevelType w:val="hybridMultilevel"/>
    <w:tmpl w:val="563A42E0"/>
    <w:lvl w:ilvl="0" w:tplc="708C4C3C">
      <w:start w:val="1"/>
      <w:numFmt w:val="decimal"/>
      <w:lvlText w:val="%1."/>
      <w:lvlJc w:val="left"/>
      <w:pPr>
        <w:ind w:left="720" w:hanging="360"/>
      </w:pPr>
      <w:rPr>
        <w:rFonts w:hint="default"/>
        <w:i w:val="0"/>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nsid w:val="41BC0B4D"/>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nsid w:val="44B1029D"/>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5">
    <w:nsid w:val="462E0C61"/>
    <w:multiLevelType w:val="hybridMultilevel"/>
    <w:tmpl w:val="D4181CDC"/>
    <w:lvl w:ilvl="0" w:tplc="850CB6B4">
      <w:start w:val="1"/>
      <w:numFmt w:val="decimal"/>
      <w:lvlText w:val="%1."/>
      <w:lvlJc w:val="left"/>
      <w:pPr>
        <w:ind w:left="2250" w:hanging="360"/>
      </w:pPr>
      <w:rPr>
        <w:rFonts w:hint="default"/>
        <w:b/>
        <w:i w:val="0"/>
        <w:color w:val="000000" w:themeColor="text1"/>
        <w:sz w:val="20"/>
        <w:szCs w:val="20"/>
        <w:u w:val="none"/>
      </w:rPr>
    </w:lvl>
    <w:lvl w:ilvl="1" w:tplc="041C0019" w:tentative="1">
      <w:start w:val="1"/>
      <w:numFmt w:val="lowerLetter"/>
      <w:lvlText w:val="%2."/>
      <w:lvlJc w:val="left"/>
      <w:pPr>
        <w:ind w:left="2970" w:hanging="360"/>
      </w:pPr>
    </w:lvl>
    <w:lvl w:ilvl="2" w:tplc="041C001B" w:tentative="1">
      <w:start w:val="1"/>
      <w:numFmt w:val="lowerRoman"/>
      <w:lvlText w:val="%3."/>
      <w:lvlJc w:val="right"/>
      <w:pPr>
        <w:ind w:left="3690" w:hanging="180"/>
      </w:pPr>
    </w:lvl>
    <w:lvl w:ilvl="3" w:tplc="041C000F" w:tentative="1">
      <w:start w:val="1"/>
      <w:numFmt w:val="decimal"/>
      <w:lvlText w:val="%4."/>
      <w:lvlJc w:val="left"/>
      <w:pPr>
        <w:ind w:left="4410" w:hanging="360"/>
      </w:pPr>
    </w:lvl>
    <w:lvl w:ilvl="4" w:tplc="041C0019" w:tentative="1">
      <w:start w:val="1"/>
      <w:numFmt w:val="lowerLetter"/>
      <w:lvlText w:val="%5."/>
      <w:lvlJc w:val="left"/>
      <w:pPr>
        <w:ind w:left="5130" w:hanging="360"/>
      </w:pPr>
    </w:lvl>
    <w:lvl w:ilvl="5" w:tplc="041C001B" w:tentative="1">
      <w:start w:val="1"/>
      <w:numFmt w:val="lowerRoman"/>
      <w:lvlText w:val="%6."/>
      <w:lvlJc w:val="right"/>
      <w:pPr>
        <w:ind w:left="5850" w:hanging="180"/>
      </w:pPr>
    </w:lvl>
    <w:lvl w:ilvl="6" w:tplc="041C000F" w:tentative="1">
      <w:start w:val="1"/>
      <w:numFmt w:val="decimal"/>
      <w:lvlText w:val="%7."/>
      <w:lvlJc w:val="left"/>
      <w:pPr>
        <w:ind w:left="6570" w:hanging="360"/>
      </w:pPr>
    </w:lvl>
    <w:lvl w:ilvl="7" w:tplc="041C0019" w:tentative="1">
      <w:start w:val="1"/>
      <w:numFmt w:val="lowerLetter"/>
      <w:lvlText w:val="%8."/>
      <w:lvlJc w:val="left"/>
      <w:pPr>
        <w:ind w:left="7290" w:hanging="360"/>
      </w:pPr>
    </w:lvl>
    <w:lvl w:ilvl="8" w:tplc="041C001B" w:tentative="1">
      <w:start w:val="1"/>
      <w:numFmt w:val="lowerRoman"/>
      <w:lvlText w:val="%9."/>
      <w:lvlJc w:val="right"/>
      <w:pPr>
        <w:ind w:left="8010" w:hanging="180"/>
      </w:pPr>
    </w:lvl>
  </w:abstractNum>
  <w:abstractNum w:abstractNumId="26">
    <w:nsid w:val="464B014C"/>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7">
    <w:nsid w:val="484952F7"/>
    <w:multiLevelType w:val="hybridMultilevel"/>
    <w:tmpl w:val="185871F6"/>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8">
    <w:nsid w:val="49273163"/>
    <w:multiLevelType w:val="hybridMultilevel"/>
    <w:tmpl w:val="8578E526"/>
    <w:lvl w:ilvl="0" w:tplc="708C4C3C">
      <w:start w:val="1"/>
      <w:numFmt w:val="decimal"/>
      <w:lvlText w:val="%1."/>
      <w:lvlJc w:val="left"/>
      <w:pPr>
        <w:ind w:left="720" w:hanging="360"/>
      </w:pPr>
      <w:rPr>
        <w:rFonts w:hint="default"/>
        <w:i w:val="0"/>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nsid w:val="4AF71EF9"/>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0">
    <w:nsid w:val="512550E5"/>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1">
    <w:nsid w:val="55920606"/>
    <w:multiLevelType w:val="hybridMultilevel"/>
    <w:tmpl w:val="DDA21AF2"/>
    <w:lvl w:ilvl="0" w:tplc="041C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900DC3"/>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3">
    <w:nsid w:val="5AAE0C46"/>
    <w:multiLevelType w:val="hybridMultilevel"/>
    <w:tmpl w:val="185871F6"/>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4">
    <w:nsid w:val="5C7D6017"/>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5">
    <w:nsid w:val="6073760E"/>
    <w:multiLevelType w:val="hybridMultilevel"/>
    <w:tmpl w:val="185871F6"/>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6">
    <w:nsid w:val="630B746C"/>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7">
    <w:nsid w:val="68780CBA"/>
    <w:multiLevelType w:val="hybridMultilevel"/>
    <w:tmpl w:val="8578E526"/>
    <w:lvl w:ilvl="0" w:tplc="708C4C3C">
      <w:start w:val="1"/>
      <w:numFmt w:val="decimal"/>
      <w:lvlText w:val="%1."/>
      <w:lvlJc w:val="left"/>
      <w:pPr>
        <w:ind w:left="720" w:hanging="360"/>
      </w:pPr>
      <w:rPr>
        <w:rFonts w:hint="default"/>
        <w:i w:val="0"/>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8">
    <w:nsid w:val="710B0584"/>
    <w:multiLevelType w:val="hybridMultilevel"/>
    <w:tmpl w:val="185871F6"/>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9">
    <w:nsid w:val="73ED0F7C"/>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0">
    <w:nsid w:val="73F37C01"/>
    <w:multiLevelType w:val="hybridMultilevel"/>
    <w:tmpl w:val="1E528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F23C5B"/>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2">
    <w:nsid w:val="7A3F0FF0"/>
    <w:multiLevelType w:val="hybridMultilevel"/>
    <w:tmpl w:val="8578E526"/>
    <w:lvl w:ilvl="0" w:tplc="708C4C3C">
      <w:start w:val="1"/>
      <w:numFmt w:val="decimal"/>
      <w:lvlText w:val="%1."/>
      <w:lvlJc w:val="left"/>
      <w:pPr>
        <w:ind w:left="720" w:hanging="360"/>
      </w:pPr>
      <w:rPr>
        <w:rFonts w:hint="default"/>
        <w:i w:val="0"/>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3">
    <w:nsid w:val="7EB81F34"/>
    <w:multiLevelType w:val="hybridMultilevel"/>
    <w:tmpl w:val="185871F6"/>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21"/>
  </w:num>
  <w:num w:numId="2">
    <w:abstractNumId w:val="6"/>
  </w:num>
  <w:num w:numId="3">
    <w:abstractNumId w:val="31"/>
  </w:num>
  <w:num w:numId="4">
    <w:abstractNumId w:val="13"/>
  </w:num>
  <w:num w:numId="5">
    <w:abstractNumId w:val="1"/>
  </w:num>
  <w:num w:numId="6">
    <w:abstractNumId w:val="16"/>
  </w:num>
  <w:num w:numId="7">
    <w:abstractNumId w:val="2"/>
  </w:num>
  <w:num w:numId="8">
    <w:abstractNumId w:val="15"/>
  </w:num>
  <w:num w:numId="9">
    <w:abstractNumId w:val="3"/>
  </w:num>
  <w:num w:numId="10">
    <w:abstractNumId w:val="0"/>
  </w:num>
  <w:num w:numId="11">
    <w:abstractNumId w:val="42"/>
  </w:num>
  <w:num w:numId="12">
    <w:abstractNumId w:val="33"/>
  </w:num>
  <w:num w:numId="13">
    <w:abstractNumId w:val="43"/>
  </w:num>
  <w:num w:numId="14">
    <w:abstractNumId w:val="18"/>
  </w:num>
  <w:num w:numId="15">
    <w:abstractNumId w:val="27"/>
  </w:num>
  <w:num w:numId="16">
    <w:abstractNumId w:val="35"/>
  </w:num>
  <w:num w:numId="17">
    <w:abstractNumId w:val="29"/>
  </w:num>
  <w:num w:numId="18">
    <w:abstractNumId w:val="36"/>
  </w:num>
  <w:num w:numId="19">
    <w:abstractNumId w:val="39"/>
  </w:num>
  <w:num w:numId="20">
    <w:abstractNumId w:val="10"/>
  </w:num>
  <w:num w:numId="21">
    <w:abstractNumId w:val="24"/>
  </w:num>
  <w:num w:numId="22">
    <w:abstractNumId w:val="25"/>
  </w:num>
  <w:num w:numId="23">
    <w:abstractNumId w:val="32"/>
  </w:num>
  <w:num w:numId="24">
    <w:abstractNumId w:val="23"/>
  </w:num>
  <w:num w:numId="25">
    <w:abstractNumId w:val="12"/>
  </w:num>
  <w:num w:numId="26">
    <w:abstractNumId w:val="20"/>
  </w:num>
  <w:num w:numId="27">
    <w:abstractNumId w:val="26"/>
  </w:num>
  <w:num w:numId="28">
    <w:abstractNumId w:val="5"/>
  </w:num>
  <w:num w:numId="29">
    <w:abstractNumId w:val="34"/>
  </w:num>
  <w:num w:numId="30">
    <w:abstractNumId w:val="19"/>
  </w:num>
  <w:num w:numId="31">
    <w:abstractNumId w:val="17"/>
  </w:num>
  <w:num w:numId="32">
    <w:abstractNumId w:val="7"/>
  </w:num>
  <w:num w:numId="33">
    <w:abstractNumId w:val="41"/>
  </w:num>
  <w:num w:numId="34">
    <w:abstractNumId w:val="38"/>
  </w:num>
  <w:num w:numId="35">
    <w:abstractNumId w:val="28"/>
  </w:num>
  <w:num w:numId="36">
    <w:abstractNumId w:val="37"/>
  </w:num>
  <w:num w:numId="37">
    <w:abstractNumId w:val="22"/>
  </w:num>
  <w:num w:numId="38">
    <w:abstractNumId w:val="14"/>
  </w:num>
  <w:num w:numId="39">
    <w:abstractNumId w:val="30"/>
  </w:num>
  <w:num w:numId="40">
    <w:abstractNumId w:val="8"/>
  </w:num>
  <w:num w:numId="41">
    <w:abstractNumId w:val="4"/>
  </w:num>
  <w:num w:numId="42">
    <w:abstractNumId w:val="9"/>
  </w:num>
  <w:num w:numId="43">
    <w:abstractNumId w:val="11"/>
  </w:num>
  <w:num w:numId="44">
    <w:abstractNumId w:val="4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120834"/>
  </w:hdrShapeDefaults>
  <w:footnotePr>
    <w:footnote w:id="0"/>
    <w:footnote w:id="1"/>
  </w:footnotePr>
  <w:endnotePr>
    <w:endnote w:id="0"/>
    <w:endnote w:id="1"/>
  </w:endnotePr>
  <w:compat>
    <w:useFELayout/>
  </w:compat>
  <w:rsids>
    <w:rsidRoot w:val="00501131"/>
    <w:rsid w:val="00001BD9"/>
    <w:rsid w:val="0000200D"/>
    <w:rsid w:val="000033B5"/>
    <w:rsid w:val="000103DC"/>
    <w:rsid w:val="00011799"/>
    <w:rsid w:val="000155D1"/>
    <w:rsid w:val="000218BB"/>
    <w:rsid w:val="00024A52"/>
    <w:rsid w:val="0002623C"/>
    <w:rsid w:val="00026794"/>
    <w:rsid w:val="000269E5"/>
    <w:rsid w:val="00031D43"/>
    <w:rsid w:val="000336D4"/>
    <w:rsid w:val="000341A9"/>
    <w:rsid w:val="00041500"/>
    <w:rsid w:val="0004161A"/>
    <w:rsid w:val="000419F1"/>
    <w:rsid w:val="00042AA1"/>
    <w:rsid w:val="00046089"/>
    <w:rsid w:val="00050977"/>
    <w:rsid w:val="00054E46"/>
    <w:rsid w:val="00056767"/>
    <w:rsid w:val="0005776C"/>
    <w:rsid w:val="000619B9"/>
    <w:rsid w:val="000639DC"/>
    <w:rsid w:val="00063F19"/>
    <w:rsid w:val="00064482"/>
    <w:rsid w:val="00071A50"/>
    <w:rsid w:val="00071FDE"/>
    <w:rsid w:val="000724D7"/>
    <w:rsid w:val="000736C3"/>
    <w:rsid w:val="00073DEA"/>
    <w:rsid w:val="00073F08"/>
    <w:rsid w:val="000746F2"/>
    <w:rsid w:val="0007772C"/>
    <w:rsid w:val="00081246"/>
    <w:rsid w:val="000824CC"/>
    <w:rsid w:val="00082531"/>
    <w:rsid w:val="000830E9"/>
    <w:rsid w:val="00086D44"/>
    <w:rsid w:val="00086E99"/>
    <w:rsid w:val="000900F6"/>
    <w:rsid w:val="000943BA"/>
    <w:rsid w:val="00094C0B"/>
    <w:rsid w:val="00094CBE"/>
    <w:rsid w:val="00094EC1"/>
    <w:rsid w:val="00096459"/>
    <w:rsid w:val="0009647E"/>
    <w:rsid w:val="00096631"/>
    <w:rsid w:val="00096E3C"/>
    <w:rsid w:val="00097C20"/>
    <w:rsid w:val="000A1432"/>
    <w:rsid w:val="000A5F18"/>
    <w:rsid w:val="000A6F89"/>
    <w:rsid w:val="000A710A"/>
    <w:rsid w:val="000A77D8"/>
    <w:rsid w:val="000B033D"/>
    <w:rsid w:val="000B110B"/>
    <w:rsid w:val="000B191A"/>
    <w:rsid w:val="000B1CE1"/>
    <w:rsid w:val="000B213D"/>
    <w:rsid w:val="000B22BD"/>
    <w:rsid w:val="000B25C3"/>
    <w:rsid w:val="000B3962"/>
    <w:rsid w:val="000B65F2"/>
    <w:rsid w:val="000B6B42"/>
    <w:rsid w:val="000B79D8"/>
    <w:rsid w:val="000B7F42"/>
    <w:rsid w:val="000C0693"/>
    <w:rsid w:val="000C5F55"/>
    <w:rsid w:val="000D2FBB"/>
    <w:rsid w:val="000D3379"/>
    <w:rsid w:val="000D62C4"/>
    <w:rsid w:val="000D66A0"/>
    <w:rsid w:val="000D7940"/>
    <w:rsid w:val="000D7D9A"/>
    <w:rsid w:val="000E0D80"/>
    <w:rsid w:val="000E327C"/>
    <w:rsid w:val="000E6D2B"/>
    <w:rsid w:val="000E7878"/>
    <w:rsid w:val="000F17CE"/>
    <w:rsid w:val="000F3A1D"/>
    <w:rsid w:val="000F4471"/>
    <w:rsid w:val="000F46E9"/>
    <w:rsid w:val="000F51F3"/>
    <w:rsid w:val="001010BE"/>
    <w:rsid w:val="00101FD9"/>
    <w:rsid w:val="001026DA"/>
    <w:rsid w:val="00103384"/>
    <w:rsid w:val="0010379A"/>
    <w:rsid w:val="00103BFC"/>
    <w:rsid w:val="001070C4"/>
    <w:rsid w:val="00107CA7"/>
    <w:rsid w:val="00112F60"/>
    <w:rsid w:val="00124E75"/>
    <w:rsid w:val="00124F39"/>
    <w:rsid w:val="00126450"/>
    <w:rsid w:val="001266E4"/>
    <w:rsid w:val="00130DF3"/>
    <w:rsid w:val="001320A9"/>
    <w:rsid w:val="00132FCE"/>
    <w:rsid w:val="00133B6D"/>
    <w:rsid w:val="00134E98"/>
    <w:rsid w:val="001357B5"/>
    <w:rsid w:val="0013618F"/>
    <w:rsid w:val="00136D8C"/>
    <w:rsid w:val="00136DB3"/>
    <w:rsid w:val="00136E91"/>
    <w:rsid w:val="00137027"/>
    <w:rsid w:val="00137209"/>
    <w:rsid w:val="0013752A"/>
    <w:rsid w:val="00137DF6"/>
    <w:rsid w:val="00137F75"/>
    <w:rsid w:val="001410D0"/>
    <w:rsid w:val="00141B3B"/>
    <w:rsid w:val="001423E9"/>
    <w:rsid w:val="001430CC"/>
    <w:rsid w:val="0014432C"/>
    <w:rsid w:val="00146549"/>
    <w:rsid w:val="00150D11"/>
    <w:rsid w:val="001519A9"/>
    <w:rsid w:val="00151CBD"/>
    <w:rsid w:val="001523D2"/>
    <w:rsid w:val="001561E2"/>
    <w:rsid w:val="001575D7"/>
    <w:rsid w:val="00161DB5"/>
    <w:rsid w:val="001621EF"/>
    <w:rsid w:val="00162908"/>
    <w:rsid w:val="00163E33"/>
    <w:rsid w:val="00164668"/>
    <w:rsid w:val="00164AEC"/>
    <w:rsid w:val="00164C40"/>
    <w:rsid w:val="0016550B"/>
    <w:rsid w:val="00171991"/>
    <w:rsid w:val="00172682"/>
    <w:rsid w:val="00173A98"/>
    <w:rsid w:val="001804AB"/>
    <w:rsid w:val="00181864"/>
    <w:rsid w:val="00190225"/>
    <w:rsid w:val="00190B6B"/>
    <w:rsid w:val="00191C02"/>
    <w:rsid w:val="001921F4"/>
    <w:rsid w:val="0019347F"/>
    <w:rsid w:val="001942C4"/>
    <w:rsid w:val="00194382"/>
    <w:rsid w:val="00194838"/>
    <w:rsid w:val="00195627"/>
    <w:rsid w:val="00196646"/>
    <w:rsid w:val="00196F57"/>
    <w:rsid w:val="0019788A"/>
    <w:rsid w:val="00197D0B"/>
    <w:rsid w:val="00197EC4"/>
    <w:rsid w:val="001A0400"/>
    <w:rsid w:val="001A68B9"/>
    <w:rsid w:val="001A68C3"/>
    <w:rsid w:val="001A7ED3"/>
    <w:rsid w:val="001B1A75"/>
    <w:rsid w:val="001B229D"/>
    <w:rsid w:val="001B2615"/>
    <w:rsid w:val="001B2AB3"/>
    <w:rsid w:val="001B2D95"/>
    <w:rsid w:val="001B377C"/>
    <w:rsid w:val="001B5894"/>
    <w:rsid w:val="001B6F30"/>
    <w:rsid w:val="001C08EF"/>
    <w:rsid w:val="001C111B"/>
    <w:rsid w:val="001C32D9"/>
    <w:rsid w:val="001C3462"/>
    <w:rsid w:val="001C3AA8"/>
    <w:rsid w:val="001C621F"/>
    <w:rsid w:val="001C7C55"/>
    <w:rsid w:val="001D01E5"/>
    <w:rsid w:val="001D150D"/>
    <w:rsid w:val="001D3676"/>
    <w:rsid w:val="001D3892"/>
    <w:rsid w:val="001D62B2"/>
    <w:rsid w:val="001E0EC0"/>
    <w:rsid w:val="001E2A01"/>
    <w:rsid w:val="001E2F06"/>
    <w:rsid w:val="001E5BCA"/>
    <w:rsid w:val="001F1335"/>
    <w:rsid w:val="001F179A"/>
    <w:rsid w:val="001F4469"/>
    <w:rsid w:val="001F629D"/>
    <w:rsid w:val="001F685B"/>
    <w:rsid w:val="001F7409"/>
    <w:rsid w:val="00201784"/>
    <w:rsid w:val="00205CDF"/>
    <w:rsid w:val="00206D39"/>
    <w:rsid w:val="00207570"/>
    <w:rsid w:val="00207B97"/>
    <w:rsid w:val="002103BF"/>
    <w:rsid w:val="00210AE3"/>
    <w:rsid w:val="00211D6C"/>
    <w:rsid w:val="0021374B"/>
    <w:rsid w:val="00216B47"/>
    <w:rsid w:val="002203BA"/>
    <w:rsid w:val="0022082C"/>
    <w:rsid w:val="00221DF6"/>
    <w:rsid w:val="002231AA"/>
    <w:rsid w:val="00223289"/>
    <w:rsid w:val="00224F85"/>
    <w:rsid w:val="002264AA"/>
    <w:rsid w:val="002268E7"/>
    <w:rsid w:val="002272A8"/>
    <w:rsid w:val="00227BC6"/>
    <w:rsid w:val="002314C5"/>
    <w:rsid w:val="00231594"/>
    <w:rsid w:val="00233426"/>
    <w:rsid w:val="002341FE"/>
    <w:rsid w:val="00234CAD"/>
    <w:rsid w:val="0023539A"/>
    <w:rsid w:val="002360C7"/>
    <w:rsid w:val="00236C41"/>
    <w:rsid w:val="00240203"/>
    <w:rsid w:val="002437CE"/>
    <w:rsid w:val="00245324"/>
    <w:rsid w:val="002472CB"/>
    <w:rsid w:val="00251487"/>
    <w:rsid w:val="0025159E"/>
    <w:rsid w:val="002529D2"/>
    <w:rsid w:val="00254A10"/>
    <w:rsid w:val="002553B3"/>
    <w:rsid w:val="002565C8"/>
    <w:rsid w:val="00256A55"/>
    <w:rsid w:val="00260AE6"/>
    <w:rsid w:val="00262940"/>
    <w:rsid w:val="00267637"/>
    <w:rsid w:val="00271C56"/>
    <w:rsid w:val="0027265C"/>
    <w:rsid w:val="0027314B"/>
    <w:rsid w:val="002771B6"/>
    <w:rsid w:val="00277833"/>
    <w:rsid w:val="002804EA"/>
    <w:rsid w:val="002843EF"/>
    <w:rsid w:val="002855D9"/>
    <w:rsid w:val="002862D0"/>
    <w:rsid w:val="00286B89"/>
    <w:rsid w:val="002879B7"/>
    <w:rsid w:val="002916B8"/>
    <w:rsid w:val="0029207F"/>
    <w:rsid w:val="00292273"/>
    <w:rsid w:val="00294996"/>
    <w:rsid w:val="0029501B"/>
    <w:rsid w:val="00296BAD"/>
    <w:rsid w:val="00296E83"/>
    <w:rsid w:val="002A1A48"/>
    <w:rsid w:val="002A1F9C"/>
    <w:rsid w:val="002A6D32"/>
    <w:rsid w:val="002B24D4"/>
    <w:rsid w:val="002B3C04"/>
    <w:rsid w:val="002B3F66"/>
    <w:rsid w:val="002B71F7"/>
    <w:rsid w:val="002B7446"/>
    <w:rsid w:val="002B7B02"/>
    <w:rsid w:val="002B7C99"/>
    <w:rsid w:val="002B7F97"/>
    <w:rsid w:val="002C1297"/>
    <w:rsid w:val="002C3284"/>
    <w:rsid w:val="002C4E21"/>
    <w:rsid w:val="002C5713"/>
    <w:rsid w:val="002C631D"/>
    <w:rsid w:val="002C7715"/>
    <w:rsid w:val="002C7D4F"/>
    <w:rsid w:val="002D0FD8"/>
    <w:rsid w:val="002D580B"/>
    <w:rsid w:val="002D5F5C"/>
    <w:rsid w:val="002D6180"/>
    <w:rsid w:val="002D66F9"/>
    <w:rsid w:val="002D6AE3"/>
    <w:rsid w:val="002D706F"/>
    <w:rsid w:val="002E02E3"/>
    <w:rsid w:val="002E4318"/>
    <w:rsid w:val="002E551E"/>
    <w:rsid w:val="002E5B55"/>
    <w:rsid w:val="002E6616"/>
    <w:rsid w:val="002E76A3"/>
    <w:rsid w:val="002F00B1"/>
    <w:rsid w:val="002F00C8"/>
    <w:rsid w:val="002F0ACD"/>
    <w:rsid w:val="002F1F00"/>
    <w:rsid w:val="002F2165"/>
    <w:rsid w:val="002F2F89"/>
    <w:rsid w:val="002F34E0"/>
    <w:rsid w:val="002F4189"/>
    <w:rsid w:val="002F55FE"/>
    <w:rsid w:val="002F6D29"/>
    <w:rsid w:val="0030043A"/>
    <w:rsid w:val="00301F76"/>
    <w:rsid w:val="003021E4"/>
    <w:rsid w:val="00302334"/>
    <w:rsid w:val="00302624"/>
    <w:rsid w:val="00304581"/>
    <w:rsid w:val="003054E1"/>
    <w:rsid w:val="003058DF"/>
    <w:rsid w:val="0030699C"/>
    <w:rsid w:val="00311289"/>
    <w:rsid w:val="00311F9A"/>
    <w:rsid w:val="0031454D"/>
    <w:rsid w:val="0031566E"/>
    <w:rsid w:val="00315ED2"/>
    <w:rsid w:val="003166E1"/>
    <w:rsid w:val="0031740F"/>
    <w:rsid w:val="00320C86"/>
    <w:rsid w:val="00322B70"/>
    <w:rsid w:val="00325D43"/>
    <w:rsid w:val="003260DD"/>
    <w:rsid w:val="00330549"/>
    <w:rsid w:val="0033240F"/>
    <w:rsid w:val="003328C2"/>
    <w:rsid w:val="00333DCB"/>
    <w:rsid w:val="003362C2"/>
    <w:rsid w:val="00341B52"/>
    <w:rsid w:val="00345CB6"/>
    <w:rsid w:val="00351033"/>
    <w:rsid w:val="00352C3F"/>
    <w:rsid w:val="003556A9"/>
    <w:rsid w:val="00355F5C"/>
    <w:rsid w:val="003563D5"/>
    <w:rsid w:val="00356B0B"/>
    <w:rsid w:val="00357BF8"/>
    <w:rsid w:val="00357FE1"/>
    <w:rsid w:val="003628AE"/>
    <w:rsid w:val="00363635"/>
    <w:rsid w:val="00363DFC"/>
    <w:rsid w:val="00365759"/>
    <w:rsid w:val="003659C9"/>
    <w:rsid w:val="00365A7C"/>
    <w:rsid w:val="003703ED"/>
    <w:rsid w:val="00370646"/>
    <w:rsid w:val="003712D4"/>
    <w:rsid w:val="0037225A"/>
    <w:rsid w:val="00374FB9"/>
    <w:rsid w:val="00375FC0"/>
    <w:rsid w:val="00382685"/>
    <w:rsid w:val="003827E4"/>
    <w:rsid w:val="00386CA4"/>
    <w:rsid w:val="00387011"/>
    <w:rsid w:val="0039123D"/>
    <w:rsid w:val="003933DC"/>
    <w:rsid w:val="00394975"/>
    <w:rsid w:val="0039738D"/>
    <w:rsid w:val="003A057D"/>
    <w:rsid w:val="003A20EB"/>
    <w:rsid w:val="003A26A6"/>
    <w:rsid w:val="003A3283"/>
    <w:rsid w:val="003A4A86"/>
    <w:rsid w:val="003A5E23"/>
    <w:rsid w:val="003A798E"/>
    <w:rsid w:val="003B0C67"/>
    <w:rsid w:val="003B0E94"/>
    <w:rsid w:val="003B165A"/>
    <w:rsid w:val="003B1EA8"/>
    <w:rsid w:val="003B257F"/>
    <w:rsid w:val="003B2AF2"/>
    <w:rsid w:val="003C4835"/>
    <w:rsid w:val="003C4D57"/>
    <w:rsid w:val="003C52EE"/>
    <w:rsid w:val="003C58B0"/>
    <w:rsid w:val="003C787A"/>
    <w:rsid w:val="003C7D85"/>
    <w:rsid w:val="003D0387"/>
    <w:rsid w:val="003D1AE5"/>
    <w:rsid w:val="003D3E1D"/>
    <w:rsid w:val="003D5866"/>
    <w:rsid w:val="003D5CF6"/>
    <w:rsid w:val="003E013B"/>
    <w:rsid w:val="003E1C92"/>
    <w:rsid w:val="003E2DB7"/>
    <w:rsid w:val="003E7C7D"/>
    <w:rsid w:val="003F0A49"/>
    <w:rsid w:val="003F2C16"/>
    <w:rsid w:val="003F308D"/>
    <w:rsid w:val="003F5C72"/>
    <w:rsid w:val="00400FA8"/>
    <w:rsid w:val="004016D3"/>
    <w:rsid w:val="004029A2"/>
    <w:rsid w:val="004037EB"/>
    <w:rsid w:val="00405045"/>
    <w:rsid w:val="00405A34"/>
    <w:rsid w:val="00407A2A"/>
    <w:rsid w:val="00410D87"/>
    <w:rsid w:val="00411C4C"/>
    <w:rsid w:val="00411E32"/>
    <w:rsid w:val="00411E55"/>
    <w:rsid w:val="004129BF"/>
    <w:rsid w:val="00414E00"/>
    <w:rsid w:val="00416CB9"/>
    <w:rsid w:val="004201A7"/>
    <w:rsid w:val="0042081E"/>
    <w:rsid w:val="0042163C"/>
    <w:rsid w:val="00423364"/>
    <w:rsid w:val="00426213"/>
    <w:rsid w:val="004264E2"/>
    <w:rsid w:val="00430E2B"/>
    <w:rsid w:val="00433DE3"/>
    <w:rsid w:val="0043450F"/>
    <w:rsid w:val="0043534E"/>
    <w:rsid w:val="00435695"/>
    <w:rsid w:val="00435A23"/>
    <w:rsid w:val="004367EC"/>
    <w:rsid w:val="0044069B"/>
    <w:rsid w:val="00440C64"/>
    <w:rsid w:val="004414DC"/>
    <w:rsid w:val="00441ECC"/>
    <w:rsid w:val="00441F95"/>
    <w:rsid w:val="00442499"/>
    <w:rsid w:val="004438BC"/>
    <w:rsid w:val="00444B76"/>
    <w:rsid w:val="0045128C"/>
    <w:rsid w:val="0045251F"/>
    <w:rsid w:val="0045297B"/>
    <w:rsid w:val="00453E72"/>
    <w:rsid w:val="00457973"/>
    <w:rsid w:val="00460C85"/>
    <w:rsid w:val="00460D5B"/>
    <w:rsid w:val="0046236A"/>
    <w:rsid w:val="0046359B"/>
    <w:rsid w:val="00466E8B"/>
    <w:rsid w:val="00467CE9"/>
    <w:rsid w:val="00467E64"/>
    <w:rsid w:val="00470A93"/>
    <w:rsid w:val="004710F8"/>
    <w:rsid w:val="00471CCA"/>
    <w:rsid w:val="00471F46"/>
    <w:rsid w:val="004733E5"/>
    <w:rsid w:val="00476631"/>
    <w:rsid w:val="004779EF"/>
    <w:rsid w:val="00481A95"/>
    <w:rsid w:val="00482270"/>
    <w:rsid w:val="004852C5"/>
    <w:rsid w:val="00487A09"/>
    <w:rsid w:val="00490FD8"/>
    <w:rsid w:val="0049570D"/>
    <w:rsid w:val="00497BC4"/>
    <w:rsid w:val="004A0818"/>
    <w:rsid w:val="004A397C"/>
    <w:rsid w:val="004A63A7"/>
    <w:rsid w:val="004A6737"/>
    <w:rsid w:val="004A6B12"/>
    <w:rsid w:val="004A6C69"/>
    <w:rsid w:val="004B140C"/>
    <w:rsid w:val="004B1476"/>
    <w:rsid w:val="004B364E"/>
    <w:rsid w:val="004B368B"/>
    <w:rsid w:val="004B43C2"/>
    <w:rsid w:val="004B7D38"/>
    <w:rsid w:val="004C1D8B"/>
    <w:rsid w:val="004C210D"/>
    <w:rsid w:val="004C25ED"/>
    <w:rsid w:val="004C45C0"/>
    <w:rsid w:val="004C677F"/>
    <w:rsid w:val="004C6C26"/>
    <w:rsid w:val="004C786F"/>
    <w:rsid w:val="004D1632"/>
    <w:rsid w:val="004D3A21"/>
    <w:rsid w:val="004D5389"/>
    <w:rsid w:val="004D7A04"/>
    <w:rsid w:val="004E4158"/>
    <w:rsid w:val="004E4917"/>
    <w:rsid w:val="004E6076"/>
    <w:rsid w:val="004E6A99"/>
    <w:rsid w:val="004E7DAC"/>
    <w:rsid w:val="004F0249"/>
    <w:rsid w:val="004F0FC9"/>
    <w:rsid w:val="004F2477"/>
    <w:rsid w:val="004F3086"/>
    <w:rsid w:val="004F40E2"/>
    <w:rsid w:val="004F53CE"/>
    <w:rsid w:val="004F7300"/>
    <w:rsid w:val="004F7636"/>
    <w:rsid w:val="004F7B1B"/>
    <w:rsid w:val="004F7F49"/>
    <w:rsid w:val="00500433"/>
    <w:rsid w:val="00501131"/>
    <w:rsid w:val="00507DDA"/>
    <w:rsid w:val="00507FB9"/>
    <w:rsid w:val="005103EB"/>
    <w:rsid w:val="00511CA8"/>
    <w:rsid w:val="00511F2A"/>
    <w:rsid w:val="00514995"/>
    <w:rsid w:val="00516C7E"/>
    <w:rsid w:val="00516E78"/>
    <w:rsid w:val="00523C4F"/>
    <w:rsid w:val="00526BB0"/>
    <w:rsid w:val="00527305"/>
    <w:rsid w:val="005275AA"/>
    <w:rsid w:val="00527F4E"/>
    <w:rsid w:val="00534114"/>
    <w:rsid w:val="00536EDD"/>
    <w:rsid w:val="00537F4A"/>
    <w:rsid w:val="00541F46"/>
    <w:rsid w:val="00542A34"/>
    <w:rsid w:val="00544867"/>
    <w:rsid w:val="00550D2D"/>
    <w:rsid w:val="00551FD8"/>
    <w:rsid w:val="00553CBC"/>
    <w:rsid w:val="00555171"/>
    <w:rsid w:val="005561BF"/>
    <w:rsid w:val="00556757"/>
    <w:rsid w:val="0055690D"/>
    <w:rsid w:val="0055717B"/>
    <w:rsid w:val="005619C3"/>
    <w:rsid w:val="00561A7D"/>
    <w:rsid w:val="005636A9"/>
    <w:rsid w:val="00564FDC"/>
    <w:rsid w:val="00565346"/>
    <w:rsid w:val="00565614"/>
    <w:rsid w:val="005657B2"/>
    <w:rsid w:val="00565CA9"/>
    <w:rsid w:val="00565E66"/>
    <w:rsid w:val="00566A43"/>
    <w:rsid w:val="005713F9"/>
    <w:rsid w:val="00573795"/>
    <w:rsid w:val="00573E21"/>
    <w:rsid w:val="00574C6E"/>
    <w:rsid w:val="00576107"/>
    <w:rsid w:val="005766CD"/>
    <w:rsid w:val="005774BE"/>
    <w:rsid w:val="00580661"/>
    <w:rsid w:val="00581535"/>
    <w:rsid w:val="00581795"/>
    <w:rsid w:val="00581BCE"/>
    <w:rsid w:val="0058221D"/>
    <w:rsid w:val="00584661"/>
    <w:rsid w:val="005858E0"/>
    <w:rsid w:val="00587B2A"/>
    <w:rsid w:val="00587D66"/>
    <w:rsid w:val="00590861"/>
    <w:rsid w:val="0059305A"/>
    <w:rsid w:val="005931FA"/>
    <w:rsid w:val="00593D14"/>
    <w:rsid w:val="00597F0E"/>
    <w:rsid w:val="005A29CC"/>
    <w:rsid w:val="005B112C"/>
    <w:rsid w:val="005B16EB"/>
    <w:rsid w:val="005B1BB6"/>
    <w:rsid w:val="005B277C"/>
    <w:rsid w:val="005B3E52"/>
    <w:rsid w:val="005B4992"/>
    <w:rsid w:val="005B4E69"/>
    <w:rsid w:val="005B7C4C"/>
    <w:rsid w:val="005C1F5E"/>
    <w:rsid w:val="005C36FA"/>
    <w:rsid w:val="005C38D0"/>
    <w:rsid w:val="005C4FB5"/>
    <w:rsid w:val="005C5541"/>
    <w:rsid w:val="005C5DEE"/>
    <w:rsid w:val="005D64CB"/>
    <w:rsid w:val="005D749D"/>
    <w:rsid w:val="005D7F21"/>
    <w:rsid w:val="005E21B3"/>
    <w:rsid w:val="005E34B6"/>
    <w:rsid w:val="005E4EFB"/>
    <w:rsid w:val="005E560C"/>
    <w:rsid w:val="005E6F42"/>
    <w:rsid w:val="005F08AA"/>
    <w:rsid w:val="005F14D6"/>
    <w:rsid w:val="005F472D"/>
    <w:rsid w:val="00601965"/>
    <w:rsid w:val="006021D6"/>
    <w:rsid w:val="006027FC"/>
    <w:rsid w:val="00602A04"/>
    <w:rsid w:val="00603468"/>
    <w:rsid w:val="00603B85"/>
    <w:rsid w:val="0060728E"/>
    <w:rsid w:val="00607734"/>
    <w:rsid w:val="006106C2"/>
    <w:rsid w:val="00612EA4"/>
    <w:rsid w:val="00613256"/>
    <w:rsid w:val="00614CE8"/>
    <w:rsid w:val="00615C44"/>
    <w:rsid w:val="00617BB1"/>
    <w:rsid w:val="00621971"/>
    <w:rsid w:val="006229A8"/>
    <w:rsid w:val="00622AD2"/>
    <w:rsid w:val="00624965"/>
    <w:rsid w:val="00626BFE"/>
    <w:rsid w:val="006319BE"/>
    <w:rsid w:val="006320F4"/>
    <w:rsid w:val="00635342"/>
    <w:rsid w:val="00640475"/>
    <w:rsid w:val="00642022"/>
    <w:rsid w:val="006442D4"/>
    <w:rsid w:val="00644615"/>
    <w:rsid w:val="00646346"/>
    <w:rsid w:val="00646587"/>
    <w:rsid w:val="006505EA"/>
    <w:rsid w:val="00650CAD"/>
    <w:rsid w:val="00650E91"/>
    <w:rsid w:val="006534C9"/>
    <w:rsid w:val="00653764"/>
    <w:rsid w:val="006540B2"/>
    <w:rsid w:val="0065596E"/>
    <w:rsid w:val="00655AB4"/>
    <w:rsid w:val="00657E0A"/>
    <w:rsid w:val="006639FD"/>
    <w:rsid w:val="006651A7"/>
    <w:rsid w:val="00666B21"/>
    <w:rsid w:val="0067376A"/>
    <w:rsid w:val="00673B73"/>
    <w:rsid w:val="00675195"/>
    <w:rsid w:val="00676B6C"/>
    <w:rsid w:val="00677C90"/>
    <w:rsid w:val="0068057C"/>
    <w:rsid w:val="00681505"/>
    <w:rsid w:val="006829A8"/>
    <w:rsid w:val="00683572"/>
    <w:rsid w:val="00684B3C"/>
    <w:rsid w:val="0068650B"/>
    <w:rsid w:val="006867F5"/>
    <w:rsid w:val="00686CFE"/>
    <w:rsid w:val="0068784F"/>
    <w:rsid w:val="006913EE"/>
    <w:rsid w:val="00691B75"/>
    <w:rsid w:val="00692586"/>
    <w:rsid w:val="006A4616"/>
    <w:rsid w:val="006A625A"/>
    <w:rsid w:val="006A74D6"/>
    <w:rsid w:val="006B0ED3"/>
    <w:rsid w:val="006B1634"/>
    <w:rsid w:val="006C3135"/>
    <w:rsid w:val="006C334F"/>
    <w:rsid w:val="006C447A"/>
    <w:rsid w:val="006C4E83"/>
    <w:rsid w:val="006C7480"/>
    <w:rsid w:val="006C78D1"/>
    <w:rsid w:val="006C7A6B"/>
    <w:rsid w:val="006D0ED2"/>
    <w:rsid w:val="006D1710"/>
    <w:rsid w:val="006D244A"/>
    <w:rsid w:val="006D34E0"/>
    <w:rsid w:val="006D435D"/>
    <w:rsid w:val="006D5114"/>
    <w:rsid w:val="006D7E32"/>
    <w:rsid w:val="006E0236"/>
    <w:rsid w:val="006E061F"/>
    <w:rsid w:val="006E0A2E"/>
    <w:rsid w:val="006E2D57"/>
    <w:rsid w:val="006E5267"/>
    <w:rsid w:val="006F0BCF"/>
    <w:rsid w:val="006F32ED"/>
    <w:rsid w:val="006F3544"/>
    <w:rsid w:val="006F4149"/>
    <w:rsid w:val="006F4C0E"/>
    <w:rsid w:val="006F6256"/>
    <w:rsid w:val="006F66FF"/>
    <w:rsid w:val="006F6BF9"/>
    <w:rsid w:val="006F6C5B"/>
    <w:rsid w:val="006F6C80"/>
    <w:rsid w:val="006F6D46"/>
    <w:rsid w:val="006F6D9B"/>
    <w:rsid w:val="006F6E78"/>
    <w:rsid w:val="007030A9"/>
    <w:rsid w:val="00703214"/>
    <w:rsid w:val="00703828"/>
    <w:rsid w:val="007057DD"/>
    <w:rsid w:val="00706407"/>
    <w:rsid w:val="0070739B"/>
    <w:rsid w:val="00711845"/>
    <w:rsid w:val="007127D7"/>
    <w:rsid w:val="00712967"/>
    <w:rsid w:val="007149C1"/>
    <w:rsid w:val="007166FE"/>
    <w:rsid w:val="0071708F"/>
    <w:rsid w:val="00717608"/>
    <w:rsid w:val="00717A2F"/>
    <w:rsid w:val="00721C5F"/>
    <w:rsid w:val="00722877"/>
    <w:rsid w:val="0072489B"/>
    <w:rsid w:val="00724C65"/>
    <w:rsid w:val="00727128"/>
    <w:rsid w:val="00731117"/>
    <w:rsid w:val="00731448"/>
    <w:rsid w:val="007428B9"/>
    <w:rsid w:val="00744A56"/>
    <w:rsid w:val="007454BB"/>
    <w:rsid w:val="00750C9D"/>
    <w:rsid w:val="00752165"/>
    <w:rsid w:val="007544B2"/>
    <w:rsid w:val="00754FFE"/>
    <w:rsid w:val="007557A6"/>
    <w:rsid w:val="00755E21"/>
    <w:rsid w:val="007566FB"/>
    <w:rsid w:val="00756D2B"/>
    <w:rsid w:val="0075739C"/>
    <w:rsid w:val="00761EFA"/>
    <w:rsid w:val="00765653"/>
    <w:rsid w:val="00765E22"/>
    <w:rsid w:val="007666C8"/>
    <w:rsid w:val="00784584"/>
    <w:rsid w:val="0078461C"/>
    <w:rsid w:val="00784B5F"/>
    <w:rsid w:val="00784DAE"/>
    <w:rsid w:val="0078697F"/>
    <w:rsid w:val="00791141"/>
    <w:rsid w:val="007949F2"/>
    <w:rsid w:val="007963BE"/>
    <w:rsid w:val="00796551"/>
    <w:rsid w:val="007A034E"/>
    <w:rsid w:val="007A1DFE"/>
    <w:rsid w:val="007A72F1"/>
    <w:rsid w:val="007A75B6"/>
    <w:rsid w:val="007B290D"/>
    <w:rsid w:val="007B3F06"/>
    <w:rsid w:val="007B414B"/>
    <w:rsid w:val="007B55E3"/>
    <w:rsid w:val="007B5BF2"/>
    <w:rsid w:val="007B6204"/>
    <w:rsid w:val="007B74AE"/>
    <w:rsid w:val="007C074B"/>
    <w:rsid w:val="007C1139"/>
    <w:rsid w:val="007C224D"/>
    <w:rsid w:val="007C2C92"/>
    <w:rsid w:val="007C2E68"/>
    <w:rsid w:val="007C5564"/>
    <w:rsid w:val="007C56BD"/>
    <w:rsid w:val="007C5A9B"/>
    <w:rsid w:val="007D0628"/>
    <w:rsid w:val="007D0D40"/>
    <w:rsid w:val="007D3509"/>
    <w:rsid w:val="007D359F"/>
    <w:rsid w:val="007D3DA3"/>
    <w:rsid w:val="007D46B9"/>
    <w:rsid w:val="007D55FB"/>
    <w:rsid w:val="007D5DF3"/>
    <w:rsid w:val="007D6ED7"/>
    <w:rsid w:val="007E06E6"/>
    <w:rsid w:val="007E0A90"/>
    <w:rsid w:val="007E1B20"/>
    <w:rsid w:val="007E5075"/>
    <w:rsid w:val="007E50E2"/>
    <w:rsid w:val="007E568F"/>
    <w:rsid w:val="007F20F6"/>
    <w:rsid w:val="007F3B4F"/>
    <w:rsid w:val="007F433C"/>
    <w:rsid w:val="007F558C"/>
    <w:rsid w:val="007F5F22"/>
    <w:rsid w:val="007F6C58"/>
    <w:rsid w:val="00800535"/>
    <w:rsid w:val="00801C73"/>
    <w:rsid w:val="00805C2E"/>
    <w:rsid w:val="00805FC5"/>
    <w:rsid w:val="00806B67"/>
    <w:rsid w:val="00807E19"/>
    <w:rsid w:val="00810FAB"/>
    <w:rsid w:val="00812749"/>
    <w:rsid w:val="00812DBF"/>
    <w:rsid w:val="008134BF"/>
    <w:rsid w:val="0081512F"/>
    <w:rsid w:val="008171A3"/>
    <w:rsid w:val="008172F0"/>
    <w:rsid w:val="0081770D"/>
    <w:rsid w:val="00820DF6"/>
    <w:rsid w:val="00822D8D"/>
    <w:rsid w:val="00823C36"/>
    <w:rsid w:val="008246E3"/>
    <w:rsid w:val="008260A9"/>
    <w:rsid w:val="00827FD1"/>
    <w:rsid w:val="00831451"/>
    <w:rsid w:val="00834A64"/>
    <w:rsid w:val="00835DB1"/>
    <w:rsid w:val="00835EFB"/>
    <w:rsid w:val="00836665"/>
    <w:rsid w:val="0083771E"/>
    <w:rsid w:val="00840051"/>
    <w:rsid w:val="00841803"/>
    <w:rsid w:val="00842AAD"/>
    <w:rsid w:val="0084636E"/>
    <w:rsid w:val="00846655"/>
    <w:rsid w:val="008467F4"/>
    <w:rsid w:val="00846EC5"/>
    <w:rsid w:val="00847859"/>
    <w:rsid w:val="008516CD"/>
    <w:rsid w:val="00851797"/>
    <w:rsid w:val="00851D3E"/>
    <w:rsid w:val="00853C1E"/>
    <w:rsid w:val="008542ED"/>
    <w:rsid w:val="00854A9C"/>
    <w:rsid w:val="0085577D"/>
    <w:rsid w:val="008557A5"/>
    <w:rsid w:val="00865069"/>
    <w:rsid w:val="00866593"/>
    <w:rsid w:val="00866F1C"/>
    <w:rsid w:val="00867337"/>
    <w:rsid w:val="00870DFD"/>
    <w:rsid w:val="00871478"/>
    <w:rsid w:val="00880206"/>
    <w:rsid w:val="00880E17"/>
    <w:rsid w:val="00880FA6"/>
    <w:rsid w:val="008814EE"/>
    <w:rsid w:val="008816F1"/>
    <w:rsid w:val="00882CC6"/>
    <w:rsid w:val="00882D4C"/>
    <w:rsid w:val="008831C8"/>
    <w:rsid w:val="0088473C"/>
    <w:rsid w:val="008849D9"/>
    <w:rsid w:val="00884D08"/>
    <w:rsid w:val="00886633"/>
    <w:rsid w:val="00886B7F"/>
    <w:rsid w:val="00887415"/>
    <w:rsid w:val="008874D2"/>
    <w:rsid w:val="00887AF9"/>
    <w:rsid w:val="00887B5D"/>
    <w:rsid w:val="00887E85"/>
    <w:rsid w:val="00887F49"/>
    <w:rsid w:val="00892B49"/>
    <w:rsid w:val="00894526"/>
    <w:rsid w:val="008957D6"/>
    <w:rsid w:val="008964A9"/>
    <w:rsid w:val="0089746B"/>
    <w:rsid w:val="008A20A0"/>
    <w:rsid w:val="008A2E34"/>
    <w:rsid w:val="008A2E43"/>
    <w:rsid w:val="008A38A8"/>
    <w:rsid w:val="008A4A47"/>
    <w:rsid w:val="008A5416"/>
    <w:rsid w:val="008B28AF"/>
    <w:rsid w:val="008B32B0"/>
    <w:rsid w:val="008B388A"/>
    <w:rsid w:val="008B4DB2"/>
    <w:rsid w:val="008B79D3"/>
    <w:rsid w:val="008C07C7"/>
    <w:rsid w:val="008C1385"/>
    <w:rsid w:val="008C26D8"/>
    <w:rsid w:val="008C3963"/>
    <w:rsid w:val="008C44DA"/>
    <w:rsid w:val="008C5F26"/>
    <w:rsid w:val="008C5FD5"/>
    <w:rsid w:val="008D076E"/>
    <w:rsid w:val="008D4E61"/>
    <w:rsid w:val="008D69C2"/>
    <w:rsid w:val="008D7095"/>
    <w:rsid w:val="008E021F"/>
    <w:rsid w:val="008E2624"/>
    <w:rsid w:val="008E2625"/>
    <w:rsid w:val="008E2EDF"/>
    <w:rsid w:val="008E33EB"/>
    <w:rsid w:val="008E3442"/>
    <w:rsid w:val="008F119C"/>
    <w:rsid w:val="008F4749"/>
    <w:rsid w:val="008F5F9E"/>
    <w:rsid w:val="008F6AE4"/>
    <w:rsid w:val="0090100E"/>
    <w:rsid w:val="00901840"/>
    <w:rsid w:val="00901B42"/>
    <w:rsid w:val="0090233A"/>
    <w:rsid w:val="009037BA"/>
    <w:rsid w:val="00905CE4"/>
    <w:rsid w:val="00905E33"/>
    <w:rsid w:val="00907923"/>
    <w:rsid w:val="009108B8"/>
    <w:rsid w:val="00910F4C"/>
    <w:rsid w:val="009114DD"/>
    <w:rsid w:val="009115EF"/>
    <w:rsid w:val="00913417"/>
    <w:rsid w:val="00913BD4"/>
    <w:rsid w:val="00914DA4"/>
    <w:rsid w:val="009160E9"/>
    <w:rsid w:val="00920878"/>
    <w:rsid w:val="0092108A"/>
    <w:rsid w:val="00924379"/>
    <w:rsid w:val="009243FD"/>
    <w:rsid w:val="00931C10"/>
    <w:rsid w:val="009328D4"/>
    <w:rsid w:val="00933B06"/>
    <w:rsid w:val="00934048"/>
    <w:rsid w:val="00935B06"/>
    <w:rsid w:val="00940A68"/>
    <w:rsid w:val="009410B3"/>
    <w:rsid w:val="009416AE"/>
    <w:rsid w:val="00941DF7"/>
    <w:rsid w:val="00950272"/>
    <w:rsid w:val="00952024"/>
    <w:rsid w:val="00952EE4"/>
    <w:rsid w:val="009620DD"/>
    <w:rsid w:val="00962317"/>
    <w:rsid w:val="0096319F"/>
    <w:rsid w:val="0096363F"/>
    <w:rsid w:val="00967B64"/>
    <w:rsid w:val="00967BA5"/>
    <w:rsid w:val="0097151B"/>
    <w:rsid w:val="0097153C"/>
    <w:rsid w:val="00972B12"/>
    <w:rsid w:val="00974183"/>
    <w:rsid w:val="0097462C"/>
    <w:rsid w:val="00974B42"/>
    <w:rsid w:val="0098036C"/>
    <w:rsid w:val="009811ED"/>
    <w:rsid w:val="0098128C"/>
    <w:rsid w:val="009827A9"/>
    <w:rsid w:val="009847B3"/>
    <w:rsid w:val="009878EC"/>
    <w:rsid w:val="009909FE"/>
    <w:rsid w:val="00990D3F"/>
    <w:rsid w:val="00994DC1"/>
    <w:rsid w:val="00996307"/>
    <w:rsid w:val="00997560"/>
    <w:rsid w:val="00997A3D"/>
    <w:rsid w:val="009A0C19"/>
    <w:rsid w:val="009A1539"/>
    <w:rsid w:val="009A1A2F"/>
    <w:rsid w:val="009A36E4"/>
    <w:rsid w:val="009A5374"/>
    <w:rsid w:val="009B2770"/>
    <w:rsid w:val="009B280C"/>
    <w:rsid w:val="009B3C60"/>
    <w:rsid w:val="009B5524"/>
    <w:rsid w:val="009B5FD3"/>
    <w:rsid w:val="009C41E1"/>
    <w:rsid w:val="009C4BF8"/>
    <w:rsid w:val="009C4F1A"/>
    <w:rsid w:val="009C5D8A"/>
    <w:rsid w:val="009C6169"/>
    <w:rsid w:val="009C7E79"/>
    <w:rsid w:val="009D105D"/>
    <w:rsid w:val="009D10F8"/>
    <w:rsid w:val="009D2B80"/>
    <w:rsid w:val="009D4501"/>
    <w:rsid w:val="009D5334"/>
    <w:rsid w:val="009D6636"/>
    <w:rsid w:val="009E05EB"/>
    <w:rsid w:val="009E0A05"/>
    <w:rsid w:val="009E2C79"/>
    <w:rsid w:val="009E4124"/>
    <w:rsid w:val="009E495E"/>
    <w:rsid w:val="009E52A9"/>
    <w:rsid w:val="009E5F90"/>
    <w:rsid w:val="009E6805"/>
    <w:rsid w:val="009E70B4"/>
    <w:rsid w:val="009F13BB"/>
    <w:rsid w:val="009F1C89"/>
    <w:rsid w:val="009F4BE1"/>
    <w:rsid w:val="009F4EFE"/>
    <w:rsid w:val="009F58FB"/>
    <w:rsid w:val="009F5916"/>
    <w:rsid w:val="00A026A9"/>
    <w:rsid w:val="00A0322C"/>
    <w:rsid w:val="00A05EA5"/>
    <w:rsid w:val="00A10439"/>
    <w:rsid w:val="00A116B4"/>
    <w:rsid w:val="00A20BE2"/>
    <w:rsid w:val="00A2213B"/>
    <w:rsid w:val="00A250AC"/>
    <w:rsid w:val="00A2792D"/>
    <w:rsid w:val="00A31166"/>
    <w:rsid w:val="00A311DC"/>
    <w:rsid w:val="00A32D3C"/>
    <w:rsid w:val="00A35616"/>
    <w:rsid w:val="00A36181"/>
    <w:rsid w:val="00A36BD9"/>
    <w:rsid w:val="00A4042E"/>
    <w:rsid w:val="00A45498"/>
    <w:rsid w:val="00A476D9"/>
    <w:rsid w:val="00A5197A"/>
    <w:rsid w:val="00A53432"/>
    <w:rsid w:val="00A55283"/>
    <w:rsid w:val="00A554CB"/>
    <w:rsid w:val="00A559F7"/>
    <w:rsid w:val="00A57C17"/>
    <w:rsid w:val="00A61D8F"/>
    <w:rsid w:val="00A6317A"/>
    <w:rsid w:val="00A65EA1"/>
    <w:rsid w:val="00A67738"/>
    <w:rsid w:val="00A67E5C"/>
    <w:rsid w:val="00A70118"/>
    <w:rsid w:val="00A70289"/>
    <w:rsid w:val="00A73F7E"/>
    <w:rsid w:val="00A80A9C"/>
    <w:rsid w:val="00A81453"/>
    <w:rsid w:val="00A82B86"/>
    <w:rsid w:val="00A848F3"/>
    <w:rsid w:val="00A85E9C"/>
    <w:rsid w:val="00A908BD"/>
    <w:rsid w:val="00A91E1C"/>
    <w:rsid w:val="00A92CCD"/>
    <w:rsid w:val="00A942E4"/>
    <w:rsid w:val="00A966AA"/>
    <w:rsid w:val="00A97D20"/>
    <w:rsid w:val="00AA0F41"/>
    <w:rsid w:val="00AA10E2"/>
    <w:rsid w:val="00AA27C9"/>
    <w:rsid w:val="00AA3587"/>
    <w:rsid w:val="00AA418A"/>
    <w:rsid w:val="00AA623C"/>
    <w:rsid w:val="00AA637E"/>
    <w:rsid w:val="00AA68E2"/>
    <w:rsid w:val="00AA79B9"/>
    <w:rsid w:val="00AB0844"/>
    <w:rsid w:val="00AB22CA"/>
    <w:rsid w:val="00AB3C3F"/>
    <w:rsid w:val="00AB484B"/>
    <w:rsid w:val="00AB7D51"/>
    <w:rsid w:val="00AC2631"/>
    <w:rsid w:val="00AC4AB7"/>
    <w:rsid w:val="00AC63DE"/>
    <w:rsid w:val="00AC6996"/>
    <w:rsid w:val="00AD0F45"/>
    <w:rsid w:val="00AD10C6"/>
    <w:rsid w:val="00AD5E63"/>
    <w:rsid w:val="00AD77C2"/>
    <w:rsid w:val="00AD790F"/>
    <w:rsid w:val="00AE2057"/>
    <w:rsid w:val="00AE239F"/>
    <w:rsid w:val="00AE2C72"/>
    <w:rsid w:val="00AE416B"/>
    <w:rsid w:val="00AE54B0"/>
    <w:rsid w:val="00AE6442"/>
    <w:rsid w:val="00AF0F59"/>
    <w:rsid w:val="00AF2F7D"/>
    <w:rsid w:val="00AF333F"/>
    <w:rsid w:val="00AF5371"/>
    <w:rsid w:val="00AF58B3"/>
    <w:rsid w:val="00AF6786"/>
    <w:rsid w:val="00AF7622"/>
    <w:rsid w:val="00AF79F1"/>
    <w:rsid w:val="00B00922"/>
    <w:rsid w:val="00B01B86"/>
    <w:rsid w:val="00B025D9"/>
    <w:rsid w:val="00B0460F"/>
    <w:rsid w:val="00B04FF1"/>
    <w:rsid w:val="00B05B1F"/>
    <w:rsid w:val="00B115F5"/>
    <w:rsid w:val="00B134E3"/>
    <w:rsid w:val="00B147DD"/>
    <w:rsid w:val="00B15CEA"/>
    <w:rsid w:val="00B15DFD"/>
    <w:rsid w:val="00B1685E"/>
    <w:rsid w:val="00B2039A"/>
    <w:rsid w:val="00B208DA"/>
    <w:rsid w:val="00B266AA"/>
    <w:rsid w:val="00B27F1D"/>
    <w:rsid w:val="00B30694"/>
    <w:rsid w:val="00B30B4F"/>
    <w:rsid w:val="00B31478"/>
    <w:rsid w:val="00B353E3"/>
    <w:rsid w:val="00B368CB"/>
    <w:rsid w:val="00B40E56"/>
    <w:rsid w:val="00B41016"/>
    <w:rsid w:val="00B411F9"/>
    <w:rsid w:val="00B45C2D"/>
    <w:rsid w:val="00B46333"/>
    <w:rsid w:val="00B51615"/>
    <w:rsid w:val="00B56C58"/>
    <w:rsid w:val="00B56C8F"/>
    <w:rsid w:val="00B5776D"/>
    <w:rsid w:val="00B60425"/>
    <w:rsid w:val="00B71137"/>
    <w:rsid w:val="00B7144A"/>
    <w:rsid w:val="00B72040"/>
    <w:rsid w:val="00B73B19"/>
    <w:rsid w:val="00B766E4"/>
    <w:rsid w:val="00B80362"/>
    <w:rsid w:val="00B842C2"/>
    <w:rsid w:val="00B862FD"/>
    <w:rsid w:val="00B87D30"/>
    <w:rsid w:val="00B9132A"/>
    <w:rsid w:val="00B93623"/>
    <w:rsid w:val="00B94EA4"/>
    <w:rsid w:val="00B9531E"/>
    <w:rsid w:val="00BA1B4B"/>
    <w:rsid w:val="00BA1C94"/>
    <w:rsid w:val="00BA239F"/>
    <w:rsid w:val="00BA6311"/>
    <w:rsid w:val="00BA6545"/>
    <w:rsid w:val="00BA7F27"/>
    <w:rsid w:val="00BB0A56"/>
    <w:rsid w:val="00BB1FF8"/>
    <w:rsid w:val="00BB4573"/>
    <w:rsid w:val="00BB690C"/>
    <w:rsid w:val="00BB7F0A"/>
    <w:rsid w:val="00BC3B13"/>
    <w:rsid w:val="00BC7C87"/>
    <w:rsid w:val="00BD0F89"/>
    <w:rsid w:val="00BD122B"/>
    <w:rsid w:val="00BD1AE8"/>
    <w:rsid w:val="00BD33BB"/>
    <w:rsid w:val="00BD49F8"/>
    <w:rsid w:val="00BD59A0"/>
    <w:rsid w:val="00BE0D14"/>
    <w:rsid w:val="00BE1281"/>
    <w:rsid w:val="00BE14C8"/>
    <w:rsid w:val="00BE47D7"/>
    <w:rsid w:val="00BE5646"/>
    <w:rsid w:val="00BE6735"/>
    <w:rsid w:val="00BF12FC"/>
    <w:rsid w:val="00BF572B"/>
    <w:rsid w:val="00C006B1"/>
    <w:rsid w:val="00C01CBF"/>
    <w:rsid w:val="00C029FD"/>
    <w:rsid w:val="00C04276"/>
    <w:rsid w:val="00C07F01"/>
    <w:rsid w:val="00C10131"/>
    <w:rsid w:val="00C10459"/>
    <w:rsid w:val="00C1143C"/>
    <w:rsid w:val="00C11883"/>
    <w:rsid w:val="00C11C40"/>
    <w:rsid w:val="00C11D9B"/>
    <w:rsid w:val="00C16F80"/>
    <w:rsid w:val="00C17749"/>
    <w:rsid w:val="00C20837"/>
    <w:rsid w:val="00C22FA5"/>
    <w:rsid w:val="00C238C6"/>
    <w:rsid w:val="00C276FB"/>
    <w:rsid w:val="00C302D3"/>
    <w:rsid w:val="00C30520"/>
    <w:rsid w:val="00C3107A"/>
    <w:rsid w:val="00C31DB5"/>
    <w:rsid w:val="00C359DD"/>
    <w:rsid w:val="00C375C6"/>
    <w:rsid w:val="00C432F1"/>
    <w:rsid w:val="00C4386E"/>
    <w:rsid w:val="00C43D8E"/>
    <w:rsid w:val="00C45A4E"/>
    <w:rsid w:val="00C45BAD"/>
    <w:rsid w:val="00C4620F"/>
    <w:rsid w:val="00C4797B"/>
    <w:rsid w:val="00C47999"/>
    <w:rsid w:val="00C47D6C"/>
    <w:rsid w:val="00C51C24"/>
    <w:rsid w:val="00C54551"/>
    <w:rsid w:val="00C54C59"/>
    <w:rsid w:val="00C56BEE"/>
    <w:rsid w:val="00C611E3"/>
    <w:rsid w:val="00C61C21"/>
    <w:rsid w:val="00C63B46"/>
    <w:rsid w:val="00C6550C"/>
    <w:rsid w:val="00C70276"/>
    <w:rsid w:val="00C708ED"/>
    <w:rsid w:val="00C71968"/>
    <w:rsid w:val="00C72A14"/>
    <w:rsid w:val="00C75399"/>
    <w:rsid w:val="00C7607A"/>
    <w:rsid w:val="00C769D0"/>
    <w:rsid w:val="00C76D86"/>
    <w:rsid w:val="00C814AD"/>
    <w:rsid w:val="00C86564"/>
    <w:rsid w:val="00C91A14"/>
    <w:rsid w:val="00C91C84"/>
    <w:rsid w:val="00C91D27"/>
    <w:rsid w:val="00C9230A"/>
    <w:rsid w:val="00C92C3D"/>
    <w:rsid w:val="00C93030"/>
    <w:rsid w:val="00C95C9A"/>
    <w:rsid w:val="00C96923"/>
    <w:rsid w:val="00C9705C"/>
    <w:rsid w:val="00C97F3D"/>
    <w:rsid w:val="00CA468A"/>
    <w:rsid w:val="00CA4BE9"/>
    <w:rsid w:val="00CA5FDA"/>
    <w:rsid w:val="00CA7A18"/>
    <w:rsid w:val="00CB08B5"/>
    <w:rsid w:val="00CB2133"/>
    <w:rsid w:val="00CB366B"/>
    <w:rsid w:val="00CB7520"/>
    <w:rsid w:val="00CB76D2"/>
    <w:rsid w:val="00CC1707"/>
    <w:rsid w:val="00CC233A"/>
    <w:rsid w:val="00CC24DF"/>
    <w:rsid w:val="00CC2C94"/>
    <w:rsid w:val="00CC4DEB"/>
    <w:rsid w:val="00CD006F"/>
    <w:rsid w:val="00CD2976"/>
    <w:rsid w:val="00CD4C1C"/>
    <w:rsid w:val="00CD54F3"/>
    <w:rsid w:val="00CD6709"/>
    <w:rsid w:val="00CD7DB1"/>
    <w:rsid w:val="00CD7EA1"/>
    <w:rsid w:val="00CE35B0"/>
    <w:rsid w:val="00CE5CB8"/>
    <w:rsid w:val="00CE7F75"/>
    <w:rsid w:val="00CF1D56"/>
    <w:rsid w:val="00CF3B1C"/>
    <w:rsid w:val="00CF46C9"/>
    <w:rsid w:val="00CF5869"/>
    <w:rsid w:val="00CF5A2D"/>
    <w:rsid w:val="00CF5E6C"/>
    <w:rsid w:val="00CF62D3"/>
    <w:rsid w:val="00CF7CA8"/>
    <w:rsid w:val="00D0103D"/>
    <w:rsid w:val="00D01554"/>
    <w:rsid w:val="00D025FF"/>
    <w:rsid w:val="00D0277A"/>
    <w:rsid w:val="00D0377E"/>
    <w:rsid w:val="00D05458"/>
    <w:rsid w:val="00D15C0E"/>
    <w:rsid w:val="00D2083A"/>
    <w:rsid w:val="00D23A31"/>
    <w:rsid w:val="00D25F51"/>
    <w:rsid w:val="00D31CDE"/>
    <w:rsid w:val="00D35411"/>
    <w:rsid w:val="00D35558"/>
    <w:rsid w:val="00D371A6"/>
    <w:rsid w:val="00D40B3F"/>
    <w:rsid w:val="00D4219A"/>
    <w:rsid w:val="00D42370"/>
    <w:rsid w:val="00D42ADD"/>
    <w:rsid w:val="00D518C5"/>
    <w:rsid w:val="00D51933"/>
    <w:rsid w:val="00D51BFB"/>
    <w:rsid w:val="00D51EFC"/>
    <w:rsid w:val="00D51FB0"/>
    <w:rsid w:val="00D5244B"/>
    <w:rsid w:val="00D526C9"/>
    <w:rsid w:val="00D53972"/>
    <w:rsid w:val="00D54656"/>
    <w:rsid w:val="00D579B7"/>
    <w:rsid w:val="00D60C12"/>
    <w:rsid w:val="00D60DDD"/>
    <w:rsid w:val="00D60F65"/>
    <w:rsid w:val="00D61842"/>
    <w:rsid w:val="00D61F11"/>
    <w:rsid w:val="00D6288D"/>
    <w:rsid w:val="00D63D01"/>
    <w:rsid w:val="00D64FC6"/>
    <w:rsid w:val="00D655B3"/>
    <w:rsid w:val="00D658FD"/>
    <w:rsid w:val="00D705CA"/>
    <w:rsid w:val="00D72839"/>
    <w:rsid w:val="00D730AE"/>
    <w:rsid w:val="00D803F3"/>
    <w:rsid w:val="00D819A4"/>
    <w:rsid w:val="00D82D93"/>
    <w:rsid w:val="00D83D20"/>
    <w:rsid w:val="00D8602F"/>
    <w:rsid w:val="00D86C13"/>
    <w:rsid w:val="00D925AA"/>
    <w:rsid w:val="00D92DF5"/>
    <w:rsid w:val="00D93370"/>
    <w:rsid w:val="00D9513B"/>
    <w:rsid w:val="00D978C9"/>
    <w:rsid w:val="00DA033D"/>
    <w:rsid w:val="00DA2B13"/>
    <w:rsid w:val="00DA4FAB"/>
    <w:rsid w:val="00DB364D"/>
    <w:rsid w:val="00DB440F"/>
    <w:rsid w:val="00DB47C2"/>
    <w:rsid w:val="00DB4B8E"/>
    <w:rsid w:val="00DB4D98"/>
    <w:rsid w:val="00DB5D47"/>
    <w:rsid w:val="00DC0C1A"/>
    <w:rsid w:val="00DD0D2D"/>
    <w:rsid w:val="00DD3319"/>
    <w:rsid w:val="00DD4D1E"/>
    <w:rsid w:val="00DD5262"/>
    <w:rsid w:val="00DD74BB"/>
    <w:rsid w:val="00DE286D"/>
    <w:rsid w:val="00DE6F06"/>
    <w:rsid w:val="00DE7A6E"/>
    <w:rsid w:val="00DF40F4"/>
    <w:rsid w:val="00DF71F8"/>
    <w:rsid w:val="00E016FB"/>
    <w:rsid w:val="00E019AE"/>
    <w:rsid w:val="00E01AAF"/>
    <w:rsid w:val="00E0298B"/>
    <w:rsid w:val="00E02B0F"/>
    <w:rsid w:val="00E04005"/>
    <w:rsid w:val="00E106BD"/>
    <w:rsid w:val="00E1326E"/>
    <w:rsid w:val="00E14C2B"/>
    <w:rsid w:val="00E16ACD"/>
    <w:rsid w:val="00E22A20"/>
    <w:rsid w:val="00E239EE"/>
    <w:rsid w:val="00E26137"/>
    <w:rsid w:val="00E2658E"/>
    <w:rsid w:val="00E2692E"/>
    <w:rsid w:val="00E26CDB"/>
    <w:rsid w:val="00E2725A"/>
    <w:rsid w:val="00E3030A"/>
    <w:rsid w:val="00E3183A"/>
    <w:rsid w:val="00E31EC0"/>
    <w:rsid w:val="00E34BB0"/>
    <w:rsid w:val="00E34E80"/>
    <w:rsid w:val="00E3567A"/>
    <w:rsid w:val="00E35849"/>
    <w:rsid w:val="00E36C89"/>
    <w:rsid w:val="00E36D78"/>
    <w:rsid w:val="00E3735D"/>
    <w:rsid w:val="00E37867"/>
    <w:rsid w:val="00E40246"/>
    <w:rsid w:val="00E41006"/>
    <w:rsid w:val="00E41515"/>
    <w:rsid w:val="00E42296"/>
    <w:rsid w:val="00E42E5F"/>
    <w:rsid w:val="00E46950"/>
    <w:rsid w:val="00E47223"/>
    <w:rsid w:val="00E509C4"/>
    <w:rsid w:val="00E56A5C"/>
    <w:rsid w:val="00E56C37"/>
    <w:rsid w:val="00E61F02"/>
    <w:rsid w:val="00E6379F"/>
    <w:rsid w:val="00E65F62"/>
    <w:rsid w:val="00E673BA"/>
    <w:rsid w:val="00E677DF"/>
    <w:rsid w:val="00E715B2"/>
    <w:rsid w:val="00E71A63"/>
    <w:rsid w:val="00E71B36"/>
    <w:rsid w:val="00E72737"/>
    <w:rsid w:val="00E72C94"/>
    <w:rsid w:val="00E7358F"/>
    <w:rsid w:val="00E74E6E"/>
    <w:rsid w:val="00E750D3"/>
    <w:rsid w:val="00E75FDA"/>
    <w:rsid w:val="00E80347"/>
    <w:rsid w:val="00E8112A"/>
    <w:rsid w:val="00E813CC"/>
    <w:rsid w:val="00E8262A"/>
    <w:rsid w:val="00E83266"/>
    <w:rsid w:val="00E83BD3"/>
    <w:rsid w:val="00E85966"/>
    <w:rsid w:val="00E87422"/>
    <w:rsid w:val="00E91A96"/>
    <w:rsid w:val="00E92AE0"/>
    <w:rsid w:val="00E9316E"/>
    <w:rsid w:val="00E941BF"/>
    <w:rsid w:val="00E94468"/>
    <w:rsid w:val="00E9466C"/>
    <w:rsid w:val="00E97CFB"/>
    <w:rsid w:val="00EA0BF4"/>
    <w:rsid w:val="00EA17E9"/>
    <w:rsid w:val="00EA1844"/>
    <w:rsid w:val="00EA4B75"/>
    <w:rsid w:val="00EA4FC2"/>
    <w:rsid w:val="00EA52D2"/>
    <w:rsid w:val="00EA5899"/>
    <w:rsid w:val="00EA5AFF"/>
    <w:rsid w:val="00EA6534"/>
    <w:rsid w:val="00EA77CD"/>
    <w:rsid w:val="00EB7BA5"/>
    <w:rsid w:val="00EC5E19"/>
    <w:rsid w:val="00EC7DD9"/>
    <w:rsid w:val="00ED0C14"/>
    <w:rsid w:val="00ED51A8"/>
    <w:rsid w:val="00ED7773"/>
    <w:rsid w:val="00EE0A73"/>
    <w:rsid w:val="00EE1469"/>
    <w:rsid w:val="00EE2FD7"/>
    <w:rsid w:val="00EE46C3"/>
    <w:rsid w:val="00EE59E4"/>
    <w:rsid w:val="00EF13BF"/>
    <w:rsid w:val="00EF3D75"/>
    <w:rsid w:val="00F018EC"/>
    <w:rsid w:val="00F04013"/>
    <w:rsid w:val="00F04908"/>
    <w:rsid w:val="00F04B69"/>
    <w:rsid w:val="00F06089"/>
    <w:rsid w:val="00F103E4"/>
    <w:rsid w:val="00F11EDC"/>
    <w:rsid w:val="00F12C7C"/>
    <w:rsid w:val="00F13223"/>
    <w:rsid w:val="00F1564B"/>
    <w:rsid w:val="00F15D2B"/>
    <w:rsid w:val="00F15DD5"/>
    <w:rsid w:val="00F16244"/>
    <w:rsid w:val="00F17B73"/>
    <w:rsid w:val="00F23209"/>
    <w:rsid w:val="00F244C1"/>
    <w:rsid w:val="00F25997"/>
    <w:rsid w:val="00F30C61"/>
    <w:rsid w:val="00F3225E"/>
    <w:rsid w:val="00F363DF"/>
    <w:rsid w:val="00F510B8"/>
    <w:rsid w:val="00F519AF"/>
    <w:rsid w:val="00F55163"/>
    <w:rsid w:val="00F605C3"/>
    <w:rsid w:val="00F60E44"/>
    <w:rsid w:val="00F613FE"/>
    <w:rsid w:val="00F61474"/>
    <w:rsid w:val="00F61C26"/>
    <w:rsid w:val="00F63307"/>
    <w:rsid w:val="00F63749"/>
    <w:rsid w:val="00F66143"/>
    <w:rsid w:val="00F66EB2"/>
    <w:rsid w:val="00F672F0"/>
    <w:rsid w:val="00F712BA"/>
    <w:rsid w:val="00F71385"/>
    <w:rsid w:val="00F71E7E"/>
    <w:rsid w:val="00F7290F"/>
    <w:rsid w:val="00F72FC8"/>
    <w:rsid w:val="00F73460"/>
    <w:rsid w:val="00F811C4"/>
    <w:rsid w:val="00F8159F"/>
    <w:rsid w:val="00F8251C"/>
    <w:rsid w:val="00F83539"/>
    <w:rsid w:val="00F83848"/>
    <w:rsid w:val="00F83DBB"/>
    <w:rsid w:val="00F83FE0"/>
    <w:rsid w:val="00F910A0"/>
    <w:rsid w:val="00F9323D"/>
    <w:rsid w:val="00F9670F"/>
    <w:rsid w:val="00F96D20"/>
    <w:rsid w:val="00F96D29"/>
    <w:rsid w:val="00F97CD9"/>
    <w:rsid w:val="00FA1051"/>
    <w:rsid w:val="00FA2140"/>
    <w:rsid w:val="00FA25EC"/>
    <w:rsid w:val="00FA4B15"/>
    <w:rsid w:val="00FA59A0"/>
    <w:rsid w:val="00FA68E6"/>
    <w:rsid w:val="00FB02C8"/>
    <w:rsid w:val="00FB12A8"/>
    <w:rsid w:val="00FB12F3"/>
    <w:rsid w:val="00FB1C6E"/>
    <w:rsid w:val="00FB4149"/>
    <w:rsid w:val="00FC02C3"/>
    <w:rsid w:val="00FC09C5"/>
    <w:rsid w:val="00FC3ECD"/>
    <w:rsid w:val="00FC404E"/>
    <w:rsid w:val="00FC5E49"/>
    <w:rsid w:val="00FC6E48"/>
    <w:rsid w:val="00FD082A"/>
    <w:rsid w:val="00FD0A25"/>
    <w:rsid w:val="00FD6595"/>
    <w:rsid w:val="00FD677C"/>
    <w:rsid w:val="00FD75DF"/>
    <w:rsid w:val="00FD7B83"/>
    <w:rsid w:val="00FD7C38"/>
    <w:rsid w:val="00FE0F0E"/>
    <w:rsid w:val="00FE151B"/>
    <w:rsid w:val="00FE219A"/>
    <w:rsid w:val="00FE3A05"/>
    <w:rsid w:val="00FE4451"/>
    <w:rsid w:val="00FF1CE0"/>
    <w:rsid w:val="00FF49D3"/>
    <w:rsid w:val="00FF71CE"/>
    <w:rsid w:val="00FF76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20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34F"/>
    <w:rPr>
      <w:sz w:val="24"/>
      <w:szCs w:val="24"/>
    </w:rPr>
  </w:style>
  <w:style w:type="paragraph" w:styleId="Heading1">
    <w:name w:val="heading 1"/>
    <w:basedOn w:val="Normal"/>
    <w:next w:val="Normal"/>
    <w:link w:val="Heading1Char"/>
    <w:qFormat/>
    <w:rsid w:val="00684B3C"/>
    <w:pPr>
      <w:keepNext/>
      <w:outlineLvl w:val="0"/>
    </w:pPr>
    <w:rPr>
      <w:b/>
      <w:sz w:val="28"/>
      <w:szCs w:val="28"/>
    </w:rPr>
  </w:style>
  <w:style w:type="paragraph" w:styleId="Heading2">
    <w:name w:val="heading 2"/>
    <w:basedOn w:val="Normal"/>
    <w:next w:val="Normal"/>
    <w:link w:val="Heading2Char"/>
    <w:qFormat/>
    <w:rsid w:val="00684B3C"/>
    <w:pPr>
      <w:keepNext/>
      <w:ind w:left="720"/>
      <w:outlineLvl w:val="1"/>
    </w:pPr>
    <w:rPr>
      <w:b/>
      <w:bCs/>
      <w:sz w:val="28"/>
    </w:rPr>
  </w:style>
  <w:style w:type="paragraph" w:styleId="Heading3">
    <w:name w:val="heading 3"/>
    <w:basedOn w:val="Normal"/>
    <w:next w:val="Normal"/>
    <w:link w:val="Heading3Char"/>
    <w:qFormat/>
    <w:rsid w:val="00684B3C"/>
    <w:pPr>
      <w:keepNext/>
      <w:outlineLvl w:val="2"/>
    </w:pPr>
    <w:rPr>
      <w:b/>
      <w:bCs/>
    </w:rPr>
  </w:style>
  <w:style w:type="paragraph" w:styleId="Heading4">
    <w:name w:val="heading 4"/>
    <w:basedOn w:val="Normal"/>
    <w:next w:val="Normal"/>
    <w:link w:val="Heading4Char"/>
    <w:qFormat/>
    <w:rsid w:val="00684B3C"/>
    <w:pPr>
      <w:keepNext/>
      <w:ind w:left="2340"/>
      <w:outlineLvl w:val="3"/>
    </w:pPr>
    <w:rPr>
      <w:b/>
      <w:bCs/>
      <w:sz w:val="28"/>
    </w:rPr>
  </w:style>
  <w:style w:type="paragraph" w:styleId="Heading5">
    <w:name w:val="heading 5"/>
    <w:basedOn w:val="Normal"/>
    <w:next w:val="Normal"/>
    <w:link w:val="Heading5Char"/>
    <w:qFormat/>
    <w:rsid w:val="00684B3C"/>
    <w:pPr>
      <w:keepNext/>
      <w:ind w:left="2340"/>
      <w:outlineLvl w:val="4"/>
    </w:pPr>
    <w:rPr>
      <w:b/>
      <w:bCs/>
    </w:rPr>
  </w:style>
  <w:style w:type="paragraph" w:styleId="Heading8">
    <w:name w:val="heading 8"/>
    <w:basedOn w:val="Normal"/>
    <w:next w:val="Normal"/>
    <w:link w:val="Heading8Char"/>
    <w:qFormat/>
    <w:rsid w:val="001E5BCA"/>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A4B75"/>
    <w:pPr>
      <w:jc w:val="both"/>
    </w:pPr>
    <w:rPr>
      <w:b/>
      <w:bCs/>
    </w:rPr>
  </w:style>
  <w:style w:type="table" w:styleId="TableGrid">
    <w:name w:val="Table Grid"/>
    <w:basedOn w:val="TableNormal"/>
    <w:rsid w:val="00EA4B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684B3C"/>
    <w:pPr>
      <w:ind w:left="720"/>
    </w:pPr>
  </w:style>
  <w:style w:type="paragraph" w:styleId="Footer">
    <w:name w:val="footer"/>
    <w:basedOn w:val="Normal"/>
    <w:link w:val="FooterChar"/>
    <w:uiPriority w:val="99"/>
    <w:rsid w:val="000900F6"/>
    <w:pPr>
      <w:tabs>
        <w:tab w:val="center" w:pos="4320"/>
        <w:tab w:val="right" w:pos="8640"/>
      </w:tabs>
    </w:pPr>
  </w:style>
  <w:style w:type="character" w:styleId="PageNumber">
    <w:name w:val="page number"/>
    <w:basedOn w:val="DefaultParagraphFont"/>
    <w:rsid w:val="000900F6"/>
  </w:style>
  <w:style w:type="paragraph" w:styleId="BodyTextIndent2">
    <w:name w:val="Body Text Indent 2"/>
    <w:basedOn w:val="Normal"/>
    <w:link w:val="BodyTextIndent2Char"/>
    <w:rsid w:val="00D526C9"/>
    <w:pPr>
      <w:spacing w:after="120" w:line="480" w:lineRule="auto"/>
      <w:ind w:left="360"/>
    </w:pPr>
  </w:style>
  <w:style w:type="paragraph" w:styleId="Header">
    <w:name w:val="header"/>
    <w:basedOn w:val="Normal"/>
    <w:link w:val="HeaderChar"/>
    <w:uiPriority w:val="99"/>
    <w:rsid w:val="00D526C9"/>
    <w:pPr>
      <w:tabs>
        <w:tab w:val="center" w:pos="4320"/>
        <w:tab w:val="right" w:pos="8640"/>
      </w:tabs>
    </w:pPr>
  </w:style>
  <w:style w:type="paragraph" w:styleId="Subtitle">
    <w:name w:val="Subtitle"/>
    <w:basedOn w:val="Normal"/>
    <w:link w:val="SubtitleChar"/>
    <w:qFormat/>
    <w:rsid w:val="00E31EC0"/>
    <w:pPr>
      <w:jc w:val="center"/>
    </w:pPr>
    <w:rPr>
      <w:rFonts w:ascii="Arial" w:hAnsi="Arial"/>
      <w:b/>
      <w:bCs/>
    </w:rPr>
  </w:style>
  <w:style w:type="paragraph" w:styleId="FootnoteText">
    <w:name w:val="footnote text"/>
    <w:basedOn w:val="Normal"/>
    <w:link w:val="FootnoteTextChar"/>
    <w:semiHidden/>
    <w:rsid w:val="00553CBC"/>
    <w:rPr>
      <w:sz w:val="20"/>
      <w:szCs w:val="20"/>
      <w:lang w:val="sq-AL"/>
    </w:rPr>
  </w:style>
  <w:style w:type="character" w:styleId="FootnoteReference">
    <w:name w:val="footnote reference"/>
    <w:semiHidden/>
    <w:rsid w:val="00553CBC"/>
    <w:rPr>
      <w:vertAlign w:val="superscript"/>
    </w:rPr>
  </w:style>
  <w:style w:type="paragraph" w:customStyle="1" w:styleId="Style1">
    <w:name w:val="Style1"/>
    <w:basedOn w:val="TOC2"/>
    <w:next w:val="CommentText"/>
    <w:rsid w:val="00C86564"/>
    <w:rPr>
      <w:rFonts w:eastAsia="MS Mincho"/>
    </w:rPr>
  </w:style>
  <w:style w:type="paragraph" w:styleId="TOC2">
    <w:name w:val="toc 2"/>
    <w:basedOn w:val="Normal"/>
    <w:next w:val="Normal"/>
    <w:autoRedefine/>
    <w:semiHidden/>
    <w:rsid w:val="00C86564"/>
    <w:pPr>
      <w:ind w:left="240"/>
    </w:pPr>
    <w:rPr>
      <w:rFonts w:eastAsia="Times New Roman"/>
      <w:lang w:val="af-ZA"/>
    </w:rPr>
  </w:style>
  <w:style w:type="paragraph" w:styleId="CommentText">
    <w:name w:val="annotation text"/>
    <w:basedOn w:val="Normal"/>
    <w:link w:val="CommentTextChar"/>
    <w:semiHidden/>
    <w:rsid w:val="00C86564"/>
    <w:rPr>
      <w:rFonts w:eastAsia="Times New Roman"/>
      <w:sz w:val="20"/>
      <w:szCs w:val="20"/>
      <w:lang w:val="af-ZA"/>
    </w:rPr>
  </w:style>
  <w:style w:type="character" w:styleId="Hyperlink">
    <w:name w:val="Hyperlink"/>
    <w:rsid w:val="00C86564"/>
    <w:rPr>
      <w:color w:val="0000FF"/>
      <w:u w:val="single"/>
    </w:rPr>
  </w:style>
  <w:style w:type="character" w:styleId="FollowedHyperlink">
    <w:name w:val="FollowedHyperlink"/>
    <w:rsid w:val="00C86564"/>
    <w:rPr>
      <w:color w:val="800080"/>
      <w:u w:val="single"/>
    </w:rPr>
  </w:style>
  <w:style w:type="paragraph" w:styleId="DocumentMap">
    <w:name w:val="Document Map"/>
    <w:basedOn w:val="Normal"/>
    <w:link w:val="DocumentMapChar"/>
    <w:semiHidden/>
    <w:rsid w:val="0022082C"/>
    <w:pPr>
      <w:shd w:val="clear" w:color="auto" w:fill="000080"/>
    </w:pPr>
    <w:rPr>
      <w:rFonts w:ascii="Tahoma" w:hAnsi="Tahoma"/>
      <w:sz w:val="20"/>
      <w:szCs w:val="20"/>
    </w:rPr>
  </w:style>
  <w:style w:type="paragraph" w:styleId="BalloonText">
    <w:name w:val="Balloon Text"/>
    <w:basedOn w:val="Normal"/>
    <w:link w:val="BalloonTextChar"/>
    <w:semiHidden/>
    <w:rsid w:val="00D61842"/>
    <w:rPr>
      <w:rFonts w:ascii="Tahoma" w:hAnsi="Tahoma"/>
      <w:sz w:val="16"/>
      <w:szCs w:val="16"/>
    </w:rPr>
  </w:style>
  <w:style w:type="character" w:customStyle="1" w:styleId="Heading3Char">
    <w:name w:val="Heading 3 Char"/>
    <w:link w:val="Heading3"/>
    <w:rsid w:val="00507FB9"/>
    <w:rPr>
      <w:b/>
      <w:bCs/>
      <w:sz w:val="24"/>
      <w:szCs w:val="24"/>
    </w:rPr>
  </w:style>
  <w:style w:type="paragraph" w:styleId="Title">
    <w:name w:val="Title"/>
    <w:basedOn w:val="Normal"/>
    <w:qFormat/>
    <w:rsid w:val="002A1F9C"/>
    <w:pPr>
      <w:jc w:val="center"/>
    </w:pPr>
    <w:rPr>
      <w:b/>
      <w:bCs/>
      <w:szCs w:val="20"/>
      <w:lang w:val="sq-AL"/>
    </w:rPr>
  </w:style>
  <w:style w:type="paragraph" w:customStyle="1" w:styleId="CharCharCharCharCharChar">
    <w:name w:val="Char Char Char Char Char Char"/>
    <w:basedOn w:val="Normal"/>
    <w:rsid w:val="002A1F9C"/>
    <w:pPr>
      <w:spacing w:after="160" w:line="240" w:lineRule="exact"/>
    </w:pPr>
    <w:rPr>
      <w:rFonts w:ascii="Tahoma" w:eastAsia="Times New Roman" w:hAnsi="Tahoma"/>
      <w:sz w:val="20"/>
      <w:szCs w:val="20"/>
    </w:rPr>
  </w:style>
  <w:style w:type="character" w:customStyle="1" w:styleId="Heading1Char">
    <w:name w:val="Heading 1 Char"/>
    <w:link w:val="Heading1"/>
    <w:rsid w:val="002272A8"/>
    <w:rPr>
      <w:b/>
      <w:sz w:val="28"/>
      <w:szCs w:val="28"/>
    </w:rPr>
  </w:style>
  <w:style w:type="character" w:customStyle="1" w:styleId="Heading2Char">
    <w:name w:val="Heading 2 Char"/>
    <w:link w:val="Heading2"/>
    <w:rsid w:val="002272A8"/>
    <w:rPr>
      <w:b/>
      <w:bCs/>
      <w:sz w:val="28"/>
      <w:szCs w:val="24"/>
    </w:rPr>
  </w:style>
  <w:style w:type="character" w:customStyle="1" w:styleId="Heading4Char">
    <w:name w:val="Heading 4 Char"/>
    <w:link w:val="Heading4"/>
    <w:rsid w:val="002272A8"/>
    <w:rPr>
      <w:b/>
      <w:bCs/>
      <w:sz w:val="28"/>
      <w:szCs w:val="24"/>
    </w:rPr>
  </w:style>
  <w:style w:type="character" w:customStyle="1" w:styleId="Heading5Char">
    <w:name w:val="Heading 5 Char"/>
    <w:link w:val="Heading5"/>
    <w:rsid w:val="002272A8"/>
    <w:rPr>
      <w:b/>
      <w:bCs/>
      <w:sz w:val="24"/>
      <w:szCs w:val="24"/>
    </w:rPr>
  </w:style>
  <w:style w:type="character" w:customStyle="1" w:styleId="Heading8Char">
    <w:name w:val="Heading 8 Char"/>
    <w:link w:val="Heading8"/>
    <w:rsid w:val="002272A8"/>
    <w:rPr>
      <w:i/>
      <w:iCs/>
      <w:sz w:val="24"/>
      <w:szCs w:val="24"/>
    </w:rPr>
  </w:style>
  <w:style w:type="character" w:customStyle="1" w:styleId="BodyTextChar">
    <w:name w:val="Body Text Char"/>
    <w:link w:val="BodyText"/>
    <w:rsid w:val="002272A8"/>
    <w:rPr>
      <w:b/>
      <w:bCs/>
      <w:sz w:val="24"/>
      <w:szCs w:val="24"/>
    </w:rPr>
  </w:style>
  <w:style w:type="character" w:customStyle="1" w:styleId="BodyTextIndentChar">
    <w:name w:val="Body Text Indent Char"/>
    <w:link w:val="BodyTextIndent"/>
    <w:rsid w:val="002272A8"/>
    <w:rPr>
      <w:sz w:val="24"/>
      <w:szCs w:val="24"/>
    </w:rPr>
  </w:style>
  <w:style w:type="character" w:customStyle="1" w:styleId="FooterChar">
    <w:name w:val="Footer Char"/>
    <w:link w:val="Footer"/>
    <w:uiPriority w:val="99"/>
    <w:rsid w:val="002272A8"/>
    <w:rPr>
      <w:sz w:val="24"/>
      <w:szCs w:val="24"/>
    </w:rPr>
  </w:style>
  <w:style w:type="character" w:customStyle="1" w:styleId="BodyTextIndent2Char">
    <w:name w:val="Body Text Indent 2 Char"/>
    <w:link w:val="BodyTextIndent2"/>
    <w:rsid w:val="002272A8"/>
    <w:rPr>
      <w:sz w:val="24"/>
      <w:szCs w:val="24"/>
    </w:rPr>
  </w:style>
  <w:style w:type="character" w:customStyle="1" w:styleId="HeaderChar">
    <w:name w:val="Header Char"/>
    <w:link w:val="Header"/>
    <w:uiPriority w:val="99"/>
    <w:rsid w:val="002272A8"/>
    <w:rPr>
      <w:sz w:val="24"/>
      <w:szCs w:val="24"/>
    </w:rPr>
  </w:style>
  <w:style w:type="character" w:customStyle="1" w:styleId="SubtitleChar">
    <w:name w:val="Subtitle Char"/>
    <w:link w:val="Subtitle"/>
    <w:rsid w:val="002272A8"/>
    <w:rPr>
      <w:rFonts w:ascii="Arial" w:hAnsi="Arial" w:cs="Arial"/>
      <w:b/>
      <w:bCs/>
      <w:sz w:val="24"/>
      <w:szCs w:val="24"/>
    </w:rPr>
  </w:style>
  <w:style w:type="character" w:customStyle="1" w:styleId="FootnoteTextChar">
    <w:name w:val="Footnote Text Char"/>
    <w:link w:val="FootnoteText"/>
    <w:semiHidden/>
    <w:rsid w:val="002272A8"/>
    <w:rPr>
      <w:lang w:val="sq-AL"/>
    </w:rPr>
  </w:style>
  <w:style w:type="character" w:customStyle="1" w:styleId="CommentTextChar">
    <w:name w:val="Comment Text Char"/>
    <w:link w:val="CommentText"/>
    <w:semiHidden/>
    <w:rsid w:val="002272A8"/>
    <w:rPr>
      <w:rFonts w:eastAsia="Times New Roman"/>
      <w:lang w:val="af-ZA"/>
    </w:rPr>
  </w:style>
  <w:style w:type="character" w:customStyle="1" w:styleId="DocumentMapChar">
    <w:name w:val="Document Map Char"/>
    <w:link w:val="DocumentMap"/>
    <w:semiHidden/>
    <w:rsid w:val="002272A8"/>
    <w:rPr>
      <w:rFonts w:ascii="Tahoma" w:hAnsi="Tahoma" w:cs="Tahoma"/>
      <w:shd w:val="clear" w:color="auto" w:fill="000080"/>
    </w:rPr>
  </w:style>
  <w:style w:type="character" w:customStyle="1" w:styleId="BalloonTextChar">
    <w:name w:val="Balloon Text Char"/>
    <w:link w:val="BalloonText"/>
    <w:semiHidden/>
    <w:rsid w:val="002272A8"/>
    <w:rPr>
      <w:rFonts w:ascii="Tahoma" w:hAnsi="Tahoma" w:cs="Tahoma"/>
      <w:sz w:val="16"/>
      <w:szCs w:val="16"/>
    </w:rPr>
  </w:style>
  <w:style w:type="paragraph" w:customStyle="1" w:styleId="Char">
    <w:name w:val="Char"/>
    <w:basedOn w:val="Normal"/>
    <w:rsid w:val="001B2AB3"/>
    <w:pPr>
      <w:spacing w:after="160" w:line="240" w:lineRule="exact"/>
    </w:pPr>
    <w:rPr>
      <w:rFonts w:ascii="Tahoma" w:eastAsia="Times New Roman" w:hAnsi="Tahoma"/>
      <w:sz w:val="20"/>
      <w:szCs w:val="20"/>
    </w:rPr>
  </w:style>
  <w:style w:type="paragraph" w:styleId="ListParagraph">
    <w:name w:val="List Paragraph"/>
    <w:basedOn w:val="Normal"/>
    <w:uiPriority w:val="34"/>
    <w:qFormat/>
    <w:rsid w:val="00E9316E"/>
    <w:pPr>
      <w:ind w:left="720"/>
      <w:contextualSpacing/>
    </w:pPr>
  </w:style>
  <w:style w:type="character" w:styleId="LineNumber">
    <w:name w:val="line number"/>
    <w:basedOn w:val="DefaultParagraphFont"/>
    <w:rsid w:val="00880FA6"/>
  </w:style>
  <w:style w:type="paragraph" w:customStyle="1" w:styleId="Default">
    <w:name w:val="Default"/>
    <w:rsid w:val="002E5B55"/>
    <w:pPr>
      <w:autoSpaceDE w:val="0"/>
      <w:autoSpaceDN w:val="0"/>
      <w:adjustRightInd w:val="0"/>
    </w:pPr>
    <w:rPr>
      <w:rFonts w:ascii="Book Antiqua" w:eastAsia="Times New Roman" w:hAnsi="Book Antiqua" w:cs="Book Antiqua"/>
      <w:color w:val="000000"/>
      <w:sz w:val="24"/>
      <w:szCs w:val="24"/>
    </w:rPr>
  </w:style>
</w:styles>
</file>

<file path=word/webSettings.xml><?xml version="1.0" encoding="utf-8"?>
<w:webSettings xmlns:r="http://schemas.openxmlformats.org/officeDocument/2006/relationships" xmlns:w="http://schemas.openxmlformats.org/wordprocessingml/2006/main">
  <w:divs>
    <w:div w:id="46228879">
      <w:bodyDiv w:val="1"/>
      <w:marLeft w:val="0"/>
      <w:marRight w:val="0"/>
      <w:marTop w:val="0"/>
      <w:marBottom w:val="0"/>
      <w:divBdr>
        <w:top w:val="none" w:sz="0" w:space="0" w:color="auto"/>
        <w:left w:val="none" w:sz="0" w:space="0" w:color="auto"/>
        <w:bottom w:val="none" w:sz="0" w:space="0" w:color="auto"/>
        <w:right w:val="none" w:sz="0" w:space="0" w:color="auto"/>
      </w:divBdr>
    </w:div>
    <w:div w:id="47606688">
      <w:bodyDiv w:val="1"/>
      <w:marLeft w:val="0"/>
      <w:marRight w:val="0"/>
      <w:marTop w:val="0"/>
      <w:marBottom w:val="0"/>
      <w:divBdr>
        <w:top w:val="none" w:sz="0" w:space="0" w:color="auto"/>
        <w:left w:val="none" w:sz="0" w:space="0" w:color="auto"/>
        <w:bottom w:val="none" w:sz="0" w:space="0" w:color="auto"/>
        <w:right w:val="none" w:sz="0" w:space="0" w:color="auto"/>
      </w:divBdr>
    </w:div>
    <w:div w:id="65803146">
      <w:bodyDiv w:val="1"/>
      <w:marLeft w:val="0"/>
      <w:marRight w:val="0"/>
      <w:marTop w:val="0"/>
      <w:marBottom w:val="0"/>
      <w:divBdr>
        <w:top w:val="none" w:sz="0" w:space="0" w:color="auto"/>
        <w:left w:val="none" w:sz="0" w:space="0" w:color="auto"/>
        <w:bottom w:val="none" w:sz="0" w:space="0" w:color="auto"/>
        <w:right w:val="none" w:sz="0" w:space="0" w:color="auto"/>
      </w:divBdr>
    </w:div>
    <w:div w:id="229002185">
      <w:bodyDiv w:val="1"/>
      <w:marLeft w:val="0"/>
      <w:marRight w:val="0"/>
      <w:marTop w:val="0"/>
      <w:marBottom w:val="0"/>
      <w:divBdr>
        <w:top w:val="none" w:sz="0" w:space="0" w:color="auto"/>
        <w:left w:val="none" w:sz="0" w:space="0" w:color="auto"/>
        <w:bottom w:val="none" w:sz="0" w:space="0" w:color="auto"/>
        <w:right w:val="none" w:sz="0" w:space="0" w:color="auto"/>
      </w:divBdr>
    </w:div>
    <w:div w:id="357121082">
      <w:bodyDiv w:val="1"/>
      <w:marLeft w:val="0"/>
      <w:marRight w:val="0"/>
      <w:marTop w:val="0"/>
      <w:marBottom w:val="0"/>
      <w:divBdr>
        <w:top w:val="none" w:sz="0" w:space="0" w:color="auto"/>
        <w:left w:val="none" w:sz="0" w:space="0" w:color="auto"/>
        <w:bottom w:val="none" w:sz="0" w:space="0" w:color="auto"/>
        <w:right w:val="none" w:sz="0" w:space="0" w:color="auto"/>
      </w:divBdr>
    </w:div>
    <w:div w:id="428549094">
      <w:bodyDiv w:val="1"/>
      <w:marLeft w:val="0"/>
      <w:marRight w:val="0"/>
      <w:marTop w:val="0"/>
      <w:marBottom w:val="0"/>
      <w:divBdr>
        <w:top w:val="none" w:sz="0" w:space="0" w:color="auto"/>
        <w:left w:val="none" w:sz="0" w:space="0" w:color="auto"/>
        <w:bottom w:val="none" w:sz="0" w:space="0" w:color="auto"/>
        <w:right w:val="none" w:sz="0" w:space="0" w:color="auto"/>
      </w:divBdr>
    </w:div>
    <w:div w:id="626813523">
      <w:bodyDiv w:val="1"/>
      <w:marLeft w:val="0"/>
      <w:marRight w:val="0"/>
      <w:marTop w:val="0"/>
      <w:marBottom w:val="0"/>
      <w:divBdr>
        <w:top w:val="none" w:sz="0" w:space="0" w:color="auto"/>
        <w:left w:val="none" w:sz="0" w:space="0" w:color="auto"/>
        <w:bottom w:val="none" w:sz="0" w:space="0" w:color="auto"/>
        <w:right w:val="none" w:sz="0" w:space="0" w:color="auto"/>
      </w:divBdr>
    </w:div>
    <w:div w:id="961154585">
      <w:bodyDiv w:val="1"/>
      <w:marLeft w:val="0"/>
      <w:marRight w:val="0"/>
      <w:marTop w:val="0"/>
      <w:marBottom w:val="0"/>
      <w:divBdr>
        <w:top w:val="none" w:sz="0" w:space="0" w:color="auto"/>
        <w:left w:val="none" w:sz="0" w:space="0" w:color="auto"/>
        <w:bottom w:val="none" w:sz="0" w:space="0" w:color="auto"/>
        <w:right w:val="none" w:sz="0" w:space="0" w:color="auto"/>
      </w:divBdr>
    </w:div>
    <w:div w:id="1216887671">
      <w:bodyDiv w:val="1"/>
      <w:marLeft w:val="0"/>
      <w:marRight w:val="0"/>
      <w:marTop w:val="0"/>
      <w:marBottom w:val="0"/>
      <w:divBdr>
        <w:top w:val="none" w:sz="0" w:space="0" w:color="auto"/>
        <w:left w:val="none" w:sz="0" w:space="0" w:color="auto"/>
        <w:bottom w:val="none" w:sz="0" w:space="0" w:color="auto"/>
        <w:right w:val="none" w:sz="0" w:space="0" w:color="auto"/>
      </w:divBdr>
    </w:div>
    <w:div w:id="1219197684">
      <w:bodyDiv w:val="1"/>
      <w:marLeft w:val="0"/>
      <w:marRight w:val="0"/>
      <w:marTop w:val="0"/>
      <w:marBottom w:val="0"/>
      <w:divBdr>
        <w:top w:val="none" w:sz="0" w:space="0" w:color="auto"/>
        <w:left w:val="none" w:sz="0" w:space="0" w:color="auto"/>
        <w:bottom w:val="none" w:sz="0" w:space="0" w:color="auto"/>
        <w:right w:val="none" w:sz="0" w:space="0" w:color="auto"/>
      </w:divBdr>
    </w:div>
    <w:div w:id="1354453653">
      <w:bodyDiv w:val="1"/>
      <w:marLeft w:val="0"/>
      <w:marRight w:val="0"/>
      <w:marTop w:val="0"/>
      <w:marBottom w:val="0"/>
      <w:divBdr>
        <w:top w:val="none" w:sz="0" w:space="0" w:color="auto"/>
        <w:left w:val="none" w:sz="0" w:space="0" w:color="auto"/>
        <w:bottom w:val="none" w:sz="0" w:space="0" w:color="auto"/>
        <w:right w:val="none" w:sz="0" w:space="0" w:color="auto"/>
      </w:divBdr>
    </w:div>
    <w:div w:id="1482888607">
      <w:bodyDiv w:val="1"/>
      <w:marLeft w:val="0"/>
      <w:marRight w:val="0"/>
      <w:marTop w:val="0"/>
      <w:marBottom w:val="0"/>
      <w:divBdr>
        <w:top w:val="none" w:sz="0" w:space="0" w:color="auto"/>
        <w:left w:val="none" w:sz="0" w:space="0" w:color="auto"/>
        <w:bottom w:val="none" w:sz="0" w:space="0" w:color="auto"/>
        <w:right w:val="none" w:sz="0" w:space="0" w:color="auto"/>
      </w:divBdr>
    </w:div>
    <w:div w:id="1539202799">
      <w:bodyDiv w:val="1"/>
      <w:marLeft w:val="0"/>
      <w:marRight w:val="0"/>
      <w:marTop w:val="0"/>
      <w:marBottom w:val="0"/>
      <w:divBdr>
        <w:top w:val="none" w:sz="0" w:space="0" w:color="auto"/>
        <w:left w:val="none" w:sz="0" w:space="0" w:color="auto"/>
        <w:bottom w:val="none" w:sz="0" w:space="0" w:color="auto"/>
        <w:right w:val="none" w:sz="0" w:space="0" w:color="auto"/>
      </w:divBdr>
    </w:div>
    <w:div w:id="1726638830">
      <w:bodyDiv w:val="1"/>
      <w:marLeft w:val="0"/>
      <w:marRight w:val="0"/>
      <w:marTop w:val="0"/>
      <w:marBottom w:val="0"/>
      <w:divBdr>
        <w:top w:val="none" w:sz="0" w:space="0" w:color="auto"/>
        <w:left w:val="none" w:sz="0" w:space="0" w:color="auto"/>
        <w:bottom w:val="none" w:sz="0" w:space="0" w:color="auto"/>
        <w:right w:val="none" w:sz="0" w:space="0" w:color="auto"/>
      </w:divBdr>
    </w:div>
    <w:div w:id="1734770297">
      <w:bodyDiv w:val="1"/>
      <w:marLeft w:val="0"/>
      <w:marRight w:val="0"/>
      <w:marTop w:val="0"/>
      <w:marBottom w:val="0"/>
      <w:divBdr>
        <w:top w:val="none" w:sz="0" w:space="0" w:color="auto"/>
        <w:left w:val="none" w:sz="0" w:space="0" w:color="auto"/>
        <w:bottom w:val="none" w:sz="0" w:space="0" w:color="auto"/>
        <w:right w:val="none" w:sz="0" w:space="0" w:color="auto"/>
      </w:divBdr>
    </w:div>
    <w:div w:id="1810826343">
      <w:bodyDiv w:val="1"/>
      <w:marLeft w:val="0"/>
      <w:marRight w:val="0"/>
      <w:marTop w:val="0"/>
      <w:marBottom w:val="0"/>
      <w:divBdr>
        <w:top w:val="none" w:sz="0" w:space="0" w:color="auto"/>
        <w:left w:val="none" w:sz="0" w:space="0" w:color="auto"/>
        <w:bottom w:val="none" w:sz="0" w:space="0" w:color="auto"/>
        <w:right w:val="none" w:sz="0" w:space="0" w:color="auto"/>
      </w:divBdr>
    </w:div>
    <w:div w:id="197205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emf"/><Relationship Id="rId26" Type="http://schemas.openxmlformats.org/officeDocument/2006/relationships/image" Target="media/image9.emf"/><Relationship Id="rId39" Type="http://schemas.openxmlformats.org/officeDocument/2006/relationships/oleObject" Target="embeddings/Microsoft_Office_Excel_97-2003_Worksheet13.xls"/><Relationship Id="rId21" Type="http://schemas.openxmlformats.org/officeDocument/2006/relationships/oleObject" Target="embeddings/Microsoft_Office_Excel_97-2003_Worksheet4.xls"/><Relationship Id="rId34" Type="http://schemas.openxmlformats.org/officeDocument/2006/relationships/image" Target="media/image13.emf"/><Relationship Id="rId42" Type="http://schemas.openxmlformats.org/officeDocument/2006/relationships/image" Target="media/image17.emf"/><Relationship Id="rId47" Type="http://schemas.openxmlformats.org/officeDocument/2006/relationships/oleObject" Target="embeddings/Microsoft_Office_Excel_97-2003_Worksheet16.xls"/><Relationship Id="rId50" Type="http://schemas.openxmlformats.org/officeDocument/2006/relationships/image" Target="media/image21.emf"/><Relationship Id="rId55" Type="http://schemas.openxmlformats.org/officeDocument/2006/relationships/oleObject" Target="embeddings/Microsoft_Office_Excel_97-2003_Worksheet20.xls"/><Relationship Id="rId63" Type="http://schemas.openxmlformats.org/officeDocument/2006/relationships/oleObject" Target="embeddings/Microsoft_Office_Excel_97-2003_Worksheet24.xls"/><Relationship Id="rId68" Type="http://schemas.openxmlformats.org/officeDocument/2006/relationships/oleObject" Target="embeddings/Microsoft_Office_Excel_97-2003_Worksheet26.xls"/><Relationship Id="rId7" Type="http://schemas.openxmlformats.org/officeDocument/2006/relationships/endnotes" Target="endnotes.xml"/><Relationship Id="rId71" Type="http://schemas.openxmlformats.org/officeDocument/2006/relationships/image" Target="media/image31.emf"/><Relationship Id="rId2" Type="http://schemas.openxmlformats.org/officeDocument/2006/relationships/numbering" Target="numbering.xml"/><Relationship Id="rId16" Type="http://schemas.openxmlformats.org/officeDocument/2006/relationships/image" Target="media/image4.emf"/><Relationship Id="rId29" Type="http://schemas.openxmlformats.org/officeDocument/2006/relationships/oleObject" Target="embeddings/Microsoft_Office_Excel_97-2003_Worksheet8.xls"/><Relationship Id="rId11" Type="http://schemas.openxmlformats.org/officeDocument/2006/relationships/footer" Target="footer2.xml"/><Relationship Id="rId24" Type="http://schemas.openxmlformats.org/officeDocument/2006/relationships/image" Target="media/image8.emf"/><Relationship Id="rId32" Type="http://schemas.openxmlformats.org/officeDocument/2006/relationships/image" Target="media/image12.emf"/><Relationship Id="rId37" Type="http://schemas.openxmlformats.org/officeDocument/2006/relationships/oleObject" Target="embeddings/Microsoft_Office_Excel_97-2003_Worksheet12.xls"/><Relationship Id="rId40" Type="http://schemas.openxmlformats.org/officeDocument/2006/relationships/image" Target="media/image16.emf"/><Relationship Id="rId45" Type="http://schemas.openxmlformats.org/officeDocument/2006/relationships/package" Target="embeddings/Microsoft_Office_Excel_Worksheet1.xlsx"/><Relationship Id="rId53" Type="http://schemas.openxmlformats.org/officeDocument/2006/relationships/oleObject" Target="embeddings/Microsoft_Office_Excel_97-2003_Worksheet19.xls"/><Relationship Id="rId58" Type="http://schemas.openxmlformats.org/officeDocument/2006/relationships/image" Target="media/image25.emf"/><Relationship Id="rId66" Type="http://schemas.openxmlformats.org/officeDocument/2006/relationships/footer" Target="footer4.xm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Microsoft_Office_Excel_97-2003_Worksheet1.xls"/><Relationship Id="rId23" Type="http://schemas.openxmlformats.org/officeDocument/2006/relationships/oleObject" Target="embeddings/Microsoft_Office_Excel_97-2003_Worksheet5.xls"/><Relationship Id="rId28" Type="http://schemas.openxmlformats.org/officeDocument/2006/relationships/image" Target="media/image10.emf"/><Relationship Id="rId36" Type="http://schemas.openxmlformats.org/officeDocument/2006/relationships/image" Target="media/image14.emf"/><Relationship Id="rId49" Type="http://schemas.openxmlformats.org/officeDocument/2006/relationships/oleObject" Target="embeddings/Microsoft_Office_Excel_97-2003_Worksheet17.xls"/><Relationship Id="rId57" Type="http://schemas.openxmlformats.org/officeDocument/2006/relationships/oleObject" Target="embeddings/Microsoft_Office_Excel_97-2003_Worksheet21.xls"/><Relationship Id="rId61" Type="http://schemas.openxmlformats.org/officeDocument/2006/relationships/oleObject" Target="embeddings/Microsoft_Office_Excel_97-2003_Worksheet23.xls"/><Relationship Id="rId10" Type="http://schemas.openxmlformats.org/officeDocument/2006/relationships/footer" Target="footer1.xml"/><Relationship Id="rId19" Type="http://schemas.openxmlformats.org/officeDocument/2006/relationships/oleObject" Target="embeddings/Microsoft_Office_Excel_97-2003_Worksheet3.xls"/><Relationship Id="rId31" Type="http://schemas.openxmlformats.org/officeDocument/2006/relationships/oleObject" Target="embeddings/Microsoft_Office_Excel_97-2003_Worksheet9.xls"/><Relationship Id="rId44" Type="http://schemas.openxmlformats.org/officeDocument/2006/relationships/image" Target="media/image18.emf"/><Relationship Id="rId52" Type="http://schemas.openxmlformats.org/officeDocument/2006/relationships/image" Target="media/image22.emf"/><Relationship Id="rId60" Type="http://schemas.openxmlformats.org/officeDocument/2006/relationships/image" Target="media/image26.emf"/><Relationship Id="rId65" Type="http://schemas.openxmlformats.org/officeDocument/2006/relationships/oleObject" Target="embeddings/Microsoft_Office_Excel_97-2003_Worksheet25.xls"/><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oleObject" Target="embeddings/Microsoft_Office_Excel_97-2003_Worksheet7.xls"/><Relationship Id="rId30" Type="http://schemas.openxmlformats.org/officeDocument/2006/relationships/image" Target="media/image11.emf"/><Relationship Id="rId35" Type="http://schemas.openxmlformats.org/officeDocument/2006/relationships/oleObject" Target="embeddings/Microsoft_Office_Excel_97-2003_Worksheet11.xls"/><Relationship Id="rId43" Type="http://schemas.openxmlformats.org/officeDocument/2006/relationships/oleObject" Target="embeddings/Microsoft_Office_Excel_97-2003_Worksheet15.xls"/><Relationship Id="rId48" Type="http://schemas.openxmlformats.org/officeDocument/2006/relationships/image" Target="media/image20.emf"/><Relationship Id="rId56" Type="http://schemas.openxmlformats.org/officeDocument/2006/relationships/image" Target="media/image24.emf"/><Relationship Id="rId64" Type="http://schemas.openxmlformats.org/officeDocument/2006/relationships/image" Target="media/image28.emf"/><Relationship Id="rId69" Type="http://schemas.openxmlformats.org/officeDocument/2006/relationships/image" Target="media/image30.emf"/><Relationship Id="rId8" Type="http://schemas.openxmlformats.org/officeDocument/2006/relationships/image" Target="media/image1.jpeg"/><Relationship Id="rId51" Type="http://schemas.openxmlformats.org/officeDocument/2006/relationships/oleObject" Target="embeddings/Microsoft_Office_Excel_97-2003_Worksheet18.xls"/><Relationship Id="rId72" Type="http://schemas.openxmlformats.org/officeDocument/2006/relationships/oleObject" Target="embeddings/Microsoft_Office_Excel_97-2003_Worksheet28.xls"/><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oleObject" Target="embeddings/Microsoft_Office_Excel_97-2003_Worksheet2.xls"/><Relationship Id="rId25" Type="http://schemas.openxmlformats.org/officeDocument/2006/relationships/oleObject" Target="embeddings/Microsoft_Office_Excel_97-2003_Worksheet6.xls"/><Relationship Id="rId33" Type="http://schemas.openxmlformats.org/officeDocument/2006/relationships/oleObject" Target="embeddings/Microsoft_Office_Excel_97-2003_Worksheet10.xls"/><Relationship Id="rId38" Type="http://schemas.openxmlformats.org/officeDocument/2006/relationships/image" Target="media/image15.emf"/><Relationship Id="rId46" Type="http://schemas.openxmlformats.org/officeDocument/2006/relationships/image" Target="media/image19.emf"/><Relationship Id="rId59" Type="http://schemas.openxmlformats.org/officeDocument/2006/relationships/oleObject" Target="embeddings/Microsoft_Office_Excel_97-2003_Worksheet22.xls"/><Relationship Id="rId67" Type="http://schemas.openxmlformats.org/officeDocument/2006/relationships/image" Target="media/image29.emf"/><Relationship Id="rId20" Type="http://schemas.openxmlformats.org/officeDocument/2006/relationships/image" Target="media/image6.emf"/><Relationship Id="rId41" Type="http://schemas.openxmlformats.org/officeDocument/2006/relationships/oleObject" Target="embeddings/Microsoft_Office_Excel_97-2003_Worksheet14.xls"/><Relationship Id="rId54" Type="http://schemas.openxmlformats.org/officeDocument/2006/relationships/image" Target="media/image23.emf"/><Relationship Id="rId62" Type="http://schemas.openxmlformats.org/officeDocument/2006/relationships/image" Target="media/image27.emf"/><Relationship Id="rId70" Type="http://schemas.openxmlformats.org/officeDocument/2006/relationships/oleObject" Target="embeddings/Microsoft_Office_Excel_97-2003_Worksheet27.xls"/><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6F0B3-B1E2-44D0-91D9-5EC302B08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Pages>
  <Words>4597</Words>
  <Characters>26206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MFE</Company>
  <LinksUpToDate>false</LinksUpToDate>
  <CharactersWithSpaces>30742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dc:creator>
  <cp:keywords/>
  <dc:description/>
  <cp:lastModifiedBy>HP</cp:lastModifiedBy>
  <cp:revision>172</cp:revision>
  <cp:lastPrinted>2019-01-31T16:30:00Z</cp:lastPrinted>
  <dcterms:created xsi:type="dcterms:W3CDTF">2019-01-30T23:54:00Z</dcterms:created>
  <dcterms:modified xsi:type="dcterms:W3CDTF">2019-02-27T09:26:00Z</dcterms:modified>
</cp:coreProperties>
</file>