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48"/>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6"/>
      </w:tblGrid>
      <w:tr w:rsidR="00703E21" w:rsidRPr="00167CFA" w:rsidTr="00703E21">
        <w:trPr>
          <w:trHeight w:val="1523"/>
        </w:trPr>
        <w:tc>
          <w:tcPr>
            <w:tcW w:w="9096" w:type="dxa"/>
            <w:tcBorders>
              <w:top w:val="nil"/>
              <w:left w:val="nil"/>
              <w:bottom w:val="nil"/>
              <w:right w:val="nil"/>
            </w:tcBorders>
          </w:tcPr>
          <w:p w:rsidR="00703E21" w:rsidRPr="00167CFA" w:rsidRDefault="00703E21" w:rsidP="00703E21">
            <w:pPr>
              <w:jc w:val="center"/>
              <w:rPr>
                <w:b/>
                <w:iCs/>
                <w:sz w:val="20"/>
                <w:szCs w:val="20"/>
              </w:rPr>
            </w:pPr>
            <w:r w:rsidRPr="00167CFA">
              <w:rPr>
                <w:noProof/>
                <w:sz w:val="20"/>
                <w:szCs w:val="20"/>
              </w:rPr>
              <w:drawing>
                <wp:anchor distT="0" distB="0" distL="114300" distR="114300" simplePos="0" relativeHeight="251664896" behindDoc="0" locked="0" layoutInCell="1" allowOverlap="1">
                  <wp:simplePos x="0" y="0"/>
                  <wp:positionH relativeFrom="column">
                    <wp:posOffset>4572000</wp:posOffset>
                  </wp:positionH>
                  <wp:positionV relativeFrom="paragraph">
                    <wp:posOffset>109220</wp:posOffset>
                  </wp:positionV>
                  <wp:extent cx="989330" cy="1033145"/>
                  <wp:effectExtent l="19050" t="0" r="1270" b="0"/>
                  <wp:wrapNone/>
                  <wp:docPr id="8" name="Picture 4" descr="Image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05"/>
                          <pic:cNvPicPr>
                            <a:picLocks noChangeAspect="1" noChangeArrowheads="1"/>
                          </pic:cNvPicPr>
                        </pic:nvPicPr>
                        <pic:blipFill>
                          <a:blip r:embed="rId8"/>
                          <a:srcRect/>
                          <a:stretch>
                            <a:fillRect/>
                          </a:stretch>
                        </pic:blipFill>
                        <pic:spPr bwMode="auto">
                          <a:xfrm>
                            <a:off x="0" y="0"/>
                            <a:ext cx="989330" cy="1033145"/>
                          </a:xfrm>
                          <a:prstGeom prst="rect">
                            <a:avLst/>
                          </a:prstGeom>
                          <a:noFill/>
                          <a:ln w="9525">
                            <a:noFill/>
                            <a:miter lim="800000"/>
                            <a:headEnd/>
                            <a:tailEnd/>
                          </a:ln>
                        </pic:spPr>
                      </pic:pic>
                    </a:graphicData>
                  </a:graphic>
                </wp:anchor>
              </w:drawing>
            </w:r>
          </w:p>
          <w:p w:rsidR="00703E21" w:rsidRPr="00167CFA" w:rsidRDefault="00703E21" w:rsidP="00703E21">
            <w:pPr>
              <w:jc w:val="center"/>
              <w:rPr>
                <w:b/>
                <w:iCs/>
                <w:sz w:val="20"/>
                <w:szCs w:val="20"/>
              </w:rPr>
            </w:pPr>
            <w:r w:rsidRPr="00167CFA">
              <w:rPr>
                <w:noProof/>
                <w:sz w:val="20"/>
                <w:szCs w:val="20"/>
              </w:rPr>
              <w:drawing>
                <wp:anchor distT="0" distB="0" distL="114300" distR="114300" simplePos="0" relativeHeight="251663872" behindDoc="0" locked="0" layoutInCell="1" allowOverlap="1">
                  <wp:simplePos x="0" y="0"/>
                  <wp:positionH relativeFrom="column">
                    <wp:posOffset>45720</wp:posOffset>
                  </wp:positionH>
                  <wp:positionV relativeFrom="paragraph">
                    <wp:posOffset>0</wp:posOffset>
                  </wp:positionV>
                  <wp:extent cx="756285" cy="852805"/>
                  <wp:effectExtent l="19050" t="0" r="5715" b="0"/>
                  <wp:wrapNone/>
                  <wp:docPr id="9" name="Picture 3"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re2"/>
                          <pic:cNvPicPr>
                            <a:picLocks noChangeAspect="1" noChangeArrowheads="1"/>
                          </pic:cNvPicPr>
                        </pic:nvPicPr>
                        <pic:blipFill>
                          <a:blip r:embed="rId9">
                            <a:lum bright="18000"/>
                          </a:blip>
                          <a:srcRect/>
                          <a:stretch>
                            <a:fillRect/>
                          </a:stretch>
                        </pic:blipFill>
                        <pic:spPr bwMode="auto">
                          <a:xfrm>
                            <a:off x="0" y="0"/>
                            <a:ext cx="756285" cy="852805"/>
                          </a:xfrm>
                          <a:prstGeom prst="rect">
                            <a:avLst/>
                          </a:prstGeom>
                          <a:noFill/>
                          <a:ln w="9525">
                            <a:noFill/>
                            <a:miter lim="800000"/>
                            <a:headEnd/>
                            <a:tailEnd/>
                          </a:ln>
                        </pic:spPr>
                      </pic:pic>
                    </a:graphicData>
                  </a:graphic>
                </wp:anchor>
              </w:drawing>
            </w:r>
            <w:r w:rsidRPr="00167CFA">
              <w:rPr>
                <w:b/>
                <w:iCs/>
                <w:sz w:val="20"/>
                <w:szCs w:val="20"/>
              </w:rPr>
              <w:t>Republika e Kosovës – Kosova Cumhuriyeti</w:t>
            </w:r>
          </w:p>
          <w:p w:rsidR="00703E21" w:rsidRPr="00167CFA" w:rsidRDefault="00703E21" w:rsidP="00703E21">
            <w:pPr>
              <w:tabs>
                <w:tab w:val="left" w:pos="3525"/>
              </w:tabs>
              <w:jc w:val="center"/>
              <w:rPr>
                <w:b/>
                <w:iCs/>
                <w:sz w:val="20"/>
                <w:szCs w:val="20"/>
              </w:rPr>
            </w:pPr>
            <w:r w:rsidRPr="00167CFA">
              <w:rPr>
                <w:b/>
                <w:iCs/>
                <w:sz w:val="20"/>
                <w:szCs w:val="20"/>
              </w:rPr>
              <w:t>Republika Kosova – Republic of Kosovo</w:t>
            </w:r>
          </w:p>
          <w:p w:rsidR="00703E21" w:rsidRPr="00167CFA" w:rsidRDefault="00703E21" w:rsidP="00703E21">
            <w:pPr>
              <w:tabs>
                <w:tab w:val="left" w:pos="3525"/>
              </w:tabs>
              <w:jc w:val="center"/>
              <w:rPr>
                <w:b/>
                <w:iCs/>
                <w:sz w:val="20"/>
                <w:szCs w:val="20"/>
              </w:rPr>
            </w:pPr>
          </w:p>
          <w:p w:rsidR="00703E21" w:rsidRPr="00167CFA" w:rsidRDefault="00703E21" w:rsidP="00703E21">
            <w:pPr>
              <w:jc w:val="center"/>
              <w:rPr>
                <w:b/>
                <w:bCs/>
                <w:sz w:val="20"/>
                <w:szCs w:val="20"/>
              </w:rPr>
            </w:pPr>
            <w:r w:rsidRPr="00167CFA">
              <w:rPr>
                <w:b/>
                <w:bCs/>
                <w:sz w:val="20"/>
                <w:szCs w:val="20"/>
              </w:rPr>
              <w:t>Mamuşa Belediyes</w:t>
            </w:r>
            <w:r w:rsidRPr="00167CFA">
              <w:rPr>
                <w:b/>
                <w:bCs/>
                <w:sz w:val="20"/>
                <w:szCs w:val="20"/>
                <w:lang w:val="tr-TR"/>
              </w:rPr>
              <w:t>i</w:t>
            </w:r>
            <w:r w:rsidRPr="00167CFA">
              <w:rPr>
                <w:b/>
                <w:bCs/>
                <w:sz w:val="20"/>
                <w:szCs w:val="20"/>
              </w:rPr>
              <w:t xml:space="preserve"> – Komuna e Mamushës</w:t>
            </w:r>
          </w:p>
          <w:p w:rsidR="00703E21" w:rsidRPr="00167CFA" w:rsidRDefault="00703E21" w:rsidP="00703E21">
            <w:pPr>
              <w:jc w:val="center"/>
              <w:rPr>
                <w:b/>
                <w:bCs/>
                <w:sz w:val="20"/>
                <w:szCs w:val="20"/>
              </w:rPr>
            </w:pPr>
            <w:r w:rsidRPr="00167CFA">
              <w:rPr>
                <w:b/>
                <w:bCs/>
                <w:sz w:val="20"/>
                <w:szCs w:val="20"/>
              </w:rPr>
              <w:t>Opština  Mamuša – Municipality Of Mamusa</w:t>
            </w:r>
          </w:p>
          <w:p w:rsidR="00703E21" w:rsidRPr="00167CFA" w:rsidRDefault="00703E21" w:rsidP="00703E21">
            <w:pPr>
              <w:jc w:val="center"/>
              <w:rPr>
                <w:sz w:val="20"/>
                <w:szCs w:val="20"/>
              </w:rPr>
            </w:pPr>
            <w:r w:rsidRPr="00167CFA">
              <w:rPr>
                <w:bCs/>
                <w:sz w:val="20"/>
                <w:szCs w:val="20"/>
              </w:rPr>
              <w:t>__________________________________________________________________________</w:t>
            </w:r>
          </w:p>
        </w:tc>
      </w:tr>
    </w:tbl>
    <w:p w:rsidR="0092381F" w:rsidRPr="00D33F22" w:rsidRDefault="0092381F"/>
    <w:p w:rsidR="00DD0C6C" w:rsidRPr="00D33F22" w:rsidRDefault="00DD0C6C" w:rsidP="00DD0C6C">
      <w:pPr>
        <w:jc w:val="center"/>
        <w:rPr>
          <w:b/>
          <w:bCs/>
          <w:sz w:val="32"/>
          <w:szCs w:val="32"/>
        </w:rPr>
      </w:pPr>
    </w:p>
    <w:p w:rsidR="00DD0C6C" w:rsidRPr="00D33F22" w:rsidRDefault="00DD0C6C" w:rsidP="00DD0C6C">
      <w:pPr>
        <w:jc w:val="center"/>
        <w:rPr>
          <w:b/>
          <w:bCs/>
          <w:sz w:val="32"/>
          <w:szCs w:val="32"/>
        </w:rPr>
      </w:pPr>
    </w:p>
    <w:p w:rsidR="00DD0C6C" w:rsidRPr="00D33F22" w:rsidRDefault="00DD0C6C" w:rsidP="00DD0C6C">
      <w:pPr>
        <w:jc w:val="center"/>
        <w:rPr>
          <w:b/>
          <w:bCs/>
          <w:sz w:val="32"/>
          <w:szCs w:val="32"/>
        </w:rPr>
      </w:pPr>
    </w:p>
    <w:p w:rsidR="00DD0C6C" w:rsidRPr="00D33F22" w:rsidRDefault="00DD0C6C" w:rsidP="00DD0C6C">
      <w:pPr>
        <w:jc w:val="center"/>
        <w:rPr>
          <w:b/>
          <w:bCs/>
          <w:sz w:val="32"/>
          <w:szCs w:val="32"/>
        </w:rPr>
      </w:pPr>
    </w:p>
    <w:p w:rsidR="00DD0C6C" w:rsidRPr="00D33F22" w:rsidRDefault="00DD0C6C" w:rsidP="00DD0C6C">
      <w:pPr>
        <w:jc w:val="center"/>
        <w:rPr>
          <w:b/>
          <w:bCs/>
          <w:sz w:val="32"/>
          <w:szCs w:val="32"/>
        </w:rPr>
      </w:pPr>
    </w:p>
    <w:p w:rsidR="00DD0C6C" w:rsidRPr="00D33F22" w:rsidRDefault="00DD0C6C" w:rsidP="00DD0C6C">
      <w:pPr>
        <w:jc w:val="center"/>
        <w:rPr>
          <w:b/>
          <w:bCs/>
          <w:sz w:val="32"/>
          <w:szCs w:val="32"/>
        </w:rPr>
      </w:pPr>
    </w:p>
    <w:p w:rsidR="00DD0C6C" w:rsidRPr="00D33F22" w:rsidRDefault="00DD0C6C" w:rsidP="00DD0C6C">
      <w:pPr>
        <w:jc w:val="center"/>
        <w:rPr>
          <w:b/>
          <w:bCs/>
          <w:sz w:val="32"/>
          <w:szCs w:val="32"/>
        </w:rPr>
      </w:pPr>
    </w:p>
    <w:p w:rsidR="00AE4AF0" w:rsidRDefault="00AE4AF0" w:rsidP="00144898">
      <w:pPr>
        <w:pStyle w:val="Default"/>
        <w:spacing w:line="276" w:lineRule="auto"/>
        <w:jc w:val="both"/>
        <w:rPr>
          <w:rFonts w:ascii="Times New Roman" w:hAnsi="Times New Roman" w:cs="Times New Roman"/>
          <w:color w:val="auto"/>
          <w:lang w:val="sq-AL"/>
        </w:rPr>
      </w:pPr>
    </w:p>
    <w:p w:rsidR="00AE4AF0" w:rsidRDefault="00AE4AF0" w:rsidP="00144898">
      <w:pPr>
        <w:pStyle w:val="Default"/>
        <w:spacing w:line="276" w:lineRule="auto"/>
        <w:jc w:val="both"/>
        <w:rPr>
          <w:rFonts w:ascii="Times New Roman" w:hAnsi="Times New Roman" w:cs="Times New Roman"/>
          <w:color w:val="auto"/>
          <w:lang w:val="sq-AL"/>
        </w:rPr>
      </w:pPr>
    </w:p>
    <w:p w:rsidR="00AE4AF0" w:rsidRDefault="00AE4AF0" w:rsidP="00144898">
      <w:pPr>
        <w:pStyle w:val="Default"/>
        <w:spacing w:line="276" w:lineRule="auto"/>
        <w:jc w:val="both"/>
        <w:rPr>
          <w:rFonts w:ascii="Times New Roman" w:hAnsi="Times New Roman" w:cs="Times New Roman"/>
          <w:color w:val="auto"/>
          <w:lang w:val="sq-AL"/>
        </w:rPr>
      </w:pPr>
    </w:p>
    <w:p w:rsidR="00AE4AF0" w:rsidRDefault="00AE4AF0" w:rsidP="00144898">
      <w:pPr>
        <w:pStyle w:val="Default"/>
        <w:spacing w:line="276" w:lineRule="auto"/>
        <w:jc w:val="both"/>
        <w:rPr>
          <w:rFonts w:ascii="Times New Roman" w:hAnsi="Times New Roman" w:cs="Times New Roman"/>
          <w:color w:val="auto"/>
          <w:lang w:val="sq-AL"/>
        </w:rPr>
      </w:pPr>
    </w:p>
    <w:p w:rsidR="00AE4AF0" w:rsidRDefault="000517D4" w:rsidP="00144898">
      <w:pPr>
        <w:pStyle w:val="Default"/>
        <w:spacing w:line="276" w:lineRule="auto"/>
        <w:jc w:val="both"/>
        <w:rPr>
          <w:rFonts w:ascii="Times New Roman" w:hAnsi="Times New Roman" w:cs="Times New Roman"/>
          <w:color w:val="auto"/>
          <w:lang w:val="sq-AL"/>
        </w:rPr>
      </w:pPr>
      <w:r>
        <w:rPr>
          <w:rFonts w:ascii="Times New Roman" w:hAnsi="Times New Roman" w:cs="Times New Roman"/>
          <w:color w:val="auto"/>
          <w:lang w:val="sq-AL"/>
        </w:rPr>
        <w:tab/>
      </w:r>
      <w:r>
        <w:rPr>
          <w:rFonts w:ascii="Times New Roman" w:hAnsi="Times New Roman" w:cs="Times New Roman"/>
          <w:color w:val="auto"/>
          <w:lang w:val="sq-AL"/>
        </w:rPr>
        <w:tab/>
      </w:r>
      <w:r>
        <w:rPr>
          <w:sz w:val="23"/>
          <w:szCs w:val="23"/>
        </w:rPr>
        <w:t>INDIKATORËT E PERFORMANCËS</w:t>
      </w:r>
      <w:r w:rsidR="00852593">
        <w:rPr>
          <w:sz w:val="23"/>
          <w:szCs w:val="23"/>
        </w:rPr>
        <w:t xml:space="preserve"> SIPAS PROGRAMIT BUXHETOR VITI 2023</w:t>
      </w:r>
      <w:r>
        <w:rPr>
          <w:sz w:val="23"/>
          <w:szCs w:val="23"/>
        </w:rPr>
        <w:t>-202</w:t>
      </w:r>
      <w:r w:rsidR="00852593">
        <w:rPr>
          <w:sz w:val="23"/>
          <w:szCs w:val="23"/>
        </w:rPr>
        <w:t>5</w:t>
      </w:r>
    </w:p>
    <w:p w:rsidR="00AE4AF0" w:rsidRDefault="00AE4AF0" w:rsidP="00144898">
      <w:pPr>
        <w:pStyle w:val="Default"/>
        <w:spacing w:line="276" w:lineRule="auto"/>
        <w:jc w:val="both"/>
        <w:rPr>
          <w:rFonts w:ascii="Times New Roman" w:hAnsi="Times New Roman" w:cs="Times New Roman"/>
          <w:color w:val="auto"/>
          <w:lang w:val="sq-AL"/>
        </w:rPr>
      </w:pPr>
    </w:p>
    <w:p w:rsidR="00AE4AF0" w:rsidRDefault="00AE4AF0" w:rsidP="00144898">
      <w:pPr>
        <w:pStyle w:val="Default"/>
        <w:spacing w:line="276" w:lineRule="auto"/>
        <w:jc w:val="both"/>
        <w:rPr>
          <w:rFonts w:ascii="Times New Roman" w:hAnsi="Times New Roman" w:cs="Times New Roman"/>
          <w:color w:val="auto"/>
          <w:lang w:val="sq-AL"/>
        </w:rPr>
      </w:pPr>
    </w:p>
    <w:p w:rsidR="00AE4AF0" w:rsidRDefault="00AE4AF0" w:rsidP="00144898">
      <w:pPr>
        <w:pStyle w:val="Default"/>
        <w:spacing w:line="276" w:lineRule="auto"/>
        <w:jc w:val="both"/>
        <w:rPr>
          <w:rFonts w:ascii="Times New Roman" w:hAnsi="Times New Roman" w:cs="Times New Roman"/>
          <w:color w:val="auto"/>
          <w:lang w:val="sq-AL"/>
        </w:rPr>
      </w:pPr>
    </w:p>
    <w:p w:rsidR="00AE4AF0" w:rsidRDefault="00AE4AF0" w:rsidP="00144898">
      <w:pPr>
        <w:pStyle w:val="Default"/>
        <w:spacing w:line="276" w:lineRule="auto"/>
        <w:jc w:val="both"/>
        <w:rPr>
          <w:rFonts w:ascii="Times New Roman" w:hAnsi="Times New Roman" w:cs="Times New Roman"/>
          <w:color w:val="auto"/>
          <w:lang w:val="sq-AL"/>
        </w:rPr>
      </w:pPr>
    </w:p>
    <w:p w:rsidR="00AE4AF0" w:rsidRDefault="00AE4AF0" w:rsidP="00144898">
      <w:pPr>
        <w:pStyle w:val="Default"/>
        <w:spacing w:line="276" w:lineRule="auto"/>
        <w:jc w:val="both"/>
        <w:rPr>
          <w:rFonts w:ascii="Times New Roman" w:hAnsi="Times New Roman" w:cs="Times New Roman"/>
          <w:color w:val="auto"/>
          <w:lang w:val="sq-AL"/>
        </w:rPr>
      </w:pPr>
    </w:p>
    <w:p w:rsidR="00AE4AF0" w:rsidRDefault="00AE4AF0" w:rsidP="00144898">
      <w:pPr>
        <w:pStyle w:val="Default"/>
        <w:spacing w:line="276" w:lineRule="auto"/>
        <w:jc w:val="both"/>
        <w:rPr>
          <w:rFonts w:ascii="Times New Roman" w:hAnsi="Times New Roman" w:cs="Times New Roman"/>
          <w:color w:val="auto"/>
          <w:lang w:val="sq-AL"/>
        </w:rPr>
      </w:pPr>
    </w:p>
    <w:p w:rsidR="00144898" w:rsidRPr="00144898" w:rsidRDefault="00144898" w:rsidP="00144898">
      <w:pPr>
        <w:pStyle w:val="Default"/>
        <w:spacing w:line="276" w:lineRule="auto"/>
        <w:jc w:val="both"/>
        <w:rPr>
          <w:rFonts w:ascii="Times New Roman" w:hAnsi="Times New Roman" w:cs="Times New Roman"/>
          <w:color w:val="auto"/>
          <w:lang w:val="sq-AL"/>
        </w:rPr>
      </w:pPr>
    </w:p>
    <w:p w:rsidR="00144898" w:rsidRDefault="00144898" w:rsidP="00554713">
      <w:pPr>
        <w:rPr>
          <w:sz w:val="20"/>
          <w:szCs w:val="20"/>
        </w:rPr>
      </w:pPr>
    </w:p>
    <w:p w:rsidR="00144898" w:rsidRDefault="00144898" w:rsidP="00554713">
      <w:pPr>
        <w:rPr>
          <w:sz w:val="20"/>
          <w:szCs w:val="20"/>
        </w:rPr>
      </w:pPr>
    </w:p>
    <w:p w:rsidR="00144898" w:rsidRDefault="00144898" w:rsidP="00554713">
      <w:pPr>
        <w:rPr>
          <w:sz w:val="20"/>
          <w:szCs w:val="20"/>
        </w:rPr>
      </w:pPr>
    </w:p>
    <w:p w:rsidR="00144898" w:rsidRDefault="00144898" w:rsidP="00554713">
      <w:pPr>
        <w:rPr>
          <w:sz w:val="20"/>
          <w:szCs w:val="20"/>
        </w:rPr>
      </w:pPr>
    </w:p>
    <w:p w:rsidR="00144898" w:rsidRDefault="00144898" w:rsidP="00554713">
      <w:pPr>
        <w:rPr>
          <w:sz w:val="20"/>
          <w:szCs w:val="20"/>
        </w:rPr>
      </w:pPr>
    </w:p>
    <w:p w:rsidR="00403D4D" w:rsidRPr="007637BB" w:rsidRDefault="00403D4D" w:rsidP="007637BB">
      <w:pPr>
        <w:rPr>
          <w:sz w:val="20"/>
          <w:szCs w:val="20"/>
        </w:rPr>
        <w:sectPr w:rsidR="00403D4D" w:rsidRPr="007637BB" w:rsidSect="007637BB">
          <w:footerReference w:type="default" r:id="rId10"/>
          <w:footerReference w:type="first" r:id="rId11"/>
          <w:pgSz w:w="12240" w:h="15840"/>
          <w:pgMar w:top="180" w:right="630" w:bottom="540" w:left="180" w:header="720" w:footer="737" w:gutter="0"/>
          <w:pgNumType w:start="1"/>
          <w:cols w:space="720"/>
          <w:titlePg/>
          <w:docGrid w:linePitch="360"/>
        </w:sectPr>
      </w:pPr>
    </w:p>
    <w:p w:rsidR="00007582" w:rsidRPr="00D33F22" w:rsidRDefault="00007582" w:rsidP="00007582">
      <w:pPr>
        <w:jc w:val="both"/>
        <w:rPr>
          <w:b/>
          <w:sz w:val="32"/>
          <w:szCs w:val="32"/>
        </w:rPr>
      </w:pPr>
      <w:r w:rsidRPr="00D33F22">
        <w:rPr>
          <w:b/>
          <w:sz w:val="32"/>
          <w:szCs w:val="32"/>
        </w:rPr>
        <w:lastRenderedPageBreak/>
        <w:t xml:space="preserve">IV. Korniza e Performancës së Shpenzimeve </w:t>
      </w:r>
    </w:p>
    <w:p w:rsidR="00007582" w:rsidRPr="00D33F22" w:rsidRDefault="00007582" w:rsidP="00007582">
      <w:pPr>
        <w:jc w:val="both"/>
        <w:rPr>
          <w:bCs/>
          <w:iCs/>
          <w:color w:val="000000"/>
        </w:rPr>
      </w:pPr>
    </w:p>
    <w:p w:rsidR="00007582" w:rsidRPr="00D33F22" w:rsidRDefault="00007582" w:rsidP="00007582">
      <w:pPr>
        <w:pStyle w:val="ListParagraph"/>
        <w:ind w:left="0"/>
        <w:jc w:val="both"/>
        <w:rPr>
          <w:bCs/>
          <w:iCs/>
          <w:color w:val="000000"/>
        </w:rPr>
      </w:pPr>
      <w:r w:rsidRPr="00D33F22">
        <w:rPr>
          <w:bCs/>
          <w:iCs/>
          <w:color w:val="000000"/>
        </w:rPr>
        <w:t>4.1 Kapitulli i Përformancës së Shpenzimeve Komu</w:t>
      </w:r>
      <w:r w:rsidR="00D364EC">
        <w:rPr>
          <w:bCs/>
          <w:iCs/>
          <w:color w:val="000000"/>
        </w:rPr>
        <w:t xml:space="preserve">nale është </w:t>
      </w:r>
      <w:proofErr w:type="gramStart"/>
      <w:r w:rsidR="00D364EC">
        <w:rPr>
          <w:bCs/>
          <w:iCs/>
          <w:color w:val="000000"/>
        </w:rPr>
        <w:t xml:space="preserve">hartuar </w:t>
      </w:r>
      <w:r w:rsidRPr="00D33F22">
        <w:rPr>
          <w:bCs/>
          <w:iCs/>
          <w:color w:val="000000"/>
        </w:rPr>
        <w:t xml:space="preserve"> </w:t>
      </w:r>
      <w:proofErr w:type="spellStart"/>
      <w:r w:rsidRPr="00D33F22">
        <w:rPr>
          <w:bCs/>
          <w:iCs/>
          <w:color w:val="000000"/>
        </w:rPr>
        <w:t>në</w:t>
      </w:r>
      <w:proofErr w:type="spellEnd"/>
      <w:proofErr w:type="gramEnd"/>
      <w:r w:rsidRPr="00D33F22">
        <w:rPr>
          <w:bCs/>
          <w:iCs/>
          <w:color w:val="000000"/>
        </w:rPr>
        <w:t xml:space="preserve"> </w:t>
      </w:r>
      <w:proofErr w:type="spellStart"/>
      <w:r w:rsidRPr="00D33F22">
        <w:rPr>
          <w:bCs/>
          <w:iCs/>
          <w:color w:val="000000"/>
        </w:rPr>
        <w:t>ciklin</w:t>
      </w:r>
      <w:proofErr w:type="spellEnd"/>
      <w:r w:rsidRPr="00D33F22">
        <w:rPr>
          <w:bCs/>
          <w:iCs/>
          <w:color w:val="000000"/>
        </w:rPr>
        <w:t xml:space="preserve"> </w:t>
      </w:r>
      <w:proofErr w:type="spellStart"/>
      <w:r w:rsidRPr="00D33F22">
        <w:rPr>
          <w:bCs/>
          <w:iCs/>
          <w:color w:val="000000"/>
        </w:rPr>
        <w:t>buxhetor</w:t>
      </w:r>
      <w:proofErr w:type="spellEnd"/>
      <w:r w:rsidRPr="00D33F22">
        <w:rPr>
          <w:bCs/>
          <w:iCs/>
          <w:color w:val="000000"/>
        </w:rPr>
        <w:t xml:space="preserve"> </w:t>
      </w:r>
      <w:r w:rsidR="00852593">
        <w:rPr>
          <w:bCs/>
          <w:iCs/>
          <w:color w:val="000000"/>
        </w:rPr>
        <w:t>2023</w:t>
      </w:r>
      <w:r w:rsidRPr="00D33F22">
        <w:rPr>
          <w:bCs/>
          <w:iCs/>
          <w:color w:val="000000"/>
        </w:rPr>
        <w:t>-</w:t>
      </w:r>
      <w:r w:rsidR="00852593">
        <w:rPr>
          <w:bCs/>
          <w:iCs/>
          <w:color w:val="000000"/>
        </w:rPr>
        <w:t>2025</w:t>
      </w:r>
      <w:r w:rsidRPr="00D33F22">
        <w:rPr>
          <w:bCs/>
          <w:iCs/>
          <w:color w:val="000000"/>
        </w:rPr>
        <w:t xml:space="preserve">. Indikatorët/Treguesit matës të mëposhtëm janë hartuar në konsultim dhe me kontributin e drejtorëve / menaxherëve kryesor të programeve komunale. Indikatorët apo treguesit e mëposhtëm të përformancës janë hartuar karshi fushave dhe objektivave prioritare të Komunës </w:t>
      </w:r>
      <w:proofErr w:type="spellStart"/>
      <w:r w:rsidRPr="00D33F22">
        <w:rPr>
          <w:bCs/>
          <w:iCs/>
          <w:color w:val="000000"/>
        </w:rPr>
        <w:t>për</w:t>
      </w:r>
      <w:proofErr w:type="spellEnd"/>
      <w:r w:rsidRPr="00D33F22">
        <w:rPr>
          <w:bCs/>
          <w:iCs/>
          <w:color w:val="000000"/>
        </w:rPr>
        <w:t xml:space="preserve"> </w:t>
      </w:r>
      <w:proofErr w:type="spellStart"/>
      <w:r w:rsidRPr="00D33F22">
        <w:rPr>
          <w:bCs/>
          <w:iCs/>
          <w:color w:val="000000"/>
        </w:rPr>
        <w:t>periudhën</w:t>
      </w:r>
      <w:proofErr w:type="spellEnd"/>
      <w:r w:rsidRPr="00D33F22">
        <w:rPr>
          <w:bCs/>
          <w:iCs/>
          <w:color w:val="000000"/>
        </w:rPr>
        <w:t xml:space="preserve"> </w:t>
      </w:r>
      <w:proofErr w:type="spellStart"/>
      <w:r w:rsidRPr="00D33F22">
        <w:rPr>
          <w:bCs/>
          <w:iCs/>
          <w:color w:val="000000"/>
        </w:rPr>
        <w:t>afatmesme</w:t>
      </w:r>
      <w:proofErr w:type="spellEnd"/>
      <w:r w:rsidRPr="00D33F22">
        <w:rPr>
          <w:bCs/>
          <w:iCs/>
          <w:color w:val="000000"/>
        </w:rPr>
        <w:t xml:space="preserve"> </w:t>
      </w:r>
      <w:r>
        <w:rPr>
          <w:bCs/>
          <w:iCs/>
          <w:color w:val="000000"/>
        </w:rPr>
        <w:t>202</w:t>
      </w:r>
      <w:r w:rsidR="00852593">
        <w:rPr>
          <w:bCs/>
          <w:iCs/>
          <w:color w:val="000000"/>
        </w:rPr>
        <w:t>3</w:t>
      </w:r>
      <w:r w:rsidRPr="00D33F22">
        <w:rPr>
          <w:bCs/>
          <w:iCs/>
          <w:color w:val="000000"/>
        </w:rPr>
        <w:t>-</w:t>
      </w:r>
      <w:r w:rsidR="00852593">
        <w:rPr>
          <w:bCs/>
          <w:iCs/>
          <w:color w:val="000000"/>
        </w:rPr>
        <w:t>2025</w:t>
      </w:r>
      <w:r w:rsidRPr="00D33F22">
        <w:rPr>
          <w:bCs/>
          <w:iCs/>
          <w:color w:val="000000"/>
        </w:rPr>
        <w:t xml:space="preserve"> (</w:t>
      </w:r>
      <w:proofErr w:type="spellStart"/>
      <w:r w:rsidRPr="00D33F22">
        <w:rPr>
          <w:bCs/>
          <w:iCs/>
          <w:color w:val="000000"/>
        </w:rPr>
        <w:t>të</w:t>
      </w:r>
      <w:proofErr w:type="spellEnd"/>
      <w:r w:rsidRPr="00D33F22">
        <w:rPr>
          <w:bCs/>
          <w:iCs/>
          <w:color w:val="000000"/>
        </w:rPr>
        <w:t xml:space="preserve"> </w:t>
      </w:r>
      <w:proofErr w:type="spellStart"/>
      <w:r w:rsidRPr="00D33F22">
        <w:rPr>
          <w:bCs/>
          <w:iCs/>
          <w:color w:val="000000"/>
        </w:rPr>
        <w:t>renditur</w:t>
      </w:r>
      <w:proofErr w:type="spellEnd"/>
      <w:r w:rsidRPr="00D33F22">
        <w:rPr>
          <w:bCs/>
          <w:iCs/>
          <w:color w:val="000000"/>
        </w:rPr>
        <w:t xml:space="preserve"> </w:t>
      </w:r>
      <w:proofErr w:type="spellStart"/>
      <w:r w:rsidRPr="00D33F22">
        <w:rPr>
          <w:bCs/>
          <w:iCs/>
          <w:color w:val="000000"/>
        </w:rPr>
        <w:t>në</w:t>
      </w:r>
      <w:proofErr w:type="spellEnd"/>
      <w:r w:rsidRPr="00D33F22">
        <w:rPr>
          <w:bCs/>
          <w:iCs/>
          <w:color w:val="000000"/>
        </w:rPr>
        <w:t xml:space="preserve"> fillim të këtij dokumenti) dhe në këtë mënyrë janë dhënë vlerat matëse.  Njësia matëse e Treguesve është e ndryshme dhe më poshtë ka një ndërthurje të treguesve cilësorë me treguesit sasiorë. </w:t>
      </w:r>
    </w:p>
    <w:p w:rsidR="00007582" w:rsidRPr="00D33F22" w:rsidRDefault="00007582" w:rsidP="00007582">
      <w:pPr>
        <w:pStyle w:val="ListParagraph"/>
        <w:ind w:left="0"/>
        <w:jc w:val="both"/>
        <w:rPr>
          <w:bCs/>
          <w:iCs/>
          <w:color w:val="000000"/>
        </w:rPr>
      </w:pPr>
    </w:p>
    <w:p w:rsidR="00007582" w:rsidRPr="00D33F22" w:rsidRDefault="00007582" w:rsidP="00007582">
      <w:pPr>
        <w:pStyle w:val="ListParagraph"/>
        <w:ind w:left="0"/>
        <w:jc w:val="both"/>
        <w:rPr>
          <w:bCs/>
          <w:iCs/>
          <w:color w:val="000000"/>
        </w:rPr>
      </w:pPr>
      <w:r w:rsidRPr="00D33F22">
        <w:rPr>
          <w:bCs/>
          <w:iCs/>
          <w:color w:val="000000"/>
        </w:rPr>
        <w:t xml:space="preserve">Meqë ky është cikli i parë buxhetor ku matësit e performancës janë zhvilluar, jo të gjithë matësit e mundshëm i kanë vlerat e tyre, por Komuna përmes sektorëve të ndryshëm do të punojë drejt zhvillimit të tyre dhe grumbullimit të matësve përkatës në ciklet e ardhshme buxhetore.  </w:t>
      </w:r>
    </w:p>
    <w:p w:rsidR="00007582" w:rsidRPr="00D33F22" w:rsidRDefault="00007582" w:rsidP="00007582">
      <w:pPr>
        <w:pStyle w:val="ListParagraph"/>
        <w:ind w:left="0"/>
        <w:jc w:val="both"/>
        <w:rPr>
          <w:bCs/>
          <w:iCs/>
          <w:color w:val="000000"/>
        </w:rPr>
      </w:pPr>
    </w:p>
    <w:p w:rsidR="00007582" w:rsidRPr="00D33F22" w:rsidRDefault="00007582" w:rsidP="00007582">
      <w:pPr>
        <w:pStyle w:val="ListParagraph"/>
        <w:ind w:left="0"/>
        <w:jc w:val="both"/>
        <w:rPr>
          <w:bCs/>
          <w:iCs/>
          <w:color w:val="000000"/>
        </w:rPr>
      </w:pPr>
      <w:r w:rsidRPr="00D33F22">
        <w:rPr>
          <w:bCs/>
          <w:iCs/>
          <w:color w:val="000000"/>
        </w:rPr>
        <w:t>Më poshtë do jepet ndarja e synimeve (Objektivave Strategjikë) në Objektiva dhe për secilin nga objektivat do paraqiten Treguesit e Performancës të cilët bëjnë të mundur që të matet realizimi i Objektivit përkatës.</w:t>
      </w:r>
    </w:p>
    <w:p w:rsidR="00007582" w:rsidRPr="00D33F22" w:rsidRDefault="00007582" w:rsidP="00007582">
      <w:pPr>
        <w:pStyle w:val="ListParagraph"/>
        <w:ind w:left="0"/>
        <w:jc w:val="both"/>
        <w:rPr>
          <w:bCs/>
          <w:iCs/>
          <w:color w:val="000000"/>
        </w:rPr>
      </w:pPr>
    </w:p>
    <w:p w:rsidR="00007582" w:rsidRPr="00D33F22" w:rsidRDefault="00007582" w:rsidP="00007582">
      <w:pPr>
        <w:pStyle w:val="ListParagraph"/>
        <w:ind w:left="0"/>
        <w:jc w:val="both"/>
        <w:rPr>
          <w:bCs/>
          <w:iCs/>
          <w:color w:val="000000"/>
        </w:rPr>
      </w:pPr>
      <w:r w:rsidRPr="00D33F22">
        <w:rPr>
          <w:bCs/>
          <w:iCs/>
          <w:color w:val="000000"/>
        </w:rPr>
        <w:t>Së fundi në tabelat e mëposhtme përveq synimeve strategjike,  objektivave përkatëse dhe treguesve matës, janë paraqitur edhe vlerat buxhetore ose shpenzimet që janë paraparë karshi realizimit të këtyre synime. Vëreni se vlerat e përshkruara në formë tabelare përfshijnë vetëm kategorinë ekonomike – investime kapitale – ndonëse komuna planifikon edhe shpenzime në katër kategoritë tjera ekonomike që lidhen me këto synime. Përfshijra edhe e kësaj pjese buxhetore (perveq buxhetit kapital) do të provohet të bëhet në ciklet e tjera buxhetore si fazë e dytë e avancimit tutje të matësve të performancës në buxhetin afatmesëm komunal.</w:t>
      </w:r>
    </w:p>
    <w:p w:rsidR="00007582" w:rsidRPr="00D33F22" w:rsidRDefault="00007582" w:rsidP="00007582">
      <w:pPr>
        <w:pStyle w:val="ListParagraph"/>
        <w:ind w:left="0"/>
        <w:rPr>
          <w:bCs/>
          <w:iCs/>
          <w:color w:val="000000"/>
        </w:rPr>
      </w:pPr>
    </w:p>
    <w:p w:rsidR="00007582" w:rsidRPr="00D33F22" w:rsidRDefault="00007582" w:rsidP="00007582">
      <w:pPr>
        <w:pStyle w:val="ListParagraph"/>
        <w:ind w:left="0"/>
        <w:rPr>
          <w:bCs/>
          <w:iCs/>
          <w:color w:val="000000"/>
        </w:rPr>
      </w:pPr>
    </w:p>
    <w:p w:rsidR="00007582" w:rsidRPr="00D33F22" w:rsidRDefault="00007582" w:rsidP="00007582">
      <w:pPr>
        <w:pStyle w:val="ListParagraph"/>
        <w:ind w:left="0"/>
        <w:rPr>
          <w:bCs/>
          <w:iCs/>
          <w:color w:val="000000"/>
        </w:rPr>
      </w:pPr>
    </w:p>
    <w:p w:rsidR="00007582" w:rsidRPr="00D33F22" w:rsidRDefault="00007582" w:rsidP="00007582">
      <w:pPr>
        <w:pStyle w:val="ListParagraph"/>
        <w:ind w:left="0"/>
        <w:rPr>
          <w:bCs/>
          <w:iCs/>
          <w:color w:val="000000"/>
        </w:rPr>
      </w:pPr>
    </w:p>
    <w:p w:rsidR="00007582" w:rsidRPr="00D33F22" w:rsidRDefault="00007582" w:rsidP="00007582">
      <w:pPr>
        <w:pStyle w:val="ListParagraph"/>
        <w:ind w:left="0"/>
        <w:rPr>
          <w:bCs/>
          <w:iCs/>
          <w:color w:val="000000"/>
        </w:rPr>
      </w:pPr>
    </w:p>
    <w:p w:rsidR="00007582" w:rsidRPr="00D33F22" w:rsidRDefault="00007582" w:rsidP="00007582">
      <w:pPr>
        <w:pStyle w:val="ListParagraph"/>
        <w:ind w:left="0"/>
        <w:rPr>
          <w:bCs/>
          <w:iCs/>
          <w:color w:val="000000"/>
        </w:rPr>
      </w:pPr>
    </w:p>
    <w:p w:rsidR="00007582" w:rsidRPr="00D33F22" w:rsidRDefault="00007582" w:rsidP="00007582">
      <w:pPr>
        <w:pStyle w:val="ListParagraph"/>
        <w:ind w:left="0"/>
        <w:rPr>
          <w:bCs/>
          <w:iCs/>
          <w:color w:val="000000"/>
        </w:rPr>
      </w:pPr>
    </w:p>
    <w:p w:rsidR="00007582" w:rsidRPr="00D33F22" w:rsidRDefault="00007582" w:rsidP="00007582">
      <w:pPr>
        <w:pStyle w:val="ListParagraph"/>
        <w:ind w:left="0"/>
        <w:rPr>
          <w:bCs/>
          <w:iCs/>
          <w:color w:val="000000"/>
        </w:rPr>
      </w:pPr>
    </w:p>
    <w:p w:rsidR="00007582" w:rsidRPr="00D33F22" w:rsidRDefault="00007582" w:rsidP="00007582">
      <w:pPr>
        <w:pStyle w:val="ListParagraph"/>
        <w:ind w:left="0"/>
        <w:rPr>
          <w:bCs/>
          <w:iCs/>
          <w:color w:val="000000"/>
        </w:rPr>
      </w:pPr>
    </w:p>
    <w:p w:rsidR="00007582" w:rsidRPr="00D33F22" w:rsidRDefault="00007582" w:rsidP="00007582">
      <w:pPr>
        <w:pStyle w:val="ListParagraph"/>
        <w:ind w:left="0"/>
        <w:rPr>
          <w:bCs/>
          <w:iCs/>
          <w:color w:val="000000"/>
        </w:rPr>
      </w:pPr>
    </w:p>
    <w:p w:rsidR="00007582" w:rsidRPr="00D33F22" w:rsidRDefault="00007582" w:rsidP="00007582">
      <w:pPr>
        <w:pStyle w:val="ListParagraph"/>
        <w:ind w:left="0"/>
        <w:rPr>
          <w:bCs/>
          <w:iCs/>
          <w:color w:val="000000"/>
        </w:rPr>
      </w:pPr>
    </w:p>
    <w:p w:rsidR="00007582" w:rsidRPr="00D33F22" w:rsidRDefault="00007582" w:rsidP="00007582">
      <w:pPr>
        <w:pStyle w:val="ListParagraph"/>
        <w:ind w:left="0"/>
        <w:rPr>
          <w:bCs/>
          <w:iCs/>
          <w:color w:val="000000"/>
        </w:rPr>
      </w:pPr>
    </w:p>
    <w:p w:rsidR="00007582" w:rsidRPr="00D33F22" w:rsidRDefault="00007582" w:rsidP="00007582">
      <w:pPr>
        <w:pStyle w:val="ListParagraph"/>
        <w:ind w:left="0"/>
        <w:rPr>
          <w:bCs/>
          <w:iCs/>
          <w:color w:val="000000"/>
        </w:rPr>
      </w:pPr>
    </w:p>
    <w:p w:rsidR="00007582" w:rsidRPr="00D33F22" w:rsidRDefault="00007582" w:rsidP="00007582">
      <w:pPr>
        <w:pStyle w:val="ListParagraph"/>
        <w:rPr>
          <w:bCs/>
          <w:iCs/>
          <w:color w:val="000000"/>
          <w:sz w:val="22"/>
          <w:szCs w:val="22"/>
        </w:rPr>
      </w:pPr>
      <w:r w:rsidRPr="00D33F22">
        <w:rPr>
          <w:b/>
          <w:bCs/>
          <w:iCs/>
          <w:color w:val="000000"/>
          <w:sz w:val="22"/>
          <w:szCs w:val="22"/>
        </w:rPr>
        <w:lastRenderedPageBreak/>
        <w:t>1.   Forcimi i Ekonomisë Komunale me mundësi për të gjithë</w:t>
      </w:r>
    </w:p>
    <w:tbl>
      <w:tblPr>
        <w:tblW w:w="14044" w:type="dxa"/>
        <w:tblInd w:w="-725" w:type="dxa"/>
        <w:tblLayout w:type="fixed"/>
        <w:tblCellMar>
          <w:left w:w="0" w:type="dxa"/>
          <w:right w:w="0" w:type="dxa"/>
        </w:tblCellMar>
        <w:tblLook w:val="0000" w:firstRow="0" w:lastRow="0" w:firstColumn="0" w:lastColumn="0" w:noHBand="0" w:noVBand="0"/>
      </w:tblPr>
      <w:tblGrid>
        <w:gridCol w:w="4536"/>
        <w:gridCol w:w="4554"/>
        <w:gridCol w:w="1354"/>
        <w:gridCol w:w="1142"/>
        <w:gridCol w:w="1260"/>
        <w:gridCol w:w="1198"/>
      </w:tblGrid>
      <w:tr w:rsidR="00007582" w:rsidRPr="0088208E" w:rsidTr="00852593">
        <w:trPr>
          <w:trHeight w:val="60"/>
        </w:trPr>
        <w:tc>
          <w:tcPr>
            <w:tcW w:w="4536" w:type="dxa"/>
            <w:tcBorders>
              <w:top w:val="single" w:sz="4" w:space="0" w:color="000000"/>
              <w:left w:val="single" w:sz="4" w:space="0" w:color="000000"/>
              <w:bottom w:val="single" w:sz="8" w:space="0" w:color="000000"/>
              <w:right w:val="single" w:sz="4" w:space="0" w:color="FFFFFF"/>
            </w:tcBorders>
            <w:shd w:val="solid" w:color="000000" w:fill="auto"/>
            <w:tcMar>
              <w:top w:w="57" w:type="dxa"/>
              <w:left w:w="113" w:type="dxa"/>
              <w:bottom w:w="57" w:type="dxa"/>
              <w:right w:w="113" w:type="dxa"/>
            </w:tcMar>
            <w:vAlign w:val="center"/>
          </w:tcPr>
          <w:p w:rsidR="00007582" w:rsidRPr="0088208E" w:rsidRDefault="00007582" w:rsidP="00007582">
            <w:pPr>
              <w:pStyle w:val="ListParagraph"/>
              <w:rPr>
                <w:bCs/>
                <w:iCs/>
                <w:color w:val="FFFFFF"/>
                <w:sz w:val="22"/>
                <w:szCs w:val="22"/>
              </w:rPr>
            </w:pPr>
            <w:r w:rsidRPr="0088208E">
              <w:rPr>
                <w:bCs/>
                <w:iCs/>
                <w:color w:val="FFFFFF"/>
                <w:sz w:val="22"/>
                <w:szCs w:val="22"/>
              </w:rPr>
              <w:t>OBJEKTIVAT STRATEGJIKE TE KOMUNES</w:t>
            </w:r>
          </w:p>
        </w:tc>
        <w:tc>
          <w:tcPr>
            <w:tcW w:w="4554" w:type="dxa"/>
            <w:tcBorders>
              <w:top w:val="single" w:sz="4" w:space="0" w:color="000000"/>
              <w:left w:val="single" w:sz="4" w:space="0" w:color="FFFFFF"/>
              <w:bottom w:val="single" w:sz="8" w:space="0" w:color="000000"/>
              <w:right w:val="single" w:sz="4" w:space="0" w:color="000000"/>
            </w:tcBorders>
            <w:shd w:val="solid" w:color="000000" w:fill="auto"/>
            <w:tcMar>
              <w:top w:w="57" w:type="dxa"/>
              <w:left w:w="113" w:type="dxa"/>
              <w:bottom w:w="57" w:type="dxa"/>
              <w:right w:w="113" w:type="dxa"/>
            </w:tcMar>
            <w:vAlign w:val="center"/>
          </w:tcPr>
          <w:p w:rsidR="00007582" w:rsidRPr="0088208E" w:rsidRDefault="00007582" w:rsidP="00007582">
            <w:pPr>
              <w:pStyle w:val="ListParagraph"/>
              <w:rPr>
                <w:bCs/>
                <w:iCs/>
                <w:color w:val="FFFFFF"/>
                <w:sz w:val="22"/>
                <w:szCs w:val="22"/>
              </w:rPr>
            </w:pPr>
            <w:r w:rsidRPr="0088208E">
              <w:rPr>
                <w:bCs/>
                <w:iCs/>
                <w:color w:val="FFFFFF"/>
                <w:sz w:val="22"/>
                <w:szCs w:val="22"/>
              </w:rPr>
              <w:t>Indikatorët për Matjen e Performancës në drejtim të përmbushjes së Objektivave</w:t>
            </w:r>
          </w:p>
        </w:tc>
        <w:tc>
          <w:tcPr>
            <w:tcW w:w="1354"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007582" w:rsidRPr="0088208E" w:rsidRDefault="00852593" w:rsidP="00007582">
            <w:pPr>
              <w:pStyle w:val="ListParagraph"/>
              <w:rPr>
                <w:bCs/>
                <w:iCs/>
                <w:color w:val="FFFFFF"/>
                <w:sz w:val="22"/>
                <w:szCs w:val="22"/>
              </w:rPr>
            </w:pPr>
            <w:r>
              <w:rPr>
                <w:bCs/>
                <w:iCs/>
                <w:color w:val="FFFFFF"/>
                <w:sz w:val="22"/>
                <w:szCs w:val="22"/>
              </w:rPr>
              <w:t>2022</w:t>
            </w:r>
          </w:p>
          <w:p w:rsidR="00007582" w:rsidRPr="0088208E" w:rsidRDefault="00007582" w:rsidP="00007582">
            <w:pPr>
              <w:pStyle w:val="ListParagraph"/>
              <w:rPr>
                <w:bCs/>
                <w:iCs/>
                <w:color w:val="FFFFFF"/>
                <w:sz w:val="22"/>
                <w:szCs w:val="22"/>
              </w:rPr>
            </w:pPr>
            <w:r w:rsidRPr="0088208E">
              <w:rPr>
                <w:bCs/>
                <w:iCs/>
                <w:color w:val="FFFFFF"/>
                <w:sz w:val="22"/>
                <w:szCs w:val="22"/>
              </w:rPr>
              <w:t>(vlera bazë)</w:t>
            </w:r>
            <w:r w:rsidRPr="0088208E">
              <w:rPr>
                <w:bCs/>
                <w:iCs/>
                <w:color w:val="FFFFFF"/>
                <w:sz w:val="22"/>
                <w:szCs w:val="22"/>
                <w:vertAlign w:val="superscript"/>
              </w:rPr>
              <w:footnoteReference w:id="1"/>
            </w:r>
          </w:p>
        </w:tc>
        <w:tc>
          <w:tcPr>
            <w:tcW w:w="1142"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007582" w:rsidRPr="0088208E" w:rsidRDefault="00007582" w:rsidP="000402DD">
            <w:pPr>
              <w:jc w:val="right"/>
              <w:rPr>
                <w:bCs/>
                <w:iCs/>
                <w:color w:val="FFFFFF"/>
                <w:sz w:val="22"/>
                <w:szCs w:val="22"/>
              </w:rPr>
            </w:pPr>
            <w:r w:rsidRPr="0088208E">
              <w:rPr>
                <w:bCs/>
                <w:iCs/>
                <w:color w:val="FFFFFF"/>
                <w:sz w:val="22"/>
                <w:szCs w:val="22"/>
              </w:rPr>
              <w:t xml:space="preserve">    202</w:t>
            </w:r>
            <w:r w:rsidR="00852593">
              <w:rPr>
                <w:bCs/>
                <w:iCs/>
                <w:color w:val="FFFFFF"/>
                <w:sz w:val="22"/>
                <w:szCs w:val="22"/>
              </w:rPr>
              <w:t>3</w:t>
            </w:r>
          </w:p>
        </w:tc>
        <w:tc>
          <w:tcPr>
            <w:tcW w:w="1260"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007582" w:rsidRPr="0088208E" w:rsidRDefault="00007582" w:rsidP="00852593">
            <w:pPr>
              <w:jc w:val="right"/>
              <w:rPr>
                <w:bCs/>
                <w:iCs/>
                <w:color w:val="FFFFFF"/>
                <w:sz w:val="22"/>
                <w:szCs w:val="22"/>
              </w:rPr>
            </w:pPr>
            <w:r w:rsidRPr="0088208E">
              <w:rPr>
                <w:bCs/>
                <w:iCs/>
                <w:color w:val="FFFFFF"/>
                <w:sz w:val="22"/>
                <w:szCs w:val="22"/>
              </w:rPr>
              <w:t>202</w:t>
            </w:r>
            <w:r w:rsidR="00852593">
              <w:rPr>
                <w:bCs/>
                <w:iCs/>
                <w:color w:val="FFFFFF"/>
                <w:sz w:val="22"/>
                <w:szCs w:val="22"/>
              </w:rPr>
              <w:t>4</w:t>
            </w:r>
          </w:p>
        </w:tc>
        <w:tc>
          <w:tcPr>
            <w:tcW w:w="1198"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007582" w:rsidRPr="0088208E" w:rsidRDefault="00007582" w:rsidP="00852593">
            <w:pPr>
              <w:pStyle w:val="ListParagraph"/>
              <w:jc w:val="right"/>
              <w:rPr>
                <w:bCs/>
                <w:iCs/>
                <w:color w:val="FFFFFF"/>
                <w:sz w:val="22"/>
                <w:szCs w:val="22"/>
              </w:rPr>
            </w:pPr>
            <w:r w:rsidRPr="0088208E">
              <w:rPr>
                <w:bCs/>
                <w:iCs/>
                <w:color w:val="FFFFFF"/>
                <w:sz w:val="22"/>
                <w:szCs w:val="22"/>
              </w:rPr>
              <w:t>202</w:t>
            </w:r>
            <w:r w:rsidR="00852593">
              <w:rPr>
                <w:bCs/>
                <w:iCs/>
                <w:color w:val="FFFFFF"/>
                <w:sz w:val="22"/>
                <w:szCs w:val="22"/>
              </w:rPr>
              <w:t>5</w:t>
            </w:r>
          </w:p>
        </w:tc>
      </w:tr>
      <w:tr w:rsidR="00007582" w:rsidRPr="0088208E" w:rsidTr="00852593">
        <w:trPr>
          <w:trHeight w:val="1241"/>
        </w:trPr>
        <w:tc>
          <w:tcPr>
            <w:tcW w:w="4536" w:type="dxa"/>
            <w:vMerge w:val="restart"/>
            <w:tcBorders>
              <w:top w:val="single" w:sz="8" w:space="0" w:color="000000"/>
              <w:left w:val="single" w:sz="4" w:space="0" w:color="000000"/>
              <w:right w:val="single" w:sz="4" w:space="0" w:color="000000"/>
            </w:tcBorders>
            <w:tcMar>
              <w:top w:w="85" w:type="dxa"/>
              <w:left w:w="113" w:type="dxa"/>
              <w:bottom w:w="62" w:type="dxa"/>
              <w:right w:w="113" w:type="dxa"/>
            </w:tcMar>
          </w:tcPr>
          <w:p w:rsidR="00007582" w:rsidRPr="0088208E" w:rsidRDefault="00007582" w:rsidP="00007582">
            <w:pPr>
              <w:rPr>
                <w:sz w:val="22"/>
                <w:szCs w:val="22"/>
              </w:rPr>
            </w:pPr>
            <w:r w:rsidRPr="0088208E">
              <w:rPr>
                <w:sz w:val="22"/>
                <w:szCs w:val="22"/>
              </w:rPr>
              <w:t>Përmirësimi i standardeve të arsimimit dhe nivelit të arritjes (pajisje shkollore, renovime shkollore dhe permirësim, bursa për studime, laboratore)</w:t>
            </w:r>
          </w:p>
        </w:tc>
        <w:tc>
          <w:tcPr>
            <w:tcW w:w="4554"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007582" w:rsidRPr="0088208E" w:rsidRDefault="00007582" w:rsidP="00007582">
            <w:pPr>
              <w:pStyle w:val="ListParagraph"/>
              <w:numPr>
                <w:ilvl w:val="0"/>
                <w:numId w:val="5"/>
              </w:numPr>
              <w:rPr>
                <w:bCs/>
                <w:iCs/>
                <w:color w:val="000000"/>
                <w:sz w:val="22"/>
                <w:szCs w:val="22"/>
              </w:rPr>
            </w:pPr>
            <w:r w:rsidRPr="0088208E">
              <w:rPr>
                <w:bCs/>
                <w:iCs/>
                <w:color w:val="000000"/>
                <w:sz w:val="22"/>
                <w:szCs w:val="22"/>
              </w:rPr>
              <w:t>Numri i nxënësve që përfitojnë nga kabinete të plotësuara (kabinete apo laboratorë informatike, biologjie etj</w:t>
            </w:r>
          </w:p>
        </w:tc>
        <w:tc>
          <w:tcPr>
            <w:tcW w:w="1354" w:type="dxa"/>
            <w:tcBorders>
              <w:top w:val="single" w:sz="8" w:space="0" w:color="000000"/>
              <w:left w:val="single" w:sz="4" w:space="0" w:color="000000"/>
              <w:bottom w:val="single" w:sz="4" w:space="0" w:color="000000"/>
              <w:right w:val="single" w:sz="4" w:space="0" w:color="000000"/>
            </w:tcBorders>
          </w:tcPr>
          <w:p w:rsidR="00007582" w:rsidRPr="0088208E" w:rsidRDefault="000402DD" w:rsidP="000402DD">
            <w:pPr>
              <w:pStyle w:val="ListParagraph"/>
              <w:ind w:left="0"/>
              <w:jc w:val="right"/>
              <w:rPr>
                <w:bCs/>
                <w:iCs/>
                <w:color w:val="000000"/>
                <w:sz w:val="22"/>
                <w:szCs w:val="22"/>
              </w:rPr>
            </w:pPr>
            <w:r>
              <w:rPr>
                <w:bCs/>
                <w:iCs/>
                <w:color w:val="000000"/>
                <w:sz w:val="22"/>
                <w:szCs w:val="22"/>
              </w:rPr>
              <w:t>936</w:t>
            </w:r>
          </w:p>
        </w:tc>
        <w:tc>
          <w:tcPr>
            <w:tcW w:w="1142" w:type="dxa"/>
            <w:tcBorders>
              <w:top w:val="single" w:sz="8" w:space="0" w:color="000000"/>
              <w:left w:val="single" w:sz="4" w:space="0" w:color="000000"/>
              <w:bottom w:val="single" w:sz="4" w:space="0" w:color="000000"/>
              <w:right w:val="single" w:sz="4" w:space="0" w:color="000000"/>
            </w:tcBorders>
          </w:tcPr>
          <w:p w:rsidR="00007582" w:rsidRPr="0088208E" w:rsidRDefault="000402DD" w:rsidP="0088208E">
            <w:pPr>
              <w:jc w:val="right"/>
              <w:rPr>
                <w:sz w:val="22"/>
                <w:szCs w:val="22"/>
              </w:rPr>
            </w:pPr>
            <w:r>
              <w:rPr>
                <w:bCs/>
                <w:iCs/>
                <w:color w:val="000000"/>
                <w:sz w:val="22"/>
                <w:szCs w:val="22"/>
              </w:rPr>
              <w:t>1010</w:t>
            </w:r>
          </w:p>
        </w:tc>
        <w:tc>
          <w:tcPr>
            <w:tcW w:w="1260"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1020</w:t>
            </w:r>
          </w:p>
        </w:tc>
        <w:tc>
          <w:tcPr>
            <w:tcW w:w="1198"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1030</w:t>
            </w:r>
          </w:p>
        </w:tc>
      </w:tr>
      <w:tr w:rsidR="00007582" w:rsidRPr="0088208E" w:rsidTr="00852593">
        <w:trPr>
          <w:trHeight w:val="1146"/>
        </w:trPr>
        <w:tc>
          <w:tcPr>
            <w:tcW w:w="4536" w:type="dxa"/>
            <w:vMerge/>
            <w:tcBorders>
              <w:left w:val="single" w:sz="4" w:space="0" w:color="000000"/>
              <w:right w:val="single" w:sz="4" w:space="0" w:color="000000"/>
            </w:tcBorders>
            <w:tcMar>
              <w:top w:w="85" w:type="dxa"/>
              <w:left w:w="113" w:type="dxa"/>
              <w:bottom w:w="62" w:type="dxa"/>
              <w:right w:w="113" w:type="dxa"/>
            </w:tcMar>
          </w:tcPr>
          <w:p w:rsidR="00007582" w:rsidRPr="0088208E" w:rsidRDefault="00007582" w:rsidP="00007582">
            <w:pPr>
              <w:pStyle w:val="ListParagraph"/>
              <w:rPr>
                <w:bCs/>
                <w:iCs/>
                <w:color w:val="000000"/>
                <w:sz w:val="22"/>
                <w:szCs w:val="22"/>
              </w:rPr>
            </w:pPr>
          </w:p>
        </w:tc>
        <w:tc>
          <w:tcPr>
            <w:tcW w:w="4554"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007582" w:rsidRPr="0088208E" w:rsidRDefault="00007582" w:rsidP="00007582">
            <w:pPr>
              <w:pStyle w:val="ListParagraph"/>
              <w:numPr>
                <w:ilvl w:val="0"/>
                <w:numId w:val="5"/>
              </w:numPr>
              <w:rPr>
                <w:bCs/>
                <w:iCs/>
                <w:color w:val="000000"/>
                <w:sz w:val="22"/>
                <w:szCs w:val="22"/>
              </w:rPr>
            </w:pPr>
            <w:r w:rsidRPr="0088208E">
              <w:rPr>
                <w:bCs/>
                <w:iCs/>
                <w:color w:val="000000"/>
                <w:sz w:val="22"/>
                <w:szCs w:val="22"/>
              </w:rPr>
              <w:t>Numri i nxënësve që përfitojnë nga përmirësimi i infrastrukturës dhe kushteve të shkollave.</w:t>
            </w:r>
          </w:p>
        </w:tc>
        <w:tc>
          <w:tcPr>
            <w:tcW w:w="1354" w:type="dxa"/>
            <w:tcBorders>
              <w:top w:val="single" w:sz="8" w:space="0" w:color="000000"/>
              <w:left w:val="single" w:sz="4" w:space="0" w:color="000000"/>
              <w:bottom w:val="single" w:sz="4" w:space="0" w:color="000000"/>
              <w:right w:val="single" w:sz="4" w:space="0" w:color="000000"/>
            </w:tcBorders>
          </w:tcPr>
          <w:p w:rsidR="00007582" w:rsidRPr="0088208E" w:rsidRDefault="000402DD" w:rsidP="0088208E">
            <w:pPr>
              <w:pStyle w:val="ListParagraph"/>
              <w:ind w:left="0"/>
              <w:jc w:val="right"/>
              <w:rPr>
                <w:bCs/>
                <w:iCs/>
                <w:color w:val="000000"/>
                <w:sz w:val="22"/>
                <w:szCs w:val="22"/>
              </w:rPr>
            </w:pPr>
            <w:r>
              <w:rPr>
                <w:bCs/>
                <w:iCs/>
                <w:color w:val="000000"/>
                <w:sz w:val="22"/>
                <w:szCs w:val="22"/>
              </w:rPr>
              <w:t>936</w:t>
            </w:r>
          </w:p>
        </w:tc>
        <w:tc>
          <w:tcPr>
            <w:tcW w:w="1142"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1010</w:t>
            </w:r>
          </w:p>
        </w:tc>
        <w:tc>
          <w:tcPr>
            <w:tcW w:w="1260"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1020</w:t>
            </w:r>
          </w:p>
        </w:tc>
        <w:tc>
          <w:tcPr>
            <w:tcW w:w="1198"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1030</w:t>
            </w:r>
          </w:p>
        </w:tc>
      </w:tr>
      <w:tr w:rsidR="00007582" w:rsidRPr="0088208E" w:rsidTr="00852593">
        <w:trPr>
          <w:trHeight w:val="867"/>
        </w:trPr>
        <w:tc>
          <w:tcPr>
            <w:tcW w:w="4536" w:type="dxa"/>
            <w:vMerge/>
            <w:tcBorders>
              <w:left w:val="single" w:sz="4" w:space="0" w:color="000000"/>
              <w:right w:val="single" w:sz="4" w:space="0" w:color="000000"/>
            </w:tcBorders>
            <w:tcMar>
              <w:top w:w="85" w:type="dxa"/>
              <w:left w:w="113" w:type="dxa"/>
              <w:bottom w:w="62" w:type="dxa"/>
              <w:right w:w="113" w:type="dxa"/>
            </w:tcMar>
          </w:tcPr>
          <w:p w:rsidR="00007582" w:rsidRPr="0088208E" w:rsidRDefault="00007582" w:rsidP="00007582">
            <w:pPr>
              <w:pStyle w:val="ListParagraph"/>
              <w:rPr>
                <w:bCs/>
                <w:iCs/>
                <w:color w:val="000000"/>
                <w:sz w:val="22"/>
                <w:szCs w:val="22"/>
              </w:rPr>
            </w:pPr>
          </w:p>
        </w:tc>
        <w:tc>
          <w:tcPr>
            <w:tcW w:w="4554"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007582" w:rsidRPr="0088208E" w:rsidRDefault="00007582" w:rsidP="00007582">
            <w:pPr>
              <w:pStyle w:val="ListParagraph"/>
              <w:numPr>
                <w:ilvl w:val="0"/>
                <w:numId w:val="5"/>
              </w:numPr>
              <w:rPr>
                <w:bCs/>
                <w:iCs/>
                <w:color w:val="000000"/>
                <w:sz w:val="22"/>
                <w:szCs w:val="22"/>
              </w:rPr>
            </w:pPr>
            <w:r w:rsidRPr="0088208E">
              <w:rPr>
                <w:bCs/>
                <w:iCs/>
                <w:color w:val="000000"/>
                <w:sz w:val="22"/>
                <w:szCs w:val="22"/>
              </w:rPr>
              <w:t>norma e nxënësve ngelës në arsimin e fillor</w:t>
            </w:r>
          </w:p>
        </w:tc>
        <w:tc>
          <w:tcPr>
            <w:tcW w:w="1354"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0</w:t>
            </w:r>
          </w:p>
        </w:tc>
        <w:tc>
          <w:tcPr>
            <w:tcW w:w="1142"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0</w:t>
            </w:r>
          </w:p>
        </w:tc>
        <w:tc>
          <w:tcPr>
            <w:tcW w:w="1260"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0</w:t>
            </w:r>
          </w:p>
        </w:tc>
        <w:tc>
          <w:tcPr>
            <w:tcW w:w="1198"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0</w:t>
            </w:r>
          </w:p>
        </w:tc>
      </w:tr>
      <w:tr w:rsidR="00007582" w:rsidRPr="0088208E" w:rsidTr="00852593">
        <w:trPr>
          <w:trHeight w:val="1182"/>
        </w:trPr>
        <w:tc>
          <w:tcPr>
            <w:tcW w:w="4536" w:type="dxa"/>
            <w:vMerge/>
            <w:tcBorders>
              <w:left w:val="single" w:sz="4" w:space="0" w:color="000000"/>
              <w:right w:val="single" w:sz="4" w:space="0" w:color="000000"/>
            </w:tcBorders>
            <w:tcMar>
              <w:top w:w="85" w:type="dxa"/>
              <w:left w:w="113" w:type="dxa"/>
              <w:bottom w:w="62" w:type="dxa"/>
              <w:right w:w="113" w:type="dxa"/>
            </w:tcMar>
          </w:tcPr>
          <w:p w:rsidR="00007582" w:rsidRPr="0088208E" w:rsidRDefault="00007582" w:rsidP="00007582">
            <w:pPr>
              <w:pStyle w:val="ListParagraph"/>
              <w:rPr>
                <w:bCs/>
                <w:iCs/>
                <w:color w:val="000000"/>
                <w:sz w:val="22"/>
                <w:szCs w:val="22"/>
              </w:rPr>
            </w:pPr>
          </w:p>
        </w:tc>
        <w:tc>
          <w:tcPr>
            <w:tcW w:w="4554"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007582" w:rsidRPr="0088208E" w:rsidRDefault="00007582" w:rsidP="00007582">
            <w:pPr>
              <w:pStyle w:val="ListParagraph"/>
              <w:numPr>
                <w:ilvl w:val="0"/>
                <w:numId w:val="5"/>
              </w:numPr>
              <w:rPr>
                <w:bCs/>
                <w:iCs/>
                <w:color w:val="000000"/>
                <w:sz w:val="22"/>
                <w:szCs w:val="22"/>
              </w:rPr>
            </w:pPr>
            <w:r w:rsidRPr="0088208E">
              <w:rPr>
                <w:bCs/>
                <w:iCs/>
                <w:color w:val="000000"/>
                <w:sz w:val="22"/>
                <w:szCs w:val="22"/>
              </w:rPr>
              <w:t>norma e nxënësve ngelës në arsimin e mesëm</w:t>
            </w:r>
          </w:p>
        </w:tc>
        <w:tc>
          <w:tcPr>
            <w:tcW w:w="1354"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0</w:t>
            </w:r>
          </w:p>
        </w:tc>
        <w:tc>
          <w:tcPr>
            <w:tcW w:w="1142"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0</w:t>
            </w:r>
          </w:p>
        </w:tc>
        <w:tc>
          <w:tcPr>
            <w:tcW w:w="1260"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0</w:t>
            </w:r>
          </w:p>
        </w:tc>
        <w:tc>
          <w:tcPr>
            <w:tcW w:w="1198"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0</w:t>
            </w:r>
          </w:p>
        </w:tc>
      </w:tr>
      <w:tr w:rsidR="00007582" w:rsidRPr="0088208E" w:rsidTr="00852593">
        <w:trPr>
          <w:trHeight w:val="363"/>
        </w:trPr>
        <w:tc>
          <w:tcPr>
            <w:tcW w:w="4536" w:type="dxa"/>
            <w:vMerge/>
            <w:tcBorders>
              <w:left w:val="single" w:sz="4" w:space="0" w:color="000000"/>
              <w:right w:val="single" w:sz="4" w:space="0" w:color="000000"/>
            </w:tcBorders>
            <w:tcMar>
              <w:top w:w="85" w:type="dxa"/>
              <w:left w:w="113" w:type="dxa"/>
              <w:bottom w:w="62" w:type="dxa"/>
              <w:right w:w="113" w:type="dxa"/>
            </w:tcMar>
          </w:tcPr>
          <w:p w:rsidR="00007582" w:rsidRPr="0088208E" w:rsidRDefault="00007582" w:rsidP="00007582">
            <w:pPr>
              <w:pStyle w:val="ListParagraph"/>
              <w:rPr>
                <w:bCs/>
                <w:iCs/>
                <w:color w:val="000000"/>
                <w:sz w:val="22"/>
                <w:szCs w:val="22"/>
              </w:rPr>
            </w:pPr>
          </w:p>
        </w:tc>
        <w:tc>
          <w:tcPr>
            <w:tcW w:w="4554"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007582" w:rsidRPr="0088208E" w:rsidRDefault="00007582" w:rsidP="00007582">
            <w:pPr>
              <w:pStyle w:val="ListParagraph"/>
              <w:numPr>
                <w:ilvl w:val="0"/>
                <w:numId w:val="5"/>
              </w:numPr>
              <w:rPr>
                <w:bCs/>
                <w:iCs/>
                <w:color w:val="000000"/>
                <w:sz w:val="22"/>
                <w:szCs w:val="22"/>
              </w:rPr>
            </w:pPr>
            <w:r w:rsidRPr="0088208E">
              <w:rPr>
                <w:bCs/>
                <w:iCs/>
                <w:color w:val="000000"/>
                <w:sz w:val="22"/>
                <w:szCs w:val="22"/>
              </w:rPr>
              <w:t>Mirëmbajtja e objekteve shkollore për m2</w:t>
            </w:r>
          </w:p>
        </w:tc>
        <w:tc>
          <w:tcPr>
            <w:tcW w:w="1354" w:type="dxa"/>
            <w:tcBorders>
              <w:top w:val="single" w:sz="8" w:space="0" w:color="000000"/>
              <w:left w:val="single" w:sz="4" w:space="0" w:color="000000"/>
              <w:bottom w:val="single" w:sz="4" w:space="0" w:color="000000"/>
              <w:right w:val="single" w:sz="4" w:space="0" w:color="000000"/>
            </w:tcBorders>
            <w:vAlign w:val="center"/>
          </w:tcPr>
          <w:p w:rsidR="0088208E" w:rsidRDefault="0088208E" w:rsidP="0088208E">
            <w:pPr>
              <w:jc w:val="right"/>
              <w:rPr>
                <w:bCs/>
                <w:iCs/>
                <w:color w:val="000000"/>
                <w:sz w:val="22"/>
                <w:szCs w:val="22"/>
                <w:lang w:val="en-GB"/>
              </w:rPr>
            </w:pPr>
          </w:p>
          <w:p w:rsidR="00007582" w:rsidRPr="0088208E" w:rsidRDefault="00007582" w:rsidP="0088208E">
            <w:pPr>
              <w:jc w:val="right"/>
              <w:rPr>
                <w:bCs/>
                <w:iCs/>
                <w:color w:val="000000"/>
                <w:sz w:val="22"/>
                <w:szCs w:val="22"/>
                <w:lang w:val="en-GB"/>
              </w:rPr>
            </w:pPr>
            <w:r w:rsidRPr="0088208E">
              <w:rPr>
                <w:bCs/>
                <w:iCs/>
                <w:color w:val="000000"/>
                <w:sz w:val="22"/>
                <w:szCs w:val="22"/>
                <w:lang w:val="en-GB"/>
              </w:rPr>
              <w:t>10000€</w:t>
            </w:r>
          </w:p>
        </w:tc>
        <w:tc>
          <w:tcPr>
            <w:tcW w:w="1142" w:type="dxa"/>
            <w:tcBorders>
              <w:top w:val="single" w:sz="8" w:space="0" w:color="000000"/>
              <w:left w:val="single" w:sz="4" w:space="0" w:color="000000"/>
              <w:bottom w:val="single" w:sz="4" w:space="0" w:color="000000"/>
              <w:right w:val="single" w:sz="4" w:space="0" w:color="000000"/>
            </w:tcBorders>
          </w:tcPr>
          <w:p w:rsidR="0088208E" w:rsidRDefault="0088208E" w:rsidP="0088208E">
            <w:pPr>
              <w:jc w:val="right"/>
              <w:rPr>
                <w:bCs/>
                <w:iCs/>
                <w:color w:val="000000"/>
                <w:sz w:val="22"/>
                <w:szCs w:val="22"/>
                <w:lang w:val="en-GB"/>
              </w:rPr>
            </w:pPr>
          </w:p>
          <w:p w:rsidR="00007582" w:rsidRPr="0088208E" w:rsidRDefault="00007582" w:rsidP="0088208E">
            <w:pPr>
              <w:jc w:val="right"/>
              <w:rPr>
                <w:sz w:val="22"/>
                <w:szCs w:val="22"/>
              </w:rPr>
            </w:pPr>
            <w:r w:rsidRPr="0088208E">
              <w:rPr>
                <w:bCs/>
                <w:iCs/>
                <w:color w:val="000000"/>
                <w:sz w:val="22"/>
                <w:szCs w:val="22"/>
                <w:lang w:val="en-GB"/>
              </w:rPr>
              <w:t>10000€</w:t>
            </w:r>
          </w:p>
        </w:tc>
        <w:tc>
          <w:tcPr>
            <w:tcW w:w="1260"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bCs/>
                <w:iCs/>
                <w:color w:val="000000"/>
                <w:sz w:val="22"/>
                <w:szCs w:val="22"/>
                <w:lang w:val="en-GB"/>
              </w:rPr>
            </w:pPr>
          </w:p>
          <w:p w:rsidR="00007582" w:rsidRPr="0088208E" w:rsidRDefault="00007582" w:rsidP="0088208E">
            <w:pPr>
              <w:jc w:val="right"/>
              <w:rPr>
                <w:sz w:val="22"/>
                <w:szCs w:val="22"/>
              </w:rPr>
            </w:pPr>
          </w:p>
        </w:tc>
        <w:tc>
          <w:tcPr>
            <w:tcW w:w="1198"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bCs/>
                <w:iCs/>
                <w:color w:val="000000"/>
                <w:sz w:val="22"/>
                <w:szCs w:val="22"/>
                <w:lang w:val="en-GB"/>
              </w:rPr>
            </w:pPr>
          </w:p>
          <w:p w:rsidR="00007582" w:rsidRPr="0088208E" w:rsidRDefault="0088208E" w:rsidP="0088208E">
            <w:pPr>
              <w:jc w:val="right"/>
              <w:rPr>
                <w:sz w:val="22"/>
                <w:szCs w:val="22"/>
              </w:rPr>
            </w:pPr>
            <w:r w:rsidRPr="0088208E">
              <w:rPr>
                <w:bCs/>
                <w:iCs/>
                <w:color w:val="000000"/>
                <w:sz w:val="22"/>
                <w:szCs w:val="22"/>
                <w:lang w:val="en-GB"/>
              </w:rPr>
              <w:t>11</w:t>
            </w:r>
            <w:r w:rsidR="00007582" w:rsidRPr="0088208E">
              <w:rPr>
                <w:bCs/>
                <w:iCs/>
                <w:color w:val="000000"/>
                <w:sz w:val="22"/>
                <w:szCs w:val="22"/>
                <w:lang w:val="en-GB"/>
              </w:rPr>
              <w:t>000€</w:t>
            </w:r>
          </w:p>
        </w:tc>
      </w:tr>
      <w:tr w:rsidR="00007582" w:rsidRPr="0088208E" w:rsidTr="00852593">
        <w:trPr>
          <w:trHeight w:val="363"/>
        </w:trPr>
        <w:tc>
          <w:tcPr>
            <w:tcW w:w="4536" w:type="dxa"/>
            <w:vMerge/>
            <w:tcBorders>
              <w:left w:val="single" w:sz="4" w:space="0" w:color="000000"/>
              <w:right w:val="single" w:sz="4" w:space="0" w:color="000000"/>
            </w:tcBorders>
            <w:tcMar>
              <w:top w:w="85" w:type="dxa"/>
              <w:left w:w="113" w:type="dxa"/>
              <w:bottom w:w="62" w:type="dxa"/>
              <w:right w:w="113" w:type="dxa"/>
            </w:tcMar>
          </w:tcPr>
          <w:p w:rsidR="00007582" w:rsidRPr="0088208E" w:rsidRDefault="00007582" w:rsidP="00007582">
            <w:pPr>
              <w:pStyle w:val="ListParagraph"/>
              <w:rPr>
                <w:bCs/>
                <w:iCs/>
                <w:color w:val="000000"/>
                <w:sz w:val="22"/>
                <w:szCs w:val="22"/>
              </w:rPr>
            </w:pPr>
          </w:p>
        </w:tc>
        <w:tc>
          <w:tcPr>
            <w:tcW w:w="4554"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007582" w:rsidRPr="0088208E" w:rsidRDefault="00007582" w:rsidP="00007582">
            <w:pPr>
              <w:pStyle w:val="ListParagraph"/>
              <w:numPr>
                <w:ilvl w:val="0"/>
                <w:numId w:val="5"/>
              </w:numPr>
              <w:rPr>
                <w:bCs/>
                <w:iCs/>
                <w:color w:val="000000"/>
                <w:sz w:val="22"/>
                <w:szCs w:val="22"/>
              </w:rPr>
            </w:pPr>
            <w:r w:rsidRPr="0088208E">
              <w:rPr>
                <w:bCs/>
                <w:iCs/>
                <w:color w:val="000000"/>
                <w:sz w:val="22"/>
                <w:szCs w:val="22"/>
              </w:rPr>
              <w:t>Studentët në nevojë që</w:t>
            </w:r>
            <w:r w:rsidR="0088208E" w:rsidRPr="0088208E">
              <w:rPr>
                <w:bCs/>
                <w:iCs/>
                <w:color w:val="000000"/>
                <w:sz w:val="22"/>
                <w:szCs w:val="22"/>
              </w:rPr>
              <w:t xml:space="preserve"> mundë të</w:t>
            </w:r>
            <w:r w:rsidRPr="0088208E">
              <w:rPr>
                <w:bCs/>
                <w:iCs/>
                <w:color w:val="000000"/>
                <w:sz w:val="22"/>
                <w:szCs w:val="22"/>
              </w:rPr>
              <w:t xml:space="preserve"> marrin bursa</w:t>
            </w:r>
          </w:p>
        </w:tc>
        <w:tc>
          <w:tcPr>
            <w:tcW w:w="1354"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pStyle w:val="ListParagraph"/>
              <w:ind w:left="0"/>
              <w:jc w:val="right"/>
              <w:rPr>
                <w:bCs/>
                <w:iCs/>
                <w:color w:val="000000"/>
                <w:sz w:val="22"/>
                <w:szCs w:val="22"/>
              </w:rPr>
            </w:pPr>
            <w:r w:rsidRPr="0088208E">
              <w:rPr>
                <w:bCs/>
                <w:iCs/>
                <w:color w:val="000000"/>
                <w:sz w:val="22"/>
                <w:szCs w:val="22"/>
              </w:rPr>
              <w:t>0</w:t>
            </w:r>
          </w:p>
        </w:tc>
        <w:tc>
          <w:tcPr>
            <w:tcW w:w="1142"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10</w:t>
            </w:r>
          </w:p>
        </w:tc>
        <w:tc>
          <w:tcPr>
            <w:tcW w:w="1260"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15</w:t>
            </w:r>
          </w:p>
        </w:tc>
        <w:tc>
          <w:tcPr>
            <w:tcW w:w="1198"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15</w:t>
            </w:r>
          </w:p>
        </w:tc>
      </w:tr>
      <w:tr w:rsidR="00007582" w:rsidRPr="0088208E" w:rsidTr="00852593">
        <w:trPr>
          <w:trHeight w:val="363"/>
        </w:trPr>
        <w:tc>
          <w:tcPr>
            <w:tcW w:w="4536" w:type="dxa"/>
            <w:vMerge/>
            <w:tcBorders>
              <w:left w:val="single" w:sz="4" w:space="0" w:color="000000"/>
              <w:right w:val="single" w:sz="4" w:space="0" w:color="000000"/>
            </w:tcBorders>
            <w:tcMar>
              <w:top w:w="85" w:type="dxa"/>
              <w:left w:w="113" w:type="dxa"/>
              <w:bottom w:w="62" w:type="dxa"/>
              <w:right w:w="113" w:type="dxa"/>
            </w:tcMar>
          </w:tcPr>
          <w:p w:rsidR="00007582" w:rsidRPr="0088208E" w:rsidRDefault="00007582" w:rsidP="00007582">
            <w:pPr>
              <w:pStyle w:val="ListParagraph"/>
              <w:rPr>
                <w:bCs/>
                <w:iCs/>
                <w:color w:val="000000"/>
                <w:sz w:val="22"/>
                <w:szCs w:val="22"/>
              </w:rPr>
            </w:pPr>
          </w:p>
        </w:tc>
        <w:tc>
          <w:tcPr>
            <w:tcW w:w="4554"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007582" w:rsidRPr="0088208E" w:rsidRDefault="00007582" w:rsidP="00007582">
            <w:pPr>
              <w:pStyle w:val="ListParagraph"/>
              <w:numPr>
                <w:ilvl w:val="0"/>
                <w:numId w:val="5"/>
              </w:numPr>
              <w:rPr>
                <w:bCs/>
                <w:iCs/>
                <w:color w:val="000000"/>
                <w:sz w:val="22"/>
                <w:szCs w:val="22"/>
              </w:rPr>
            </w:pPr>
            <w:r w:rsidRPr="0088208E">
              <w:rPr>
                <w:bCs/>
                <w:iCs/>
                <w:color w:val="000000"/>
                <w:sz w:val="22"/>
                <w:szCs w:val="22"/>
              </w:rPr>
              <w:t>Përfshirja e nxënësve në arsimin e obligueshëm me qëllim të zhdukjes së analfabetizmit</w:t>
            </w:r>
          </w:p>
        </w:tc>
        <w:tc>
          <w:tcPr>
            <w:tcW w:w="1354" w:type="dxa"/>
            <w:tcBorders>
              <w:top w:val="single" w:sz="8" w:space="0" w:color="000000"/>
              <w:left w:val="single" w:sz="4" w:space="0" w:color="000000"/>
              <w:bottom w:val="single" w:sz="4" w:space="0" w:color="000000"/>
              <w:right w:val="single" w:sz="4" w:space="0" w:color="000000"/>
            </w:tcBorders>
            <w:vAlign w:val="bottom"/>
          </w:tcPr>
          <w:p w:rsidR="00007582" w:rsidRPr="0088208E" w:rsidRDefault="00007582" w:rsidP="0088208E">
            <w:pPr>
              <w:pStyle w:val="ListParagraph"/>
              <w:ind w:left="283"/>
              <w:jc w:val="right"/>
              <w:rPr>
                <w:bCs/>
                <w:iCs/>
                <w:color w:val="000000"/>
                <w:sz w:val="22"/>
                <w:szCs w:val="22"/>
                <w:lang w:val="en-GB"/>
              </w:rPr>
            </w:pPr>
            <w:r w:rsidRPr="0088208E">
              <w:rPr>
                <w:bCs/>
                <w:iCs/>
                <w:color w:val="000000"/>
                <w:sz w:val="22"/>
                <w:szCs w:val="22"/>
                <w:lang w:val="en-GB"/>
              </w:rPr>
              <w:t>95%</w:t>
            </w:r>
          </w:p>
        </w:tc>
        <w:tc>
          <w:tcPr>
            <w:tcW w:w="1142"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bCs/>
                <w:iCs/>
                <w:color w:val="000000"/>
                <w:sz w:val="22"/>
                <w:szCs w:val="22"/>
                <w:lang w:val="en-GB"/>
              </w:rPr>
            </w:pPr>
          </w:p>
          <w:p w:rsidR="00007582" w:rsidRPr="0088208E" w:rsidRDefault="00007582" w:rsidP="0088208E">
            <w:pPr>
              <w:jc w:val="right"/>
              <w:rPr>
                <w:bCs/>
                <w:iCs/>
                <w:color w:val="000000"/>
                <w:sz w:val="22"/>
                <w:szCs w:val="22"/>
                <w:lang w:val="en-GB"/>
              </w:rPr>
            </w:pPr>
          </w:p>
          <w:p w:rsidR="00007582" w:rsidRPr="0088208E" w:rsidRDefault="00007582" w:rsidP="0088208E">
            <w:pPr>
              <w:jc w:val="right"/>
              <w:rPr>
                <w:sz w:val="22"/>
                <w:szCs w:val="22"/>
              </w:rPr>
            </w:pPr>
            <w:r w:rsidRPr="0088208E">
              <w:rPr>
                <w:bCs/>
                <w:iCs/>
                <w:color w:val="000000"/>
                <w:sz w:val="22"/>
                <w:szCs w:val="22"/>
                <w:lang w:val="en-GB"/>
              </w:rPr>
              <w:t>100%</w:t>
            </w:r>
          </w:p>
        </w:tc>
        <w:tc>
          <w:tcPr>
            <w:tcW w:w="1260"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bCs/>
                <w:iCs/>
                <w:color w:val="000000"/>
                <w:sz w:val="22"/>
                <w:szCs w:val="22"/>
                <w:lang w:val="en-GB"/>
              </w:rPr>
            </w:pPr>
          </w:p>
          <w:p w:rsidR="00007582" w:rsidRPr="0088208E" w:rsidRDefault="00007582" w:rsidP="0088208E">
            <w:pPr>
              <w:jc w:val="right"/>
              <w:rPr>
                <w:bCs/>
                <w:iCs/>
                <w:color w:val="000000"/>
                <w:sz w:val="22"/>
                <w:szCs w:val="22"/>
                <w:lang w:val="en-GB"/>
              </w:rPr>
            </w:pPr>
          </w:p>
          <w:p w:rsidR="00007582" w:rsidRPr="0088208E" w:rsidRDefault="00007582" w:rsidP="0088208E">
            <w:pPr>
              <w:jc w:val="right"/>
              <w:rPr>
                <w:sz w:val="22"/>
                <w:szCs w:val="22"/>
              </w:rPr>
            </w:pPr>
            <w:r w:rsidRPr="0088208E">
              <w:rPr>
                <w:bCs/>
                <w:iCs/>
                <w:color w:val="000000"/>
                <w:sz w:val="22"/>
                <w:szCs w:val="22"/>
                <w:lang w:val="en-GB"/>
              </w:rPr>
              <w:t>100%</w:t>
            </w:r>
          </w:p>
        </w:tc>
        <w:tc>
          <w:tcPr>
            <w:tcW w:w="1198"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bCs/>
                <w:iCs/>
                <w:color w:val="000000"/>
                <w:sz w:val="22"/>
                <w:szCs w:val="22"/>
                <w:lang w:val="en-GB"/>
              </w:rPr>
            </w:pPr>
          </w:p>
          <w:p w:rsidR="00007582" w:rsidRPr="0088208E" w:rsidRDefault="00007582" w:rsidP="0088208E">
            <w:pPr>
              <w:jc w:val="right"/>
              <w:rPr>
                <w:bCs/>
                <w:iCs/>
                <w:color w:val="000000"/>
                <w:sz w:val="22"/>
                <w:szCs w:val="22"/>
                <w:lang w:val="en-GB"/>
              </w:rPr>
            </w:pPr>
          </w:p>
          <w:p w:rsidR="00007582" w:rsidRPr="0088208E" w:rsidRDefault="00007582" w:rsidP="0088208E">
            <w:pPr>
              <w:jc w:val="right"/>
              <w:rPr>
                <w:sz w:val="22"/>
                <w:szCs w:val="22"/>
              </w:rPr>
            </w:pPr>
            <w:r w:rsidRPr="0088208E">
              <w:rPr>
                <w:bCs/>
                <w:iCs/>
                <w:color w:val="000000"/>
                <w:sz w:val="22"/>
                <w:szCs w:val="22"/>
                <w:lang w:val="en-GB"/>
              </w:rPr>
              <w:t>100%</w:t>
            </w:r>
          </w:p>
        </w:tc>
      </w:tr>
      <w:tr w:rsidR="00007582" w:rsidRPr="0088208E" w:rsidTr="00852593">
        <w:trPr>
          <w:trHeight w:val="620"/>
        </w:trPr>
        <w:tc>
          <w:tcPr>
            <w:tcW w:w="4536" w:type="dxa"/>
            <w:vMerge/>
            <w:tcBorders>
              <w:left w:val="single" w:sz="4" w:space="0" w:color="000000"/>
              <w:bottom w:val="single" w:sz="4" w:space="0" w:color="auto"/>
              <w:right w:val="single" w:sz="4" w:space="0" w:color="000000"/>
            </w:tcBorders>
            <w:tcMar>
              <w:top w:w="85" w:type="dxa"/>
              <w:left w:w="113" w:type="dxa"/>
              <w:bottom w:w="62" w:type="dxa"/>
              <w:right w:w="113" w:type="dxa"/>
            </w:tcMar>
          </w:tcPr>
          <w:p w:rsidR="00007582" w:rsidRPr="0088208E" w:rsidRDefault="00007582" w:rsidP="00007582">
            <w:pPr>
              <w:pStyle w:val="ListParagraph"/>
              <w:rPr>
                <w:bCs/>
                <w:iCs/>
                <w:color w:val="000000"/>
                <w:sz w:val="22"/>
                <w:szCs w:val="22"/>
              </w:rPr>
            </w:pPr>
          </w:p>
        </w:tc>
        <w:tc>
          <w:tcPr>
            <w:tcW w:w="4554" w:type="dxa"/>
            <w:tcBorders>
              <w:top w:val="single" w:sz="8" w:space="0" w:color="000000"/>
              <w:left w:val="single" w:sz="4" w:space="0" w:color="000000"/>
              <w:bottom w:val="single" w:sz="4" w:space="0" w:color="auto"/>
              <w:right w:val="single" w:sz="4" w:space="0" w:color="000000"/>
            </w:tcBorders>
            <w:tcMar>
              <w:top w:w="85" w:type="dxa"/>
              <w:left w:w="113" w:type="dxa"/>
              <w:bottom w:w="62" w:type="dxa"/>
              <w:right w:w="113" w:type="dxa"/>
            </w:tcMar>
            <w:vAlign w:val="bottom"/>
          </w:tcPr>
          <w:p w:rsidR="00007582" w:rsidRPr="0088208E" w:rsidRDefault="00007582" w:rsidP="00007582">
            <w:pPr>
              <w:pStyle w:val="ListParagraph"/>
              <w:numPr>
                <w:ilvl w:val="0"/>
                <w:numId w:val="5"/>
              </w:numPr>
              <w:rPr>
                <w:bCs/>
                <w:iCs/>
                <w:color w:val="000000"/>
                <w:sz w:val="22"/>
                <w:szCs w:val="22"/>
              </w:rPr>
            </w:pPr>
            <w:r w:rsidRPr="0088208E">
              <w:rPr>
                <w:bCs/>
                <w:iCs/>
                <w:color w:val="000000"/>
                <w:sz w:val="22"/>
                <w:szCs w:val="22"/>
              </w:rPr>
              <w:t xml:space="preserve">Shkalla e lënies së shkollimit </w:t>
            </w:r>
          </w:p>
        </w:tc>
        <w:tc>
          <w:tcPr>
            <w:tcW w:w="1354" w:type="dxa"/>
            <w:tcBorders>
              <w:top w:val="single" w:sz="8" w:space="0" w:color="000000"/>
              <w:left w:val="single" w:sz="4" w:space="0" w:color="000000"/>
              <w:bottom w:val="single" w:sz="4" w:space="0" w:color="000000"/>
              <w:right w:val="single" w:sz="4" w:space="0" w:color="000000"/>
            </w:tcBorders>
            <w:vAlign w:val="bottom"/>
          </w:tcPr>
          <w:p w:rsidR="00007582" w:rsidRPr="0088208E" w:rsidRDefault="0088208E" w:rsidP="0088208E">
            <w:pPr>
              <w:pStyle w:val="ListParagraph"/>
              <w:ind w:left="425"/>
              <w:jc w:val="right"/>
              <w:rPr>
                <w:bCs/>
                <w:iCs/>
                <w:color w:val="000000"/>
                <w:sz w:val="22"/>
                <w:szCs w:val="22"/>
              </w:rPr>
            </w:pPr>
            <w:r>
              <w:rPr>
                <w:bCs/>
                <w:iCs/>
                <w:color w:val="000000"/>
                <w:sz w:val="22"/>
                <w:szCs w:val="22"/>
              </w:rPr>
              <w:t>5</w:t>
            </w:r>
            <w:r w:rsidR="00007582" w:rsidRPr="0088208E">
              <w:rPr>
                <w:bCs/>
                <w:iCs/>
                <w:color w:val="000000"/>
                <w:sz w:val="22"/>
                <w:szCs w:val="22"/>
              </w:rPr>
              <w:t>0%</w:t>
            </w:r>
          </w:p>
        </w:tc>
        <w:tc>
          <w:tcPr>
            <w:tcW w:w="1142" w:type="dxa"/>
            <w:tcBorders>
              <w:top w:val="single" w:sz="8" w:space="0" w:color="000000"/>
              <w:left w:val="single" w:sz="4" w:space="0" w:color="000000"/>
              <w:bottom w:val="single" w:sz="4" w:space="0" w:color="000000"/>
              <w:right w:val="single" w:sz="4" w:space="0" w:color="000000"/>
            </w:tcBorders>
            <w:vAlign w:val="bottom"/>
          </w:tcPr>
          <w:p w:rsidR="00007582" w:rsidRPr="0088208E" w:rsidRDefault="0088208E" w:rsidP="0088208E">
            <w:pPr>
              <w:pStyle w:val="ListParagraph"/>
              <w:ind w:left="205"/>
              <w:jc w:val="right"/>
              <w:rPr>
                <w:bCs/>
                <w:iCs/>
                <w:color w:val="000000"/>
                <w:sz w:val="22"/>
                <w:szCs w:val="22"/>
              </w:rPr>
            </w:pPr>
            <w:r>
              <w:rPr>
                <w:bCs/>
                <w:iCs/>
                <w:color w:val="000000"/>
                <w:sz w:val="22"/>
                <w:szCs w:val="22"/>
              </w:rPr>
              <w:t>3</w:t>
            </w:r>
            <w:r w:rsidR="00007582" w:rsidRPr="0088208E">
              <w:rPr>
                <w:bCs/>
                <w:iCs/>
                <w:color w:val="000000"/>
                <w:sz w:val="22"/>
                <w:szCs w:val="22"/>
              </w:rPr>
              <w:t>0%</w:t>
            </w:r>
          </w:p>
        </w:tc>
        <w:tc>
          <w:tcPr>
            <w:tcW w:w="1260" w:type="dxa"/>
            <w:tcBorders>
              <w:top w:val="single" w:sz="8" w:space="0" w:color="000000"/>
              <w:left w:val="single" w:sz="4" w:space="0" w:color="000000"/>
              <w:bottom w:val="single" w:sz="4" w:space="0" w:color="000000"/>
              <w:right w:val="single" w:sz="4" w:space="0" w:color="000000"/>
            </w:tcBorders>
            <w:vAlign w:val="bottom"/>
          </w:tcPr>
          <w:p w:rsidR="00007582" w:rsidRPr="0088208E" w:rsidRDefault="0088208E" w:rsidP="0088208E">
            <w:pPr>
              <w:pStyle w:val="ListParagraph"/>
              <w:ind w:left="221"/>
              <w:jc w:val="right"/>
              <w:rPr>
                <w:bCs/>
                <w:iCs/>
                <w:color w:val="000000"/>
                <w:sz w:val="22"/>
                <w:szCs w:val="22"/>
              </w:rPr>
            </w:pPr>
            <w:r>
              <w:rPr>
                <w:bCs/>
                <w:iCs/>
                <w:color w:val="000000"/>
                <w:sz w:val="22"/>
                <w:szCs w:val="22"/>
              </w:rPr>
              <w:t>2</w:t>
            </w:r>
            <w:r w:rsidR="00007582" w:rsidRPr="0088208E">
              <w:rPr>
                <w:bCs/>
                <w:iCs/>
                <w:color w:val="000000"/>
                <w:sz w:val="22"/>
                <w:szCs w:val="22"/>
              </w:rPr>
              <w:t>0%</w:t>
            </w:r>
          </w:p>
        </w:tc>
        <w:tc>
          <w:tcPr>
            <w:tcW w:w="1198" w:type="dxa"/>
            <w:tcBorders>
              <w:top w:val="single" w:sz="8" w:space="0" w:color="000000"/>
              <w:left w:val="single" w:sz="4" w:space="0" w:color="000000"/>
              <w:bottom w:val="single" w:sz="4" w:space="0" w:color="000000"/>
              <w:right w:val="single" w:sz="4" w:space="0" w:color="000000"/>
            </w:tcBorders>
            <w:vAlign w:val="bottom"/>
          </w:tcPr>
          <w:p w:rsidR="00007582" w:rsidRPr="0088208E" w:rsidRDefault="0088208E" w:rsidP="0088208E">
            <w:pPr>
              <w:pStyle w:val="ListParagraph"/>
              <w:ind w:left="198"/>
              <w:jc w:val="right"/>
              <w:rPr>
                <w:bCs/>
                <w:iCs/>
                <w:color w:val="000000"/>
                <w:sz w:val="22"/>
                <w:szCs w:val="22"/>
              </w:rPr>
            </w:pPr>
            <w:r>
              <w:rPr>
                <w:bCs/>
                <w:iCs/>
                <w:color w:val="000000"/>
                <w:sz w:val="22"/>
                <w:szCs w:val="22"/>
              </w:rPr>
              <w:t>1</w:t>
            </w:r>
            <w:r w:rsidR="00007582" w:rsidRPr="0088208E">
              <w:rPr>
                <w:bCs/>
                <w:iCs/>
                <w:color w:val="000000"/>
                <w:sz w:val="22"/>
                <w:szCs w:val="22"/>
              </w:rPr>
              <w:t>0%</w:t>
            </w:r>
          </w:p>
        </w:tc>
      </w:tr>
      <w:tr w:rsidR="00007582" w:rsidRPr="0088208E" w:rsidTr="00852593">
        <w:trPr>
          <w:trHeight w:val="912"/>
        </w:trPr>
        <w:tc>
          <w:tcPr>
            <w:tcW w:w="4536"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88208E" w:rsidRDefault="00007582" w:rsidP="00007582">
            <w:pPr>
              <w:pStyle w:val="ListParagraph"/>
              <w:rPr>
                <w:bCs/>
                <w:iCs/>
                <w:color w:val="000000"/>
                <w:sz w:val="22"/>
                <w:szCs w:val="22"/>
              </w:rPr>
            </w:pPr>
            <w:r w:rsidRPr="0088208E">
              <w:rPr>
                <w:bCs/>
                <w:iCs/>
                <w:color w:val="000000"/>
                <w:sz w:val="22"/>
                <w:szCs w:val="22"/>
              </w:rPr>
              <w:t>Mbështetje direkte e sektorit bujqësor dhe blegtoral</w:t>
            </w:r>
          </w:p>
        </w:tc>
        <w:tc>
          <w:tcPr>
            <w:tcW w:w="4554"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88208E" w:rsidRDefault="00007582" w:rsidP="00007582">
            <w:pPr>
              <w:pStyle w:val="ListParagraph"/>
              <w:numPr>
                <w:ilvl w:val="0"/>
                <w:numId w:val="5"/>
              </w:numPr>
              <w:rPr>
                <w:bCs/>
                <w:iCs/>
                <w:color w:val="000000"/>
                <w:sz w:val="22"/>
                <w:szCs w:val="22"/>
              </w:rPr>
            </w:pPr>
            <w:r w:rsidRPr="0088208E">
              <w:rPr>
                <w:bCs/>
                <w:iCs/>
                <w:color w:val="000000"/>
                <w:sz w:val="22"/>
                <w:szCs w:val="22"/>
              </w:rPr>
              <w:t>Nevoja për pajisje bujqësore të plotësuara (numri i bujqëve të pajisur me pajisje bujqësore)</w:t>
            </w:r>
          </w:p>
        </w:tc>
        <w:tc>
          <w:tcPr>
            <w:tcW w:w="1354" w:type="dxa"/>
            <w:tcBorders>
              <w:top w:val="single" w:sz="8" w:space="0" w:color="000000"/>
              <w:left w:val="single" w:sz="4" w:space="0" w:color="auto"/>
              <w:bottom w:val="single" w:sz="4" w:space="0" w:color="000000"/>
              <w:right w:val="single" w:sz="4" w:space="0" w:color="000000"/>
            </w:tcBorders>
          </w:tcPr>
          <w:p w:rsidR="00007582" w:rsidRPr="0088208E" w:rsidRDefault="000402DD" w:rsidP="000402DD">
            <w:pPr>
              <w:pStyle w:val="ListParagraph"/>
              <w:ind w:left="0"/>
              <w:jc w:val="right"/>
              <w:rPr>
                <w:bCs/>
                <w:iCs/>
                <w:color w:val="000000"/>
                <w:sz w:val="22"/>
                <w:szCs w:val="22"/>
              </w:rPr>
            </w:pPr>
            <w:r>
              <w:rPr>
                <w:bCs/>
                <w:iCs/>
                <w:color w:val="000000"/>
                <w:sz w:val="22"/>
                <w:szCs w:val="22"/>
              </w:rPr>
              <w:t>755</w:t>
            </w:r>
            <w:r w:rsidR="0088208E" w:rsidRPr="0088208E">
              <w:rPr>
                <w:bCs/>
                <w:iCs/>
                <w:color w:val="000000"/>
                <w:sz w:val="22"/>
                <w:szCs w:val="22"/>
              </w:rPr>
              <w:t>00€</w:t>
            </w:r>
          </w:p>
        </w:tc>
        <w:tc>
          <w:tcPr>
            <w:tcW w:w="1142" w:type="dxa"/>
            <w:tcBorders>
              <w:top w:val="single" w:sz="8" w:space="0" w:color="000000"/>
              <w:left w:val="single" w:sz="4" w:space="0" w:color="000000"/>
              <w:bottom w:val="single" w:sz="4" w:space="0" w:color="000000"/>
              <w:right w:val="single" w:sz="4" w:space="0" w:color="000000"/>
            </w:tcBorders>
          </w:tcPr>
          <w:p w:rsidR="00007582" w:rsidRPr="0088208E" w:rsidRDefault="000402DD" w:rsidP="0088208E">
            <w:pPr>
              <w:jc w:val="right"/>
              <w:rPr>
                <w:sz w:val="22"/>
                <w:szCs w:val="22"/>
              </w:rPr>
            </w:pPr>
            <w:r>
              <w:rPr>
                <w:bCs/>
                <w:iCs/>
                <w:color w:val="000000"/>
                <w:sz w:val="22"/>
                <w:szCs w:val="22"/>
              </w:rPr>
              <w:t>80</w:t>
            </w:r>
            <w:r w:rsidR="00007582" w:rsidRPr="0088208E">
              <w:rPr>
                <w:bCs/>
                <w:iCs/>
                <w:color w:val="000000"/>
                <w:sz w:val="22"/>
                <w:szCs w:val="22"/>
              </w:rPr>
              <w:t>000€</w:t>
            </w:r>
          </w:p>
        </w:tc>
        <w:tc>
          <w:tcPr>
            <w:tcW w:w="1260" w:type="dxa"/>
            <w:tcBorders>
              <w:top w:val="single" w:sz="8" w:space="0" w:color="000000"/>
              <w:left w:val="single" w:sz="4" w:space="0" w:color="000000"/>
              <w:bottom w:val="single" w:sz="4" w:space="0" w:color="000000"/>
              <w:right w:val="single" w:sz="4" w:space="0" w:color="000000"/>
            </w:tcBorders>
          </w:tcPr>
          <w:p w:rsidR="00007582" w:rsidRPr="0088208E" w:rsidRDefault="000402DD" w:rsidP="0088208E">
            <w:pPr>
              <w:jc w:val="right"/>
              <w:rPr>
                <w:sz w:val="22"/>
                <w:szCs w:val="22"/>
              </w:rPr>
            </w:pPr>
            <w:r>
              <w:rPr>
                <w:bCs/>
                <w:iCs/>
                <w:color w:val="000000"/>
                <w:sz w:val="22"/>
                <w:szCs w:val="22"/>
              </w:rPr>
              <w:t>8</w:t>
            </w:r>
            <w:r w:rsidR="00007582" w:rsidRPr="0088208E">
              <w:rPr>
                <w:bCs/>
                <w:iCs/>
                <w:color w:val="000000"/>
                <w:sz w:val="22"/>
                <w:szCs w:val="22"/>
              </w:rPr>
              <w:t>0000€</w:t>
            </w:r>
          </w:p>
        </w:tc>
        <w:tc>
          <w:tcPr>
            <w:tcW w:w="1198" w:type="dxa"/>
            <w:tcBorders>
              <w:top w:val="single" w:sz="8" w:space="0" w:color="000000"/>
              <w:left w:val="single" w:sz="4" w:space="0" w:color="000000"/>
              <w:bottom w:val="single" w:sz="4" w:space="0" w:color="000000"/>
              <w:right w:val="single" w:sz="4" w:space="0" w:color="000000"/>
            </w:tcBorders>
          </w:tcPr>
          <w:p w:rsidR="00007582" w:rsidRPr="0088208E" w:rsidRDefault="000402DD" w:rsidP="0088208E">
            <w:pPr>
              <w:jc w:val="right"/>
              <w:rPr>
                <w:sz w:val="22"/>
                <w:szCs w:val="22"/>
              </w:rPr>
            </w:pPr>
            <w:r>
              <w:rPr>
                <w:bCs/>
                <w:iCs/>
                <w:color w:val="000000"/>
                <w:sz w:val="22"/>
                <w:szCs w:val="22"/>
              </w:rPr>
              <w:t>9</w:t>
            </w:r>
            <w:r w:rsidR="00007582" w:rsidRPr="0088208E">
              <w:rPr>
                <w:bCs/>
                <w:iCs/>
                <w:color w:val="000000"/>
                <w:sz w:val="22"/>
                <w:szCs w:val="22"/>
              </w:rPr>
              <w:t>0000€</w:t>
            </w:r>
          </w:p>
        </w:tc>
      </w:tr>
      <w:tr w:rsidR="00007582" w:rsidRPr="0088208E" w:rsidTr="00852593">
        <w:trPr>
          <w:trHeight w:val="956"/>
        </w:trPr>
        <w:tc>
          <w:tcPr>
            <w:tcW w:w="4536"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88208E" w:rsidRDefault="00007582" w:rsidP="00007582">
            <w:pPr>
              <w:pStyle w:val="ListParagraph"/>
              <w:rPr>
                <w:bCs/>
                <w:iCs/>
                <w:color w:val="000000"/>
                <w:sz w:val="22"/>
                <w:szCs w:val="22"/>
              </w:rPr>
            </w:pPr>
          </w:p>
        </w:tc>
        <w:tc>
          <w:tcPr>
            <w:tcW w:w="4554"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88208E" w:rsidRDefault="00007582" w:rsidP="00007582">
            <w:pPr>
              <w:pStyle w:val="ListParagraph"/>
              <w:numPr>
                <w:ilvl w:val="0"/>
                <w:numId w:val="5"/>
              </w:numPr>
              <w:rPr>
                <w:bCs/>
                <w:iCs/>
                <w:color w:val="000000"/>
                <w:sz w:val="22"/>
                <w:szCs w:val="22"/>
              </w:rPr>
            </w:pPr>
            <w:r w:rsidRPr="0088208E">
              <w:rPr>
                <w:bCs/>
                <w:iCs/>
                <w:color w:val="000000"/>
                <w:sz w:val="22"/>
                <w:szCs w:val="22"/>
              </w:rPr>
              <w:t>Nevojat e plotësuara në sektorin e Lavërtari, Pemtarisë, Perimtarisë (numri i bujqëve të ndihmuar)</w:t>
            </w:r>
          </w:p>
        </w:tc>
        <w:tc>
          <w:tcPr>
            <w:tcW w:w="1354" w:type="dxa"/>
            <w:tcBorders>
              <w:top w:val="single" w:sz="8" w:space="0" w:color="000000"/>
              <w:left w:val="single" w:sz="4" w:space="0" w:color="auto"/>
              <w:bottom w:val="single" w:sz="4" w:space="0" w:color="000000"/>
              <w:right w:val="single" w:sz="4" w:space="0" w:color="000000"/>
            </w:tcBorders>
          </w:tcPr>
          <w:p w:rsidR="00007582" w:rsidRPr="0088208E" w:rsidRDefault="0088208E" w:rsidP="0088208E">
            <w:pPr>
              <w:jc w:val="right"/>
              <w:rPr>
                <w:sz w:val="22"/>
                <w:szCs w:val="22"/>
              </w:rPr>
            </w:pPr>
            <w:r>
              <w:rPr>
                <w:bCs/>
                <w:iCs/>
                <w:color w:val="000000"/>
                <w:sz w:val="22"/>
                <w:szCs w:val="22"/>
              </w:rPr>
              <w:t>70</w:t>
            </w:r>
          </w:p>
        </w:tc>
        <w:tc>
          <w:tcPr>
            <w:tcW w:w="1142" w:type="dxa"/>
            <w:tcBorders>
              <w:top w:val="single" w:sz="8" w:space="0" w:color="000000"/>
              <w:left w:val="single" w:sz="4" w:space="0" w:color="000000"/>
              <w:bottom w:val="single" w:sz="4" w:space="0" w:color="000000"/>
              <w:right w:val="single" w:sz="4" w:space="0" w:color="000000"/>
            </w:tcBorders>
          </w:tcPr>
          <w:p w:rsidR="00007582" w:rsidRPr="0088208E" w:rsidRDefault="0088208E" w:rsidP="0088208E">
            <w:pPr>
              <w:jc w:val="right"/>
              <w:rPr>
                <w:sz w:val="22"/>
                <w:szCs w:val="22"/>
              </w:rPr>
            </w:pPr>
            <w:r>
              <w:rPr>
                <w:sz w:val="22"/>
                <w:szCs w:val="22"/>
              </w:rPr>
              <w:t>60</w:t>
            </w:r>
          </w:p>
        </w:tc>
        <w:tc>
          <w:tcPr>
            <w:tcW w:w="1260" w:type="dxa"/>
            <w:tcBorders>
              <w:top w:val="single" w:sz="8" w:space="0" w:color="000000"/>
              <w:left w:val="single" w:sz="4" w:space="0" w:color="000000"/>
              <w:bottom w:val="single" w:sz="4" w:space="0" w:color="000000"/>
              <w:right w:val="single" w:sz="4" w:space="0" w:color="000000"/>
            </w:tcBorders>
          </w:tcPr>
          <w:p w:rsidR="00007582" w:rsidRPr="0088208E" w:rsidRDefault="0088208E" w:rsidP="0088208E">
            <w:pPr>
              <w:jc w:val="right"/>
              <w:rPr>
                <w:sz w:val="22"/>
                <w:szCs w:val="22"/>
              </w:rPr>
            </w:pPr>
            <w:r>
              <w:rPr>
                <w:bCs/>
                <w:iCs/>
                <w:color w:val="000000"/>
                <w:sz w:val="22"/>
                <w:szCs w:val="22"/>
              </w:rPr>
              <w:t>60</w:t>
            </w:r>
          </w:p>
        </w:tc>
        <w:tc>
          <w:tcPr>
            <w:tcW w:w="1198" w:type="dxa"/>
            <w:tcBorders>
              <w:top w:val="single" w:sz="8" w:space="0" w:color="000000"/>
              <w:left w:val="single" w:sz="4" w:space="0" w:color="000000"/>
              <w:bottom w:val="single" w:sz="4" w:space="0" w:color="000000"/>
              <w:right w:val="single" w:sz="4" w:space="0" w:color="000000"/>
            </w:tcBorders>
          </w:tcPr>
          <w:p w:rsidR="00007582" w:rsidRPr="0088208E" w:rsidRDefault="0088208E" w:rsidP="0088208E">
            <w:pPr>
              <w:jc w:val="right"/>
              <w:rPr>
                <w:sz w:val="22"/>
                <w:szCs w:val="22"/>
              </w:rPr>
            </w:pPr>
            <w:r>
              <w:rPr>
                <w:bCs/>
                <w:iCs/>
                <w:color w:val="000000"/>
                <w:sz w:val="22"/>
                <w:szCs w:val="22"/>
              </w:rPr>
              <w:t>60</w:t>
            </w:r>
          </w:p>
        </w:tc>
      </w:tr>
      <w:tr w:rsidR="00007582" w:rsidRPr="0088208E" w:rsidTr="00852593">
        <w:trPr>
          <w:trHeight w:val="688"/>
        </w:trPr>
        <w:tc>
          <w:tcPr>
            <w:tcW w:w="4536"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88208E" w:rsidRDefault="00007582" w:rsidP="00007582">
            <w:pPr>
              <w:pStyle w:val="ListParagraph"/>
              <w:rPr>
                <w:bCs/>
                <w:iCs/>
                <w:color w:val="000000"/>
                <w:sz w:val="22"/>
                <w:szCs w:val="22"/>
              </w:rPr>
            </w:pPr>
          </w:p>
        </w:tc>
        <w:tc>
          <w:tcPr>
            <w:tcW w:w="4554"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88208E" w:rsidRDefault="00007582" w:rsidP="00007582">
            <w:pPr>
              <w:pStyle w:val="ListParagraph"/>
              <w:numPr>
                <w:ilvl w:val="0"/>
                <w:numId w:val="5"/>
              </w:numPr>
              <w:rPr>
                <w:bCs/>
                <w:iCs/>
                <w:color w:val="000000"/>
                <w:sz w:val="22"/>
                <w:szCs w:val="22"/>
              </w:rPr>
            </w:pPr>
            <w:r w:rsidRPr="0088208E">
              <w:rPr>
                <w:bCs/>
                <w:iCs/>
                <w:color w:val="000000"/>
                <w:sz w:val="22"/>
                <w:szCs w:val="22"/>
              </w:rPr>
              <w:t>Nevojat e plotësuara në fushën e Blegtorisë (numri i fermerëve përfitues)</w:t>
            </w:r>
          </w:p>
        </w:tc>
        <w:tc>
          <w:tcPr>
            <w:tcW w:w="1354" w:type="dxa"/>
            <w:tcBorders>
              <w:top w:val="single" w:sz="8" w:space="0" w:color="000000"/>
              <w:left w:val="single" w:sz="4" w:space="0" w:color="auto"/>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0</w:t>
            </w:r>
          </w:p>
        </w:tc>
        <w:tc>
          <w:tcPr>
            <w:tcW w:w="1142"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20</w:t>
            </w:r>
          </w:p>
        </w:tc>
        <w:tc>
          <w:tcPr>
            <w:tcW w:w="1260"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25</w:t>
            </w:r>
          </w:p>
        </w:tc>
        <w:tc>
          <w:tcPr>
            <w:tcW w:w="1198"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30</w:t>
            </w:r>
          </w:p>
        </w:tc>
      </w:tr>
      <w:tr w:rsidR="00007582" w:rsidRPr="0088208E" w:rsidTr="00852593">
        <w:trPr>
          <w:trHeight w:val="813"/>
        </w:trPr>
        <w:tc>
          <w:tcPr>
            <w:tcW w:w="4536"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88208E" w:rsidRDefault="00007582" w:rsidP="00007582">
            <w:pPr>
              <w:pStyle w:val="ListParagraph"/>
              <w:rPr>
                <w:bCs/>
                <w:iCs/>
                <w:color w:val="000000"/>
                <w:sz w:val="22"/>
                <w:szCs w:val="22"/>
              </w:rPr>
            </w:pPr>
          </w:p>
        </w:tc>
        <w:tc>
          <w:tcPr>
            <w:tcW w:w="4554"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88208E" w:rsidRDefault="00007582" w:rsidP="00007582">
            <w:pPr>
              <w:pStyle w:val="ListParagraph"/>
              <w:numPr>
                <w:ilvl w:val="0"/>
                <w:numId w:val="5"/>
              </w:numPr>
              <w:rPr>
                <w:bCs/>
                <w:iCs/>
                <w:color w:val="000000"/>
                <w:sz w:val="22"/>
                <w:szCs w:val="22"/>
              </w:rPr>
            </w:pPr>
            <w:r w:rsidRPr="0088208E">
              <w:rPr>
                <w:bCs/>
                <w:iCs/>
                <w:color w:val="000000"/>
                <w:sz w:val="22"/>
                <w:szCs w:val="22"/>
              </w:rPr>
              <w:t>Rastet e urgjencës si pasojë e sëmundjeve të ngjitura nga qentë apo kafshimeve të qenëve endacakë</w:t>
            </w:r>
          </w:p>
        </w:tc>
        <w:tc>
          <w:tcPr>
            <w:tcW w:w="1354" w:type="dxa"/>
            <w:tcBorders>
              <w:top w:val="single" w:sz="8" w:space="0" w:color="000000"/>
              <w:left w:val="single" w:sz="4" w:space="0" w:color="auto"/>
              <w:bottom w:val="single" w:sz="4" w:space="0" w:color="000000"/>
              <w:right w:val="single" w:sz="4" w:space="0" w:color="000000"/>
            </w:tcBorders>
          </w:tcPr>
          <w:p w:rsidR="00007582" w:rsidRPr="0088208E" w:rsidRDefault="00007582" w:rsidP="0088208E">
            <w:pPr>
              <w:pStyle w:val="ListParagraph"/>
              <w:ind w:left="0"/>
              <w:jc w:val="right"/>
              <w:rPr>
                <w:bCs/>
                <w:iCs/>
                <w:color w:val="000000"/>
                <w:sz w:val="22"/>
                <w:szCs w:val="22"/>
              </w:rPr>
            </w:pPr>
            <w:r w:rsidRPr="0088208E">
              <w:rPr>
                <w:bCs/>
                <w:iCs/>
                <w:color w:val="000000"/>
                <w:sz w:val="22"/>
                <w:szCs w:val="22"/>
              </w:rPr>
              <w:t>0</w:t>
            </w:r>
          </w:p>
        </w:tc>
        <w:tc>
          <w:tcPr>
            <w:tcW w:w="1142"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0</w:t>
            </w:r>
          </w:p>
        </w:tc>
        <w:tc>
          <w:tcPr>
            <w:tcW w:w="1260"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0</w:t>
            </w:r>
          </w:p>
        </w:tc>
        <w:tc>
          <w:tcPr>
            <w:tcW w:w="1198"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0</w:t>
            </w:r>
          </w:p>
        </w:tc>
      </w:tr>
      <w:tr w:rsidR="00007582" w:rsidRPr="0088208E" w:rsidTr="00852593">
        <w:trPr>
          <w:trHeight w:val="642"/>
        </w:trPr>
        <w:tc>
          <w:tcPr>
            <w:tcW w:w="4536" w:type="dxa"/>
            <w:vMerge/>
            <w:tcBorders>
              <w:top w:val="single" w:sz="4" w:space="0" w:color="auto"/>
              <w:left w:val="single" w:sz="4" w:space="0" w:color="000000"/>
              <w:right w:val="single" w:sz="4" w:space="0" w:color="000000"/>
            </w:tcBorders>
            <w:tcMar>
              <w:top w:w="85" w:type="dxa"/>
              <w:left w:w="113" w:type="dxa"/>
              <w:bottom w:w="62" w:type="dxa"/>
              <w:right w:w="113" w:type="dxa"/>
            </w:tcMar>
          </w:tcPr>
          <w:p w:rsidR="00007582" w:rsidRPr="0088208E" w:rsidRDefault="00007582" w:rsidP="00007582">
            <w:pPr>
              <w:pStyle w:val="ListParagraph"/>
              <w:rPr>
                <w:bCs/>
                <w:iCs/>
                <w:color w:val="000000"/>
                <w:sz w:val="22"/>
                <w:szCs w:val="22"/>
              </w:rPr>
            </w:pPr>
          </w:p>
        </w:tc>
        <w:tc>
          <w:tcPr>
            <w:tcW w:w="4554"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007582" w:rsidRPr="0088208E" w:rsidRDefault="00007582" w:rsidP="00007582">
            <w:pPr>
              <w:pStyle w:val="ListParagraph"/>
              <w:numPr>
                <w:ilvl w:val="0"/>
                <w:numId w:val="5"/>
              </w:numPr>
              <w:rPr>
                <w:bCs/>
                <w:iCs/>
                <w:color w:val="000000"/>
                <w:sz w:val="22"/>
                <w:szCs w:val="22"/>
              </w:rPr>
            </w:pPr>
            <w:r w:rsidRPr="0088208E">
              <w:rPr>
                <w:bCs/>
                <w:iCs/>
                <w:color w:val="000000"/>
                <w:sz w:val="22"/>
                <w:szCs w:val="22"/>
              </w:rPr>
              <w:t xml:space="preserve">Numri i krerëve të përhapjes së një sëmundje tek kafshët </w:t>
            </w:r>
          </w:p>
        </w:tc>
        <w:tc>
          <w:tcPr>
            <w:tcW w:w="1354"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pStyle w:val="ListParagraph"/>
              <w:ind w:left="0"/>
              <w:jc w:val="right"/>
              <w:rPr>
                <w:bCs/>
                <w:iCs/>
                <w:color w:val="000000"/>
                <w:sz w:val="22"/>
                <w:szCs w:val="22"/>
              </w:rPr>
            </w:pPr>
            <w:r w:rsidRPr="0088208E">
              <w:rPr>
                <w:bCs/>
                <w:iCs/>
                <w:color w:val="000000"/>
                <w:sz w:val="22"/>
                <w:szCs w:val="22"/>
              </w:rPr>
              <w:t>5</w:t>
            </w:r>
          </w:p>
        </w:tc>
        <w:tc>
          <w:tcPr>
            <w:tcW w:w="1142"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sz w:val="22"/>
                <w:szCs w:val="22"/>
              </w:rPr>
              <w:t>5-6</w:t>
            </w:r>
          </w:p>
        </w:tc>
        <w:tc>
          <w:tcPr>
            <w:tcW w:w="1260"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5-6</w:t>
            </w:r>
          </w:p>
        </w:tc>
        <w:tc>
          <w:tcPr>
            <w:tcW w:w="1198"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5-6</w:t>
            </w:r>
          </w:p>
        </w:tc>
      </w:tr>
      <w:tr w:rsidR="00007582" w:rsidRPr="0088208E" w:rsidTr="00852593">
        <w:trPr>
          <w:trHeight w:val="444"/>
        </w:trPr>
        <w:tc>
          <w:tcPr>
            <w:tcW w:w="4536" w:type="dxa"/>
            <w:vMerge/>
            <w:tcBorders>
              <w:left w:val="single" w:sz="4" w:space="0" w:color="000000"/>
              <w:right w:val="single" w:sz="4" w:space="0" w:color="000000"/>
            </w:tcBorders>
            <w:tcMar>
              <w:top w:w="85" w:type="dxa"/>
              <w:left w:w="113" w:type="dxa"/>
              <w:bottom w:w="62" w:type="dxa"/>
              <w:right w:w="113" w:type="dxa"/>
            </w:tcMar>
          </w:tcPr>
          <w:p w:rsidR="00007582" w:rsidRPr="0088208E" w:rsidRDefault="00007582" w:rsidP="00007582">
            <w:pPr>
              <w:pStyle w:val="ListParagraph"/>
              <w:rPr>
                <w:bCs/>
                <w:iCs/>
                <w:color w:val="000000"/>
                <w:sz w:val="22"/>
                <w:szCs w:val="22"/>
              </w:rPr>
            </w:pPr>
          </w:p>
        </w:tc>
        <w:tc>
          <w:tcPr>
            <w:tcW w:w="4554"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007582" w:rsidRPr="0088208E" w:rsidRDefault="00007582" w:rsidP="00007582">
            <w:pPr>
              <w:pStyle w:val="ListParagraph"/>
              <w:numPr>
                <w:ilvl w:val="0"/>
                <w:numId w:val="5"/>
              </w:numPr>
              <w:rPr>
                <w:bCs/>
                <w:iCs/>
                <w:color w:val="000000"/>
                <w:sz w:val="22"/>
                <w:szCs w:val="22"/>
              </w:rPr>
            </w:pPr>
            <w:r w:rsidRPr="0088208E">
              <w:rPr>
                <w:bCs/>
                <w:iCs/>
                <w:color w:val="000000"/>
                <w:sz w:val="22"/>
                <w:szCs w:val="22"/>
              </w:rPr>
              <w:t>rritja e siperfaqeve  bujqësor në sera</w:t>
            </w:r>
          </w:p>
        </w:tc>
        <w:tc>
          <w:tcPr>
            <w:tcW w:w="1354" w:type="dxa"/>
            <w:tcBorders>
              <w:top w:val="single" w:sz="8" w:space="0" w:color="000000"/>
              <w:left w:val="single" w:sz="4" w:space="0" w:color="000000"/>
              <w:bottom w:val="single" w:sz="4" w:space="0" w:color="000000"/>
              <w:right w:val="single" w:sz="4" w:space="0" w:color="000000"/>
            </w:tcBorders>
          </w:tcPr>
          <w:p w:rsidR="00007582" w:rsidRPr="0088208E" w:rsidRDefault="0088208E" w:rsidP="0088208E">
            <w:pPr>
              <w:pStyle w:val="ListParagraph"/>
              <w:ind w:left="0"/>
              <w:jc w:val="right"/>
              <w:rPr>
                <w:bCs/>
                <w:iCs/>
                <w:color w:val="000000"/>
                <w:sz w:val="22"/>
                <w:szCs w:val="22"/>
              </w:rPr>
            </w:pPr>
            <w:r>
              <w:rPr>
                <w:bCs/>
                <w:iCs/>
                <w:color w:val="000000"/>
                <w:sz w:val="22"/>
                <w:szCs w:val="22"/>
              </w:rPr>
              <w:t>18</w:t>
            </w:r>
            <w:r w:rsidR="00007582" w:rsidRPr="0088208E">
              <w:rPr>
                <w:bCs/>
                <w:iCs/>
                <w:color w:val="000000"/>
                <w:sz w:val="22"/>
                <w:szCs w:val="22"/>
              </w:rPr>
              <w:t>0ha</w:t>
            </w:r>
          </w:p>
        </w:tc>
        <w:tc>
          <w:tcPr>
            <w:tcW w:w="1142" w:type="dxa"/>
            <w:tcBorders>
              <w:top w:val="single" w:sz="8" w:space="0" w:color="000000"/>
              <w:left w:val="single" w:sz="4" w:space="0" w:color="000000"/>
              <w:bottom w:val="single" w:sz="4" w:space="0" w:color="000000"/>
              <w:right w:val="single" w:sz="4" w:space="0" w:color="000000"/>
            </w:tcBorders>
          </w:tcPr>
          <w:p w:rsidR="00007582" w:rsidRPr="0088208E" w:rsidRDefault="0088208E" w:rsidP="0088208E">
            <w:pPr>
              <w:pStyle w:val="ListParagraph"/>
              <w:ind w:left="0"/>
              <w:jc w:val="right"/>
              <w:rPr>
                <w:bCs/>
                <w:iCs/>
                <w:color w:val="000000"/>
                <w:sz w:val="22"/>
                <w:szCs w:val="22"/>
              </w:rPr>
            </w:pPr>
            <w:r>
              <w:rPr>
                <w:bCs/>
                <w:iCs/>
                <w:color w:val="000000"/>
                <w:sz w:val="22"/>
                <w:szCs w:val="22"/>
              </w:rPr>
              <w:t>185</w:t>
            </w:r>
            <w:r w:rsidR="00007582" w:rsidRPr="0088208E">
              <w:rPr>
                <w:bCs/>
                <w:iCs/>
                <w:color w:val="000000"/>
                <w:sz w:val="22"/>
                <w:szCs w:val="22"/>
              </w:rPr>
              <w:t>ha</w:t>
            </w:r>
          </w:p>
        </w:tc>
        <w:tc>
          <w:tcPr>
            <w:tcW w:w="1260" w:type="dxa"/>
            <w:tcBorders>
              <w:top w:val="single" w:sz="8" w:space="0" w:color="000000"/>
              <w:left w:val="single" w:sz="4" w:space="0" w:color="000000"/>
              <w:bottom w:val="single" w:sz="4" w:space="0" w:color="000000"/>
              <w:right w:val="single" w:sz="4" w:space="0" w:color="000000"/>
            </w:tcBorders>
          </w:tcPr>
          <w:p w:rsidR="00007582" w:rsidRPr="0088208E" w:rsidRDefault="0088208E" w:rsidP="0088208E">
            <w:pPr>
              <w:pStyle w:val="ListParagraph"/>
              <w:ind w:left="0"/>
              <w:jc w:val="right"/>
              <w:rPr>
                <w:bCs/>
                <w:iCs/>
                <w:color w:val="000000"/>
                <w:sz w:val="22"/>
                <w:szCs w:val="22"/>
              </w:rPr>
            </w:pPr>
            <w:r>
              <w:rPr>
                <w:bCs/>
                <w:iCs/>
                <w:color w:val="000000"/>
                <w:sz w:val="22"/>
                <w:szCs w:val="22"/>
              </w:rPr>
              <w:t>190</w:t>
            </w:r>
            <w:r w:rsidR="00007582" w:rsidRPr="0088208E">
              <w:rPr>
                <w:bCs/>
                <w:iCs/>
                <w:color w:val="000000"/>
                <w:sz w:val="22"/>
                <w:szCs w:val="22"/>
              </w:rPr>
              <w:t>ha</w:t>
            </w:r>
          </w:p>
        </w:tc>
        <w:tc>
          <w:tcPr>
            <w:tcW w:w="1198" w:type="dxa"/>
            <w:tcBorders>
              <w:top w:val="single" w:sz="8" w:space="0" w:color="000000"/>
              <w:left w:val="single" w:sz="4" w:space="0" w:color="000000"/>
              <w:bottom w:val="single" w:sz="4" w:space="0" w:color="000000"/>
              <w:right w:val="single" w:sz="4" w:space="0" w:color="000000"/>
            </w:tcBorders>
          </w:tcPr>
          <w:p w:rsidR="00007582" w:rsidRPr="0088208E" w:rsidRDefault="0088208E" w:rsidP="0088208E">
            <w:pPr>
              <w:pStyle w:val="ListParagraph"/>
              <w:ind w:left="0"/>
              <w:jc w:val="right"/>
              <w:rPr>
                <w:bCs/>
                <w:iCs/>
                <w:color w:val="000000"/>
                <w:sz w:val="22"/>
                <w:szCs w:val="22"/>
              </w:rPr>
            </w:pPr>
            <w:r>
              <w:rPr>
                <w:bCs/>
                <w:iCs/>
                <w:color w:val="000000"/>
                <w:sz w:val="22"/>
                <w:szCs w:val="22"/>
              </w:rPr>
              <w:t>195</w:t>
            </w:r>
            <w:r w:rsidR="00007582" w:rsidRPr="0088208E">
              <w:rPr>
                <w:bCs/>
                <w:iCs/>
                <w:color w:val="000000"/>
                <w:sz w:val="22"/>
                <w:szCs w:val="22"/>
              </w:rPr>
              <w:t>ha</w:t>
            </w:r>
          </w:p>
        </w:tc>
      </w:tr>
      <w:tr w:rsidR="00007582" w:rsidRPr="0088208E" w:rsidTr="00852593">
        <w:trPr>
          <w:trHeight w:val="642"/>
        </w:trPr>
        <w:tc>
          <w:tcPr>
            <w:tcW w:w="4536" w:type="dxa"/>
            <w:vMerge/>
            <w:tcBorders>
              <w:left w:val="single" w:sz="4" w:space="0" w:color="000000"/>
              <w:bottom w:val="single" w:sz="4" w:space="0" w:color="000000"/>
              <w:right w:val="single" w:sz="4" w:space="0" w:color="000000"/>
            </w:tcBorders>
            <w:tcMar>
              <w:top w:w="85" w:type="dxa"/>
              <w:left w:w="113" w:type="dxa"/>
              <w:bottom w:w="62" w:type="dxa"/>
              <w:right w:w="113" w:type="dxa"/>
            </w:tcMar>
          </w:tcPr>
          <w:p w:rsidR="00007582" w:rsidRPr="0088208E" w:rsidRDefault="00007582" w:rsidP="00007582">
            <w:pPr>
              <w:pStyle w:val="ListParagraph"/>
              <w:rPr>
                <w:bCs/>
                <w:iCs/>
                <w:color w:val="000000"/>
                <w:sz w:val="22"/>
                <w:szCs w:val="22"/>
              </w:rPr>
            </w:pPr>
          </w:p>
        </w:tc>
        <w:tc>
          <w:tcPr>
            <w:tcW w:w="4554"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007582" w:rsidRPr="0088208E" w:rsidRDefault="00007582" w:rsidP="00007582">
            <w:pPr>
              <w:pStyle w:val="ListParagraph"/>
              <w:numPr>
                <w:ilvl w:val="0"/>
                <w:numId w:val="5"/>
              </w:numPr>
              <w:rPr>
                <w:bCs/>
                <w:iCs/>
                <w:color w:val="000000"/>
                <w:sz w:val="22"/>
                <w:szCs w:val="22"/>
              </w:rPr>
            </w:pPr>
            <w:r w:rsidRPr="0088208E">
              <w:rPr>
                <w:bCs/>
                <w:iCs/>
                <w:color w:val="000000"/>
                <w:sz w:val="22"/>
                <w:szCs w:val="22"/>
              </w:rPr>
              <w:t xml:space="preserve">Përqindje e krerëve të ngordhur për shkak të sëmundjeve </w:t>
            </w:r>
          </w:p>
        </w:tc>
        <w:tc>
          <w:tcPr>
            <w:tcW w:w="1354"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pStyle w:val="ListParagraph"/>
              <w:ind w:left="0"/>
              <w:jc w:val="right"/>
              <w:rPr>
                <w:bCs/>
                <w:iCs/>
                <w:color w:val="000000"/>
                <w:sz w:val="22"/>
                <w:szCs w:val="22"/>
              </w:rPr>
            </w:pPr>
            <w:r w:rsidRPr="0088208E">
              <w:rPr>
                <w:bCs/>
                <w:iCs/>
                <w:color w:val="000000"/>
                <w:sz w:val="22"/>
                <w:szCs w:val="22"/>
              </w:rPr>
              <w:t>0,6%</w:t>
            </w:r>
          </w:p>
        </w:tc>
        <w:tc>
          <w:tcPr>
            <w:tcW w:w="1142"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pStyle w:val="ListParagraph"/>
              <w:ind w:left="0"/>
              <w:jc w:val="right"/>
              <w:rPr>
                <w:bCs/>
                <w:iCs/>
                <w:color w:val="000000"/>
                <w:sz w:val="22"/>
                <w:szCs w:val="22"/>
              </w:rPr>
            </w:pPr>
            <w:r w:rsidRPr="0088208E">
              <w:rPr>
                <w:bCs/>
                <w:iCs/>
                <w:color w:val="000000"/>
                <w:sz w:val="22"/>
                <w:szCs w:val="22"/>
              </w:rPr>
              <w:t>0,6%</w:t>
            </w:r>
          </w:p>
        </w:tc>
        <w:tc>
          <w:tcPr>
            <w:tcW w:w="1260"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pStyle w:val="ListParagraph"/>
              <w:ind w:left="0"/>
              <w:jc w:val="right"/>
              <w:rPr>
                <w:bCs/>
                <w:iCs/>
                <w:color w:val="000000"/>
                <w:sz w:val="22"/>
                <w:szCs w:val="22"/>
              </w:rPr>
            </w:pPr>
            <w:r w:rsidRPr="0088208E">
              <w:rPr>
                <w:bCs/>
                <w:iCs/>
                <w:color w:val="000000"/>
                <w:sz w:val="22"/>
                <w:szCs w:val="22"/>
              </w:rPr>
              <w:t>0,6%</w:t>
            </w:r>
          </w:p>
        </w:tc>
        <w:tc>
          <w:tcPr>
            <w:tcW w:w="1198"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pStyle w:val="ListParagraph"/>
              <w:ind w:left="0"/>
              <w:jc w:val="right"/>
              <w:rPr>
                <w:bCs/>
                <w:iCs/>
                <w:color w:val="000000"/>
                <w:sz w:val="22"/>
                <w:szCs w:val="22"/>
              </w:rPr>
            </w:pPr>
            <w:r w:rsidRPr="0088208E">
              <w:rPr>
                <w:bCs/>
                <w:iCs/>
                <w:color w:val="000000"/>
                <w:sz w:val="22"/>
                <w:szCs w:val="22"/>
              </w:rPr>
              <w:t>0,6%</w:t>
            </w:r>
          </w:p>
        </w:tc>
      </w:tr>
      <w:tr w:rsidR="00007582" w:rsidRPr="0088208E" w:rsidTr="00852593">
        <w:trPr>
          <w:trHeight w:val="642"/>
        </w:trPr>
        <w:tc>
          <w:tcPr>
            <w:tcW w:w="4536" w:type="dxa"/>
            <w:tcBorders>
              <w:left w:val="single" w:sz="4" w:space="0" w:color="000000"/>
              <w:bottom w:val="single" w:sz="4" w:space="0" w:color="000000"/>
              <w:right w:val="single" w:sz="4" w:space="0" w:color="000000"/>
            </w:tcBorders>
            <w:tcMar>
              <w:top w:w="85" w:type="dxa"/>
              <w:left w:w="113" w:type="dxa"/>
              <w:bottom w:w="62" w:type="dxa"/>
              <w:right w:w="113" w:type="dxa"/>
            </w:tcMar>
          </w:tcPr>
          <w:p w:rsidR="00007582" w:rsidRPr="0088208E" w:rsidRDefault="00007582" w:rsidP="00007582">
            <w:pPr>
              <w:pStyle w:val="ListParagraph"/>
              <w:rPr>
                <w:bCs/>
                <w:iCs/>
                <w:color w:val="000000"/>
                <w:sz w:val="22"/>
                <w:szCs w:val="22"/>
              </w:rPr>
            </w:pPr>
          </w:p>
        </w:tc>
        <w:tc>
          <w:tcPr>
            <w:tcW w:w="4554"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007582" w:rsidRPr="0088208E" w:rsidRDefault="00007582" w:rsidP="00007582">
            <w:pPr>
              <w:pStyle w:val="ListParagraph"/>
              <w:numPr>
                <w:ilvl w:val="0"/>
                <w:numId w:val="5"/>
              </w:numPr>
              <w:rPr>
                <w:bCs/>
                <w:iCs/>
                <w:color w:val="000000"/>
                <w:sz w:val="22"/>
                <w:szCs w:val="22"/>
              </w:rPr>
            </w:pPr>
            <w:r w:rsidRPr="0088208E">
              <w:rPr>
                <w:bCs/>
                <w:iCs/>
                <w:color w:val="000000"/>
                <w:sz w:val="22"/>
                <w:szCs w:val="22"/>
              </w:rPr>
              <w:t>Panaire rajonale të zhvilluara (Festivali Tradicional i Domates)</w:t>
            </w:r>
          </w:p>
        </w:tc>
        <w:tc>
          <w:tcPr>
            <w:tcW w:w="1354"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pStyle w:val="ListParagraph"/>
              <w:ind w:left="0"/>
              <w:jc w:val="right"/>
              <w:rPr>
                <w:bCs/>
                <w:iCs/>
                <w:color w:val="000000"/>
                <w:sz w:val="22"/>
                <w:szCs w:val="22"/>
              </w:rPr>
            </w:pPr>
            <w:r w:rsidRPr="0088208E">
              <w:rPr>
                <w:bCs/>
                <w:iCs/>
                <w:color w:val="000000"/>
                <w:sz w:val="22"/>
                <w:szCs w:val="22"/>
              </w:rPr>
              <w:t>1</w:t>
            </w:r>
          </w:p>
        </w:tc>
        <w:tc>
          <w:tcPr>
            <w:tcW w:w="1142"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1</w:t>
            </w:r>
          </w:p>
        </w:tc>
        <w:tc>
          <w:tcPr>
            <w:tcW w:w="1260"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1</w:t>
            </w:r>
          </w:p>
        </w:tc>
        <w:tc>
          <w:tcPr>
            <w:tcW w:w="1198" w:type="dxa"/>
            <w:tcBorders>
              <w:top w:val="single" w:sz="8" w:space="0" w:color="000000"/>
              <w:left w:val="single" w:sz="4" w:space="0" w:color="000000"/>
              <w:bottom w:val="single" w:sz="4" w:space="0" w:color="000000"/>
              <w:right w:val="single" w:sz="4" w:space="0" w:color="000000"/>
            </w:tcBorders>
          </w:tcPr>
          <w:p w:rsidR="00007582" w:rsidRPr="0088208E" w:rsidRDefault="00007582" w:rsidP="0088208E">
            <w:pPr>
              <w:jc w:val="right"/>
              <w:rPr>
                <w:sz w:val="22"/>
                <w:szCs w:val="22"/>
              </w:rPr>
            </w:pPr>
            <w:r w:rsidRPr="0088208E">
              <w:rPr>
                <w:bCs/>
                <w:iCs/>
                <w:color w:val="000000"/>
                <w:sz w:val="22"/>
                <w:szCs w:val="22"/>
              </w:rPr>
              <w:t>1</w:t>
            </w:r>
          </w:p>
        </w:tc>
      </w:tr>
    </w:tbl>
    <w:p w:rsidR="00007582" w:rsidRPr="00D33F22" w:rsidRDefault="00007582" w:rsidP="00007582">
      <w:pPr>
        <w:pStyle w:val="ListParagraph"/>
        <w:ind w:left="0"/>
        <w:rPr>
          <w:bCs/>
          <w:iCs/>
          <w:color w:val="000000"/>
          <w:sz w:val="22"/>
          <w:szCs w:val="22"/>
        </w:rPr>
      </w:pPr>
    </w:p>
    <w:p w:rsidR="00007582" w:rsidRPr="00D33F22" w:rsidRDefault="00007582" w:rsidP="00007582">
      <w:pPr>
        <w:pStyle w:val="ListParagraph"/>
        <w:ind w:left="0"/>
        <w:jc w:val="both"/>
        <w:rPr>
          <w:bCs/>
          <w:iCs/>
          <w:color w:val="000000"/>
        </w:rPr>
      </w:pPr>
      <w:r w:rsidRPr="00D33F22">
        <w:rPr>
          <w:bCs/>
          <w:iCs/>
          <w:color w:val="000000"/>
        </w:rPr>
        <w:t>Për synimin e parë, Komuna Mamushës ka identifikuar dy Objektiva, të cilët kanë të bëjnë me sektorin e arsimit dhe me sektorin e bujqësisë dhe blegtorisë. Në realizimin e synimit të parë janë të përfshira Drejtoria e Arsimit ndërsa në realizimin e Objektivit të dytë të këtij synimi është</w:t>
      </w:r>
      <w:r w:rsidR="00C26830">
        <w:rPr>
          <w:bCs/>
          <w:iCs/>
          <w:color w:val="000000"/>
        </w:rPr>
        <w:t xml:space="preserve"> përfshirë Drejtoria e Shërbime Publike, Bujqësisë, Pylltarësë dhe Zhvillimit Rural</w:t>
      </w:r>
      <w:r w:rsidRPr="00D33F22">
        <w:rPr>
          <w:bCs/>
          <w:iCs/>
          <w:color w:val="000000"/>
        </w:rPr>
        <w:t xml:space="preserve"> Buxheti total (kategoria ekonomike – investime kapitale) në dispozicion të Synimit të parë jepet në tabelën e mëposhtme.</w:t>
      </w:r>
    </w:p>
    <w:p w:rsidR="00007582" w:rsidRPr="00D33F22" w:rsidRDefault="00007582" w:rsidP="00007582">
      <w:pPr>
        <w:pStyle w:val="ListParagraph"/>
        <w:ind w:left="0"/>
        <w:jc w:val="both"/>
        <w:rPr>
          <w:bCs/>
          <w:iCs/>
          <w:color w:val="000000"/>
        </w:rPr>
      </w:pPr>
    </w:p>
    <w:p w:rsidR="00007582" w:rsidRPr="00D33F22" w:rsidRDefault="00007582" w:rsidP="00007582">
      <w:pPr>
        <w:pStyle w:val="ListParagraph"/>
        <w:ind w:left="0"/>
        <w:rPr>
          <w:bCs/>
          <w:iCs/>
          <w:color w:val="000000"/>
        </w:rPr>
      </w:pPr>
    </w:p>
    <w:tbl>
      <w:tblPr>
        <w:tblW w:w="13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8"/>
        <w:gridCol w:w="1609"/>
        <w:gridCol w:w="1609"/>
        <w:gridCol w:w="1609"/>
        <w:gridCol w:w="1609"/>
      </w:tblGrid>
      <w:tr w:rsidR="00007582" w:rsidRPr="00D33F22" w:rsidTr="00007582">
        <w:trPr>
          <w:trHeight w:val="248"/>
        </w:trPr>
        <w:tc>
          <w:tcPr>
            <w:tcW w:w="7128" w:type="dxa"/>
            <w:vMerge w:val="restart"/>
          </w:tcPr>
          <w:p w:rsidR="00007582" w:rsidRPr="00D33F22" w:rsidRDefault="00007582" w:rsidP="00007582">
            <w:pPr>
              <w:pStyle w:val="ListParagraph"/>
              <w:ind w:left="0"/>
              <w:rPr>
                <w:bCs/>
                <w:iCs/>
                <w:color w:val="000000"/>
              </w:rPr>
            </w:pPr>
          </w:p>
        </w:tc>
        <w:tc>
          <w:tcPr>
            <w:tcW w:w="6436" w:type="dxa"/>
            <w:gridSpan w:val="4"/>
          </w:tcPr>
          <w:p w:rsidR="00007582" w:rsidRPr="00D33F22" w:rsidRDefault="00007582" w:rsidP="00007582">
            <w:pPr>
              <w:pStyle w:val="ListParagraph"/>
              <w:ind w:left="0"/>
              <w:jc w:val="center"/>
              <w:rPr>
                <w:bCs/>
                <w:iCs/>
                <w:color w:val="000000"/>
              </w:rPr>
            </w:pPr>
            <w:r w:rsidRPr="00D33F22">
              <w:rPr>
                <w:bCs/>
                <w:iCs/>
                <w:color w:val="000000"/>
              </w:rPr>
              <w:t>Burimet buxhetore (000 Euro)</w:t>
            </w:r>
          </w:p>
        </w:tc>
      </w:tr>
      <w:tr w:rsidR="00007582" w:rsidRPr="00D33F22" w:rsidTr="00007582">
        <w:trPr>
          <w:trHeight w:val="247"/>
        </w:trPr>
        <w:tc>
          <w:tcPr>
            <w:tcW w:w="7128" w:type="dxa"/>
            <w:vMerge/>
          </w:tcPr>
          <w:p w:rsidR="00007582" w:rsidRPr="00D33F22" w:rsidRDefault="00007582" w:rsidP="00007582">
            <w:pPr>
              <w:pStyle w:val="ListParagraph"/>
              <w:ind w:left="0"/>
              <w:rPr>
                <w:bCs/>
                <w:iCs/>
                <w:color w:val="000000"/>
              </w:rPr>
            </w:pPr>
          </w:p>
        </w:tc>
        <w:tc>
          <w:tcPr>
            <w:tcW w:w="1609" w:type="dxa"/>
          </w:tcPr>
          <w:p w:rsidR="00007582" w:rsidRPr="00D33F22" w:rsidRDefault="00007582" w:rsidP="00024B22">
            <w:pPr>
              <w:pStyle w:val="ListParagraph"/>
              <w:ind w:left="0"/>
              <w:jc w:val="right"/>
              <w:rPr>
                <w:bCs/>
                <w:iCs/>
                <w:color w:val="000000"/>
              </w:rPr>
            </w:pPr>
            <w:r w:rsidRPr="00D33F22">
              <w:rPr>
                <w:bCs/>
                <w:iCs/>
                <w:color w:val="000000"/>
              </w:rPr>
              <w:t>20</w:t>
            </w:r>
            <w:r w:rsidR="00024B22">
              <w:rPr>
                <w:bCs/>
                <w:iCs/>
                <w:color w:val="000000"/>
              </w:rPr>
              <w:t>2</w:t>
            </w:r>
            <w:r w:rsidR="00852593">
              <w:rPr>
                <w:bCs/>
                <w:iCs/>
                <w:color w:val="000000"/>
              </w:rPr>
              <w:t>2</w:t>
            </w:r>
          </w:p>
        </w:tc>
        <w:tc>
          <w:tcPr>
            <w:tcW w:w="1609" w:type="dxa"/>
          </w:tcPr>
          <w:p w:rsidR="00007582" w:rsidRPr="00D33F22" w:rsidRDefault="00024B22" w:rsidP="00024B22">
            <w:pPr>
              <w:pStyle w:val="ListParagraph"/>
              <w:ind w:left="0"/>
              <w:jc w:val="right"/>
              <w:rPr>
                <w:bCs/>
                <w:iCs/>
                <w:color w:val="000000"/>
              </w:rPr>
            </w:pPr>
            <w:r>
              <w:rPr>
                <w:bCs/>
                <w:iCs/>
                <w:color w:val="000000"/>
              </w:rPr>
              <w:t>202</w:t>
            </w:r>
            <w:r w:rsidR="00852593">
              <w:rPr>
                <w:bCs/>
                <w:iCs/>
                <w:color w:val="000000"/>
              </w:rPr>
              <w:t>3</w:t>
            </w:r>
          </w:p>
        </w:tc>
        <w:tc>
          <w:tcPr>
            <w:tcW w:w="1609" w:type="dxa"/>
          </w:tcPr>
          <w:p w:rsidR="00007582" w:rsidRPr="00D33F22" w:rsidRDefault="00024B22" w:rsidP="00024B22">
            <w:pPr>
              <w:pStyle w:val="ListParagraph"/>
              <w:ind w:left="0"/>
              <w:jc w:val="right"/>
              <w:rPr>
                <w:bCs/>
                <w:iCs/>
                <w:color w:val="000000"/>
              </w:rPr>
            </w:pPr>
            <w:r>
              <w:rPr>
                <w:bCs/>
                <w:iCs/>
                <w:color w:val="000000"/>
              </w:rPr>
              <w:t>202</w:t>
            </w:r>
            <w:r w:rsidR="00852593">
              <w:rPr>
                <w:bCs/>
                <w:iCs/>
                <w:color w:val="000000"/>
              </w:rPr>
              <w:t>4</w:t>
            </w:r>
          </w:p>
        </w:tc>
        <w:tc>
          <w:tcPr>
            <w:tcW w:w="1609" w:type="dxa"/>
          </w:tcPr>
          <w:p w:rsidR="00007582" w:rsidRPr="00D33F22" w:rsidRDefault="00024B22" w:rsidP="00024B22">
            <w:pPr>
              <w:pStyle w:val="ListParagraph"/>
              <w:ind w:left="0"/>
              <w:jc w:val="right"/>
              <w:rPr>
                <w:bCs/>
                <w:iCs/>
                <w:color w:val="000000"/>
              </w:rPr>
            </w:pPr>
            <w:r>
              <w:rPr>
                <w:bCs/>
                <w:iCs/>
                <w:color w:val="000000"/>
              </w:rPr>
              <w:t>202</w:t>
            </w:r>
            <w:r w:rsidR="00852593">
              <w:rPr>
                <w:bCs/>
                <w:iCs/>
                <w:color w:val="000000"/>
              </w:rPr>
              <w:t>5</w:t>
            </w:r>
          </w:p>
        </w:tc>
      </w:tr>
      <w:tr w:rsidR="00007582" w:rsidRPr="00D33F22" w:rsidTr="00007582">
        <w:tc>
          <w:tcPr>
            <w:tcW w:w="7128" w:type="dxa"/>
          </w:tcPr>
          <w:p w:rsidR="00007582" w:rsidRPr="00D33F22" w:rsidRDefault="00007582" w:rsidP="00007582">
            <w:pPr>
              <w:pStyle w:val="ListParagraph"/>
              <w:ind w:left="0"/>
              <w:rPr>
                <w:bCs/>
                <w:iCs/>
                <w:color w:val="000000"/>
              </w:rPr>
            </w:pPr>
            <w:r w:rsidRPr="00D33F22">
              <w:rPr>
                <w:bCs/>
                <w:iCs/>
                <w:color w:val="000000"/>
              </w:rPr>
              <w:t xml:space="preserve">Synimi (Objektivi strategjik): </w:t>
            </w:r>
          </w:p>
          <w:p w:rsidR="00007582" w:rsidRPr="00D33F22" w:rsidRDefault="00007582" w:rsidP="00007582">
            <w:pPr>
              <w:pStyle w:val="ListParagraph"/>
              <w:ind w:left="0"/>
              <w:rPr>
                <w:bCs/>
                <w:iCs/>
                <w:color w:val="000000"/>
              </w:rPr>
            </w:pPr>
            <w:r w:rsidRPr="00D33F22">
              <w:rPr>
                <w:b/>
                <w:bCs/>
                <w:iCs/>
                <w:color w:val="000000"/>
              </w:rPr>
              <w:t>Forcimi i Ekonomisë Komunale me mundësi për të gjithë</w:t>
            </w:r>
          </w:p>
        </w:tc>
        <w:tc>
          <w:tcPr>
            <w:tcW w:w="1609" w:type="dxa"/>
          </w:tcPr>
          <w:p w:rsidR="00007582" w:rsidRPr="00D33F22" w:rsidRDefault="00776247" w:rsidP="00024B22">
            <w:pPr>
              <w:jc w:val="right"/>
            </w:pPr>
            <w:r>
              <w:t>86</w:t>
            </w:r>
          </w:p>
        </w:tc>
        <w:tc>
          <w:tcPr>
            <w:tcW w:w="1609" w:type="dxa"/>
          </w:tcPr>
          <w:p w:rsidR="00007582" w:rsidRPr="00D33F22" w:rsidRDefault="00776247" w:rsidP="00024B22">
            <w:pPr>
              <w:jc w:val="right"/>
            </w:pPr>
            <w:r>
              <w:rPr>
                <w:bCs/>
                <w:iCs/>
                <w:color w:val="000000"/>
                <w:sz w:val="22"/>
                <w:szCs w:val="22"/>
              </w:rPr>
              <w:t>75</w:t>
            </w:r>
          </w:p>
        </w:tc>
        <w:tc>
          <w:tcPr>
            <w:tcW w:w="1609" w:type="dxa"/>
          </w:tcPr>
          <w:p w:rsidR="00007582" w:rsidRPr="00D33F22" w:rsidRDefault="00776247" w:rsidP="00024B22">
            <w:pPr>
              <w:jc w:val="right"/>
            </w:pPr>
            <w:r>
              <w:rPr>
                <w:bCs/>
                <w:iCs/>
                <w:color w:val="000000"/>
                <w:sz w:val="22"/>
                <w:szCs w:val="22"/>
              </w:rPr>
              <w:t>75</w:t>
            </w:r>
          </w:p>
        </w:tc>
        <w:tc>
          <w:tcPr>
            <w:tcW w:w="1609" w:type="dxa"/>
          </w:tcPr>
          <w:p w:rsidR="00007582" w:rsidRPr="00D33F22" w:rsidRDefault="00776247" w:rsidP="00024B22">
            <w:pPr>
              <w:jc w:val="right"/>
            </w:pPr>
            <w:r>
              <w:rPr>
                <w:bCs/>
                <w:iCs/>
                <w:color w:val="000000"/>
                <w:sz w:val="22"/>
                <w:szCs w:val="22"/>
              </w:rPr>
              <w:t>70</w:t>
            </w:r>
          </w:p>
        </w:tc>
      </w:tr>
      <w:tr w:rsidR="00007582" w:rsidRPr="00D33F22" w:rsidTr="00007582">
        <w:tc>
          <w:tcPr>
            <w:tcW w:w="7128" w:type="dxa"/>
          </w:tcPr>
          <w:p w:rsidR="00007582" w:rsidRPr="00D33F22" w:rsidRDefault="00007582" w:rsidP="00007582">
            <w:pPr>
              <w:pStyle w:val="ListParagraph"/>
              <w:ind w:left="0"/>
              <w:rPr>
                <w:bCs/>
                <w:iCs/>
                <w:color w:val="000000"/>
              </w:rPr>
            </w:pPr>
            <w:r w:rsidRPr="00D33F22">
              <w:rPr>
                <w:bCs/>
                <w:iCs/>
                <w:color w:val="000000"/>
              </w:rPr>
              <w:t>Objektivi 1: Përmirësimi i standardeve të arsimimit dhe nivelit të arritjes (pajisje shkollore, renovime shkollore dhe permirësim, bursa për studime, laboratore)</w:t>
            </w:r>
          </w:p>
        </w:tc>
        <w:tc>
          <w:tcPr>
            <w:tcW w:w="1609" w:type="dxa"/>
          </w:tcPr>
          <w:p w:rsidR="00007582" w:rsidRPr="00D33F22" w:rsidRDefault="00007582" w:rsidP="00024B22">
            <w:pPr>
              <w:jc w:val="right"/>
            </w:pPr>
            <w:r w:rsidRPr="00D33F22">
              <w:rPr>
                <w:bCs/>
                <w:iCs/>
                <w:color w:val="000000"/>
                <w:sz w:val="22"/>
                <w:szCs w:val="22"/>
              </w:rPr>
              <w:t>10</w:t>
            </w:r>
          </w:p>
        </w:tc>
        <w:tc>
          <w:tcPr>
            <w:tcW w:w="1609" w:type="dxa"/>
          </w:tcPr>
          <w:p w:rsidR="00007582" w:rsidRPr="00D33F22" w:rsidRDefault="00007582" w:rsidP="00024B22">
            <w:pPr>
              <w:jc w:val="right"/>
            </w:pPr>
            <w:r w:rsidRPr="00D33F22">
              <w:rPr>
                <w:bCs/>
                <w:iCs/>
                <w:color w:val="000000"/>
                <w:sz w:val="22"/>
                <w:szCs w:val="22"/>
              </w:rPr>
              <w:t>15</w:t>
            </w:r>
          </w:p>
        </w:tc>
        <w:tc>
          <w:tcPr>
            <w:tcW w:w="1609" w:type="dxa"/>
          </w:tcPr>
          <w:p w:rsidR="00007582" w:rsidRPr="00D33F22" w:rsidRDefault="00007582" w:rsidP="00024B22">
            <w:pPr>
              <w:jc w:val="right"/>
            </w:pPr>
            <w:r w:rsidRPr="00D33F22">
              <w:rPr>
                <w:bCs/>
                <w:iCs/>
                <w:color w:val="000000"/>
                <w:sz w:val="22"/>
                <w:szCs w:val="22"/>
              </w:rPr>
              <w:t>15</w:t>
            </w:r>
          </w:p>
        </w:tc>
        <w:tc>
          <w:tcPr>
            <w:tcW w:w="1609" w:type="dxa"/>
          </w:tcPr>
          <w:p w:rsidR="00007582" w:rsidRPr="00D33F22" w:rsidRDefault="00007582" w:rsidP="00024B22">
            <w:pPr>
              <w:jc w:val="right"/>
            </w:pPr>
            <w:r w:rsidRPr="00D33F22">
              <w:rPr>
                <w:bCs/>
                <w:iCs/>
                <w:color w:val="000000"/>
                <w:sz w:val="22"/>
                <w:szCs w:val="22"/>
              </w:rPr>
              <w:t>10</w:t>
            </w:r>
          </w:p>
        </w:tc>
      </w:tr>
      <w:tr w:rsidR="00007582" w:rsidRPr="00D33F22" w:rsidTr="00007582">
        <w:tc>
          <w:tcPr>
            <w:tcW w:w="7128" w:type="dxa"/>
          </w:tcPr>
          <w:p w:rsidR="00007582" w:rsidRPr="00D33F22" w:rsidRDefault="00007582" w:rsidP="00007582">
            <w:pPr>
              <w:pStyle w:val="ListParagraph"/>
              <w:ind w:left="0"/>
              <w:rPr>
                <w:bCs/>
                <w:iCs/>
                <w:color w:val="000000"/>
              </w:rPr>
            </w:pPr>
            <w:r w:rsidRPr="00D33F22">
              <w:rPr>
                <w:bCs/>
                <w:iCs/>
                <w:color w:val="000000"/>
              </w:rPr>
              <w:t>Objektivi 2: Mbështetje direkte e sektorit bujqësor dhe blegtoral</w:t>
            </w:r>
          </w:p>
        </w:tc>
        <w:tc>
          <w:tcPr>
            <w:tcW w:w="1609" w:type="dxa"/>
          </w:tcPr>
          <w:p w:rsidR="00007582" w:rsidRPr="00D33F22" w:rsidRDefault="00024B22" w:rsidP="00024B22">
            <w:pPr>
              <w:jc w:val="right"/>
            </w:pPr>
            <w:r>
              <w:rPr>
                <w:bCs/>
                <w:iCs/>
                <w:color w:val="000000"/>
                <w:sz w:val="22"/>
                <w:szCs w:val="22"/>
              </w:rPr>
              <w:t>76</w:t>
            </w:r>
          </w:p>
        </w:tc>
        <w:tc>
          <w:tcPr>
            <w:tcW w:w="1609" w:type="dxa"/>
          </w:tcPr>
          <w:p w:rsidR="00007582" w:rsidRPr="00D33F22" w:rsidRDefault="00024B22" w:rsidP="00024B22">
            <w:pPr>
              <w:jc w:val="right"/>
            </w:pPr>
            <w:r>
              <w:rPr>
                <w:bCs/>
                <w:iCs/>
                <w:color w:val="000000"/>
                <w:sz w:val="22"/>
                <w:szCs w:val="22"/>
              </w:rPr>
              <w:t>60</w:t>
            </w:r>
          </w:p>
        </w:tc>
        <w:tc>
          <w:tcPr>
            <w:tcW w:w="1609" w:type="dxa"/>
          </w:tcPr>
          <w:p w:rsidR="00007582" w:rsidRPr="00D33F22" w:rsidRDefault="00024B22" w:rsidP="00024B22">
            <w:pPr>
              <w:jc w:val="right"/>
            </w:pPr>
            <w:r>
              <w:rPr>
                <w:bCs/>
                <w:iCs/>
                <w:color w:val="000000"/>
                <w:sz w:val="22"/>
                <w:szCs w:val="22"/>
              </w:rPr>
              <w:t>60</w:t>
            </w:r>
          </w:p>
        </w:tc>
        <w:tc>
          <w:tcPr>
            <w:tcW w:w="1609" w:type="dxa"/>
          </w:tcPr>
          <w:p w:rsidR="00007582" w:rsidRPr="00D33F22" w:rsidRDefault="00024B22" w:rsidP="00024B22">
            <w:pPr>
              <w:jc w:val="right"/>
            </w:pPr>
            <w:r>
              <w:rPr>
                <w:bCs/>
                <w:iCs/>
                <w:color w:val="000000"/>
                <w:sz w:val="22"/>
                <w:szCs w:val="22"/>
              </w:rPr>
              <w:t>60</w:t>
            </w:r>
          </w:p>
        </w:tc>
      </w:tr>
    </w:tbl>
    <w:p w:rsidR="00007582" w:rsidRPr="00D33F22" w:rsidRDefault="00007582" w:rsidP="00007582">
      <w:pPr>
        <w:pStyle w:val="ListParagraph"/>
        <w:ind w:left="0"/>
        <w:rPr>
          <w:bCs/>
          <w:iCs/>
          <w:color w:val="000000"/>
          <w:sz w:val="22"/>
          <w:szCs w:val="22"/>
        </w:rPr>
      </w:pPr>
    </w:p>
    <w:p w:rsidR="00007582" w:rsidRDefault="00007582" w:rsidP="00007582">
      <w:pPr>
        <w:pStyle w:val="ListParagraph"/>
        <w:rPr>
          <w:bCs/>
          <w:iCs/>
          <w:color w:val="000000"/>
          <w:sz w:val="22"/>
          <w:szCs w:val="22"/>
        </w:rPr>
      </w:pPr>
    </w:p>
    <w:p w:rsidR="00167CFA" w:rsidRDefault="00167CFA" w:rsidP="00007582">
      <w:pPr>
        <w:pStyle w:val="ListParagraph"/>
        <w:rPr>
          <w:bCs/>
          <w:iCs/>
          <w:color w:val="000000"/>
          <w:sz w:val="22"/>
          <w:szCs w:val="22"/>
        </w:rPr>
      </w:pPr>
    </w:p>
    <w:p w:rsidR="00167CFA" w:rsidRDefault="00167CFA" w:rsidP="00007582">
      <w:pPr>
        <w:pStyle w:val="ListParagraph"/>
        <w:rPr>
          <w:bCs/>
          <w:iCs/>
          <w:color w:val="000000"/>
          <w:sz w:val="22"/>
          <w:szCs w:val="22"/>
        </w:rPr>
      </w:pPr>
    </w:p>
    <w:p w:rsidR="00167CFA" w:rsidRDefault="00167CFA" w:rsidP="00007582">
      <w:pPr>
        <w:pStyle w:val="ListParagraph"/>
        <w:rPr>
          <w:bCs/>
          <w:iCs/>
          <w:color w:val="000000"/>
          <w:sz w:val="22"/>
          <w:szCs w:val="22"/>
        </w:rPr>
      </w:pPr>
    </w:p>
    <w:p w:rsidR="00167CFA" w:rsidRDefault="00167CFA" w:rsidP="00007582">
      <w:pPr>
        <w:pStyle w:val="ListParagraph"/>
        <w:rPr>
          <w:bCs/>
          <w:iCs/>
          <w:color w:val="000000"/>
          <w:sz w:val="22"/>
          <w:szCs w:val="22"/>
        </w:rPr>
      </w:pPr>
    </w:p>
    <w:p w:rsidR="00167CFA" w:rsidRDefault="00167CFA" w:rsidP="00007582">
      <w:pPr>
        <w:pStyle w:val="ListParagraph"/>
        <w:rPr>
          <w:bCs/>
          <w:iCs/>
          <w:color w:val="000000"/>
          <w:sz w:val="22"/>
          <w:szCs w:val="22"/>
        </w:rPr>
      </w:pPr>
    </w:p>
    <w:p w:rsidR="00167CFA" w:rsidRDefault="00167CFA" w:rsidP="00007582">
      <w:pPr>
        <w:pStyle w:val="ListParagraph"/>
        <w:rPr>
          <w:bCs/>
          <w:iCs/>
          <w:color w:val="000000"/>
          <w:sz w:val="22"/>
          <w:szCs w:val="22"/>
        </w:rPr>
      </w:pPr>
    </w:p>
    <w:p w:rsidR="00167CFA" w:rsidRPr="00D33F22" w:rsidRDefault="00167CFA" w:rsidP="00007582">
      <w:pPr>
        <w:pStyle w:val="ListParagraph"/>
        <w:rPr>
          <w:bCs/>
          <w:iCs/>
          <w:color w:val="000000"/>
          <w:sz w:val="22"/>
          <w:szCs w:val="22"/>
        </w:rPr>
      </w:pPr>
    </w:p>
    <w:p w:rsidR="00007582" w:rsidRPr="00D33F22" w:rsidRDefault="00007582" w:rsidP="00007582">
      <w:pPr>
        <w:pStyle w:val="ListParagraph"/>
        <w:rPr>
          <w:b/>
          <w:bCs/>
          <w:iCs/>
          <w:color w:val="FFFFFF"/>
          <w:sz w:val="22"/>
          <w:szCs w:val="22"/>
        </w:rPr>
      </w:pPr>
      <w:r w:rsidRPr="00D33F22">
        <w:rPr>
          <w:b/>
          <w:bCs/>
          <w:iCs/>
          <w:color w:val="000000"/>
          <w:sz w:val="22"/>
          <w:szCs w:val="22"/>
        </w:rPr>
        <w:lastRenderedPageBreak/>
        <w:t>2.  Përmirësimi i Shëndetësisë dhe Mirëqenies së Qytetarëve</w:t>
      </w:r>
    </w:p>
    <w:p w:rsidR="00007582" w:rsidRPr="00D33F22" w:rsidRDefault="00007582" w:rsidP="00007582">
      <w:pPr>
        <w:pStyle w:val="ListParagraph"/>
        <w:rPr>
          <w:bCs/>
          <w:iCs/>
          <w:color w:val="FFFFFF"/>
          <w:sz w:val="22"/>
          <w:szCs w:val="22"/>
        </w:rPr>
      </w:pPr>
    </w:p>
    <w:tbl>
      <w:tblPr>
        <w:tblW w:w="13913" w:type="dxa"/>
        <w:tblInd w:w="113" w:type="dxa"/>
        <w:tblLayout w:type="fixed"/>
        <w:tblCellMar>
          <w:left w:w="0" w:type="dxa"/>
          <w:right w:w="0" w:type="dxa"/>
        </w:tblCellMar>
        <w:tblLook w:val="0000" w:firstRow="0" w:lastRow="0" w:firstColumn="0" w:lastColumn="0" w:noHBand="0" w:noVBand="0"/>
      </w:tblPr>
      <w:tblGrid>
        <w:gridCol w:w="4529"/>
        <w:gridCol w:w="4808"/>
        <w:gridCol w:w="1011"/>
        <w:gridCol w:w="1283"/>
        <w:gridCol w:w="14"/>
        <w:gridCol w:w="1275"/>
        <w:gridCol w:w="993"/>
      </w:tblGrid>
      <w:tr w:rsidR="00007582" w:rsidRPr="00535905" w:rsidTr="00007582">
        <w:trPr>
          <w:cantSplit/>
          <w:trHeight w:val="1134"/>
        </w:trPr>
        <w:tc>
          <w:tcPr>
            <w:tcW w:w="4529" w:type="dxa"/>
            <w:tcBorders>
              <w:top w:val="single" w:sz="4" w:space="0" w:color="000000"/>
              <w:left w:val="single" w:sz="4" w:space="0" w:color="000000"/>
              <w:bottom w:val="single" w:sz="4" w:space="0" w:color="000000"/>
              <w:right w:val="single" w:sz="4" w:space="0" w:color="000000"/>
            </w:tcBorders>
            <w:shd w:val="solid" w:color="000000" w:fill="auto"/>
            <w:tcMar>
              <w:top w:w="85" w:type="dxa"/>
              <w:left w:w="113" w:type="dxa"/>
              <w:bottom w:w="62" w:type="dxa"/>
              <w:right w:w="113" w:type="dxa"/>
            </w:tcMar>
            <w:vAlign w:val="center"/>
          </w:tcPr>
          <w:p w:rsidR="00007582" w:rsidRPr="00535905" w:rsidRDefault="00007582" w:rsidP="00007582">
            <w:pPr>
              <w:pStyle w:val="ListParagraph"/>
              <w:rPr>
                <w:b/>
                <w:bCs/>
                <w:iCs/>
                <w:color w:val="FFFFFF"/>
                <w:sz w:val="22"/>
                <w:szCs w:val="22"/>
              </w:rPr>
            </w:pPr>
            <w:r w:rsidRPr="00535905">
              <w:rPr>
                <w:b/>
                <w:bCs/>
                <w:iCs/>
                <w:color w:val="FFFFFF"/>
                <w:sz w:val="22"/>
                <w:szCs w:val="22"/>
              </w:rPr>
              <w:t>OBJEKTIVAT STRATEGJIKE TE KOMUNES</w:t>
            </w:r>
          </w:p>
        </w:tc>
        <w:tc>
          <w:tcPr>
            <w:tcW w:w="4808" w:type="dxa"/>
            <w:tcBorders>
              <w:top w:val="single" w:sz="4" w:space="0" w:color="000000"/>
              <w:left w:val="single" w:sz="4" w:space="0" w:color="000000"/>
              <w:bottom w:val="single" w:sz="4" w:space="0" w:color="000000"/>
              <w:right w:val="single" w:sz="4" w:space="0" w:color="000000"/>
            </w:tcBorders>
            <w:shd w:val="solid" w:color="000000" w:fill="auto"/>
            <w:tcMar>
              <w:top w:w="85" w:type="dxa"/>
              <w:left w:w="113" w:type="dxa"/>
              <w:bottom w:w="62" w:type="dxa"/>
              <w:right w:w="113" w:type="dxa"/>
            </w:tcMar>
            <w:vAlign w:val="center"/>
          </w:tcPr>
          <w:p w:rsidR="00007582" w:rsidRPr="00535905" w:rsidRDefault="00007582" w:rsidP="00007582">
            <w:pPr>
              <w:pStyle w:val="ListParagraph"/>
              <w:rPr>
                <w:b/>
                <w:bCs/>
                <w:iCs/>
                <w:color w:val="FFFFFF"/>
                <w:sz w:val="22"/>
                <w:szCs w:val="22"/>
              </w:rPr>
            </w:pPr>
            <w:r w:rsidRPr="00535905">
              <w:rPr>
                <w:b/>
                <w:bCs/>
                <w:iCs/>
                <w:color w:val="FFFFFF"/>
                <w:sz w:val="22"/>
                <w:szCs w:val="22"/>
              </w:rPr>
              <w:t>Indikatorët për Matjen e Performancës në drejtim të përmbushjes së Objektivave</w:t>
            </w:r>
          </w:p>
        </w:tc>
        <w:tc>
          <w:tcPr>
            <w:tcW w:w="1011"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007582" w:rsidRPr="00535905" w:rsidRDefault="00007582" w:rsidP="000402DD">
            <w:pPr>
              <w:jc w:val="right"/>
              <w:rPr>
                <w:b/>
                <w:bCs/>
                <w:iCs/>
                <w:color w:val="FFFFFF"/>
                <w:sz w:val="22"/>
                <w:szCs w:val="22"/>
              </w:rPr>
            </w:pPr>
            <w:r w:rsidRPr="00535905">
              <w:rPr>
                <w:b/>
                <w:bCs/>
                <w:iCs/>
                <w:color w:val="FFFFFF"/>
                <w:sz w:val="22"/>
                <w:szCs w:val="22"/>
              </w:rPr>
              <w:t>20</w:t>
            </w:r>
            <w:r w:rsidR="00535905" w:rsidRPr="00535905">
              <w:rPr>
                <w:b/>
                <w:bCs/>
                <w:iCs/>
                <w:color w:val="FFFFFF"/>
                <w:sz w:val="22"/>
                <w:szCs w:val="22"/>
              </w:rPr>
              <w:t>2</w:t>
            </w:r>
            <w:r w:rsidR="00852593">
              <w:rPr>
                <w:b/>
                <w:bCs/>
                <w:iCs/>
                <w:color w:val="FFFFFF"/>
                <w:sz w:val="22"/>
                <w:szCs w:val="22"/>
              </w:rPr>
              <w:t>2</w:t>
            </w:r>
          </w:p>
        </w:tc>
        <w:tc>
          <w:tcPr>
            <w:tcW w:w="1283"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007582" w:rsidRPr="00535905" w:rsidRDefault="00007582" w:rsidP="00852593">
            <w:pPr>
              <w:jc w:val="right"/>
              <w:rPr>
                <w:b/>
                <w:bCs/>
                <w:iCs/>
                <w:color w:val="FFFFFF"/>
                <w:sz w:val="22"/>
                <w:szCs w:val="22"/>
              </w:rPr>
            </w:pPr>
            <w:r w:rsidRPr="00535905">
              <w:rPr>
                <w:b/>
                <w:bCs/>
                <w:iCs/>
                <w:color w:val="FFFFFF"/>
                <w:sz w:val="22"/>
                <w:szCs w:val="22"/>
              </w:rPr>
              <w:t>202</w:t>
            </w:r>
            <w:r w:rsidR="00852593">
              <w:rPr>
                <w:b/>
                <w:bCs/>
                <w:iCs/>
                <w:color w:val="FFFFFF"/>
                <w:sz w:val="22"/>
                <w:szCs w:val="22"/>
              </w:rPr>
              <w:t>3</w:t>
            </w:r>
          </w:p>
        </w:tc>
        <w:tc>
          <w:tcPr>
            <w:tcW w:w="1289"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007582" w:rsidRPr="00535905" w:rsidRDefault="00007582" w:rsidP="00852593">
            <w:pPr>
              <w:jc w:val="right"/>
              <w:rPr>
                <w:b/>
                <w:bCs/>
                <w:iCs/>
                <w:color w:val="FFFFFF"/>
                <w:sz w:val="22"/>
                <w:szCs w:val="22"/>
              </w:rPr>
            </w:pPr>
            <w:r w:rsidRPr="00535905">
              <w:rPr>
                <w:b/>
                <w:bCs/>
                <w:iCs/>
                <w:color w:val="FFFFFF"/>
                <w:sz w:val="22"/>
                <w:szCs w:val="22"/>
              </w:rPr>
              <w:t>202</w:t>
            </w:r>
            <w:r w:rsidR="00852593">
              <w:rPr>
                <w:b/>
                <w:bCs/>
                <w:iCs/>
                <w:color w:val="FFFFFF"/>
                <w:sz w:val="22"/>
                <w:szCs w:val="22"/>
              </w:rPr>
              <w:t>4</w:t>
            </w:r>
          </w:p>
        </w:tc>
        <w:tc>
          <w:tcPr>
            <w:tcW w:w="993"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007582" w:rsidRPr="00535905" w:rsidRDefault="00007582" w:rsidP="00852593">
            <w:pPr>
              <w:jc w:val="right"/>
              <w:rPr>
                <w:b/>
                <w:bCs/>
                <w:iCs/>
                <w:color w:val="FFFFFF"/>
                <w:sz w:val="22"/>
                <w:szCs w:val="22"/>
              </w:rPr>
            </w:pPr>
            <w:r w:rsidRPr="00535905">
              <w:rPr>
                <w:b/>
                <w:bCs/>
                <w:iCs/>
                <w:color w:val="FFFFFF"/>
                <w:sz w:val="22"/>
                <w:szCs w:val="22"/>
              </w:rPr>
              <w:t>202</w:t>
            </w:r>
            <w:r w:rsidR="00852593">
              <w:rPr>
                <w:b/>
                <w:bCs/>
                <w:iCs/>
                <w:color w:val="FFFFFF"/>
                <w:sz w:val="22"/>
                <w:szCs w:val="22"/>
              </w:rPr>
              <w:t>5</w:t>
            </w:r>
          </w:p>
        </w:tc>
      </w:tr>
      <w:tr w:rsidR="00007582" w:rsidRPr="00535905" w:rsidTr="00007582">
        <w:trPr>
          <w:trHeight w:val="598"/>
        </w:trPr>
        <w:tc>
          <w:tcPr>
            <w:tcW w:w="4529" w:type="dxa"/>
            <w:vMerge w:val="restart"/>
            <w:tcBorders>
              <w:top w:val="single" w:sz="4" w:space="0" w:color="000000"/>
              <w:left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rPr>
                <w:bCs/>
                <w:iCs/>
                <w:color w:val="000000"/>
                <w:sz w:val="22"/>
                <w:szCs w:val="22"/>
              </w:rPr>
            </w:pPr>
            <w:r w:rsidRPr="00535905">
              <w:rPr>
                <w:bCs/>
                <w:iCs/>
                <w:color w:val="000000"/>
                <w:sz w:val="22"/>
                <w:szCs w:val="22"/>
              </w:rPr>
              <w:t>Asistenca sociale për familjet në nevojë, pa të ardhura/të ardhura të ulëta</w:t>
            </w: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numPr>
                <w:ilvl w:val="0"/>
                <w:numId w:val="5"/>
              </w:numPr>
              <w:rPr>
                <w:bCs/>
                <w:iCs/>
                <w:color w:val="000000"/>
                <w:sz w:val="22"/>
                <w:szCs w:val="22"/>
              </w:rPr>
            </w:pPr>
            <w:r w:rsidRPr="00535905">
              <w:rPr>
                <w:bCs/>
                <w:iCs/>
                <w:color w:val="000000"/>
                <w:sz w:val="22"/>
                <w:szCs w:val="22"/>
              </w:rPr>
              <w:t>numri i familjeve të ndihmuara me mjete financiare (familje pa të ardhura)</w:t>
            </w:r>
          </w:p>
        </w:tc>
        <w:tc>
          <w:tcPr>
            <w:tcW w:w="1011" w:type="dxa"/>
            <w:tcBorders>
              <w:top w:val="single" w:sz="4" w:space="0" w:color="000000"/>
              <w:left w:val="single" w:sz="4" w:space="0" w:color="000000"/>
              <w:bottom w:val="single" w:sz="4" w:space="0" w:color="000000"/>
              <w:right w:val="single" w:sz="4" w:space="0" w:color="000000"/>
            </w:tcBorders>
          </w:tcPr>
          <w:p w:rsidR="00007582" w:rsidRPr="00535905" w:rsidRDefault="00535905" w:rsidP="00024B22">
            <w:pPr>
              <w:pStyle w:val="ListParagraph"/>
              <w:ind w:left="0"/>
              <w:jc w:val="right"/>
              <w:rPr>
                <w:bCs/>
                <w:iCs/>
                <w:color w:val="000000"/>
                <w:sz w:val="22"/>
                <w:szCs w:val="22"/>
              </w:rPr>
            </w:pPr>
            <w:r w:rsidRPr="00535905">
              <w:rPr>
                <w:bCs/>
                <w:iCs/>
                <w:color w:val="000000"/>
                <w:sz w:val="22"/>
                <w:szCs w:val="22"/>
              </w:rPr>
              <w:t>30</w:t>
            </w:r>
          </w:p>
        </w:tc>
        <w:tc>
          <w:tcPr>
            <w:tcW w:w="1283" w:type="dxa"/>
            <w:tcBorders>
              <w:top w:val="single" w:sz="4" w:space="0" w:color="000000"/>
              <w:left w:val="single" w:sz="4" w:space="0" w:color="000000"/>
              <w:bottom w:val="single" w:sz="4" w:space="0" w:color="000000"/>
              <w:right w:val="single" w:sz="4" w:space="0" w:color="000000"/>
            </w:tcBorders>
          </w:tcPr>
          <w:p w:rsidR="00007582" w:rsidRPr="00535905" w:rsidRDefault="00535905" w:rsidP="00024B22">
            <w:pPr>
              <w:jc w:val="right"/>
              <w:rPr>
                <w:sz w:val="22"/>
                <w:szCs w:val="22"/>
              </w:rPr>
            </w:pPr>
            <w:r w:rsidRPr="00535905">
              <w:rPr>
                <w:bCs/>
                <w:iCs/>
                <w:color w:val="000000"/>
                <w:sz w:val="22"/>
                <w:szCs w:val="22"/>
              </w:rPr>
              <w:t>35</w:t>
            </w:r>
          </w:p>
        </w:tc>
        <w:tc>
          <w:tcPr>
            <w:tcW w:w="1289" w:type="dxa"/>
            <w:gridSpan w:val="2"/>
            <w:tcBorders>
              <w:top w:val="single" w:sz="4" w:space="0" w:color="000000"/>
              <w:left w:val="single" w:sz="4" w:space="0" w:color="000000"/>
              <w:bottom w:val="single" w:sz="4" w:space="0" w:color="000000"/>
              <w:right w:val="single" w:sz="4" w:space="0" w:color="000000"/>
            </w:tcBorders>
          </w:tcPr>
          <w:p w:rsidR="00007582" w:rsidRPr="00535905" w:rsidRDefault="00535905" w:rsidP="00024B22">
            <w:pPr>
              <w:jc w:val="right"/>
              <w:rPr>
                <w:sz w:val="22"/>
                <w:szCs w:val="22"/>
              </w:rPr>
            </w:pPr>
            <w:r w:rsidRPr="00535905">
              <w:rPr>
                <w:bCs/>
                <w:iCs/>
                <w:color w:val="000000"/>
                <w:sz w:val="22"/>
                <w:szCs w:val="22"/>
              </w:rPr>
              <w:t>35</w:t>
            </w:r>
          </w:p>
        </w:tc>
        <w:tc>
          <w:tcPr>
            <w:tcW w:w="993" w:type="dxa"/>
            <w:tcBorders>
              <w:top w:val="single" w:sz="4" w:space="0" w:color="000000"/>
              <w:left w:val="single" w:sz="4" w:space="0" w:color="000000"/>
              <w:bottom w:val="single" w:sz="4" w:space="0" w:color="000000"/>
              <w:right w:val="single" w:sz="4" w:space="0" w:color="000000"/>
            </w:tcBorders>
          </w:tcPr>
          <w:p w:rsidR="00007582" w:rsidRPr="00535905" w:rsidRDefault="00535905" w:rsidP="00024B22">
            <w:pPr>
              <w:jc w:val="right"/>
              <w:rPr>
                <w:sz w:val="22"/>
                <w:szCs w:val="22"/>
              </w:rPr>
            </w:pPr>
            <w:r w:rsidRPr="00535905">
              <w:rPr>
                <w:bCs/>
                <w:iCs/>
                <w:color w:val="000000"/>
                <w:sz w:val="22"/>
                <w:szCs w:val="22"/>
              </w:rPr>
              <w:t>35</w:t>
            </w:r>
          </w:p>
        </w:tc>
      </w:tr>
      <w:tr w:rsidR="00007582" w:rsidRPr="00535905" w:rsidTr="00007582">
        <w:trPr>
          <w:trHeight w:val="643"/>
        </w:trPr>
        <w:tc>
          <w:tcPr>
            <w:tcW w:w="4529" w:type="dxa"/>
            <w:vMerge/>
            <w:tcBorders>
              <w:left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rPr>
                <w:bCs/>
                <w:iCs/>
                <w:color w:val="000000"/>
                <w:sz w:val="22"/>
                <w:szCs w:val="22"/>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numPr>
                <w:ilvl w:val="0"/>
                <w:numId w:val="5"/>
              </w:numPr>
              <w:rPr>
                <w:bCs/>
                <w:iCs/>
                <w:color w:val="000000"/>
                <w:sz w:val="22"/>
                <w:szCs w:val="22"/>
              </w:rPr>
            </w:pPr>
            <w:r w:rsidRPr="00535905">
              <w:rPr>
                <w:bCs/>
                <w:iCs/>
                <w:color w:val="000000"/>
                <w:sz w:val="22"/>
                <w:szCs w:val="22"/>
              </w:rPr>
              <w:t>familje të varfra që përfitojnë nga Komuna pagesën e kostos së strehimit</w:t>
            </w:r>
          </w:p>
        </w:tc>
        <w:tc>
          <w:tcPr>
            <w:tcW w:w="1011"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pStyle w:val="ListParagraph"/>
              <w:ind w:left="0"/>
              <w:jc w:val="right"/>
              <w:rPr>
                <w:bCs/>
                <w:iCs/>
                <w:color w:val="000000"/>
                <w:sz w:val="22"/>
                <w:szCs w:val="22"/>
              </w:rPr>
            </w:pPr>
            <w:r w:rsidRPr="00535905">
              <w:rPr>
                <w:bCs/>
                <w:iCs/>
                <w:color w:val="000000"/>
                <w:sz w:val="22"/>
                <w:szCs w:val="22"/>
              </w:rPr>
              <w:t>0</w:t>
            </w:r>
          </w:p>
        </w:tc>
        <w:tc>
          <w:tcPr>
            <w:tcW w:w="1297" w:type="dxa"/>
            <w:gridSpan w:val="2"/>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0</w:t>
            </w:r>
          </w:p>
        </w:tc>
        <w:tc>
          <w:tcPr>
            <w:tcW w:w="1275"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0</w:t>
            </w:r>
          </w:p>
        </w:tc>
        <w:tc>
          <w:tcPr>
            <w:tcW w:w="993"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0</w:t>
            </w:r>
          </w:p>
        </w:tc>
      </w:tr>
      <w:tr w:rsidR="00007582" w:rsidRPr="00535905" w:rsidTr="00007582">
        <w:trPr>
          <w:trHeight w:val="643"/>
        </w:trPr>
        <w:tc>
          <w:tcPr>
            <w:tcW w:w="4529" w:type="dxa"/>
            <w:vMerge/>
            <w:tcBorders>
              <w:left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rPr>
                <w:bCs/>
                <w:iCs/>
                <w:color w:val="000000"/>
                <w:sz w:val="22"/>
                <w:szCs w:val="22"/>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numPr>
                <w:ilvl w:val="0"/>
                <w:numId w:val="5"/>
              </w:numPr>
              <w:rPr>
                <w:bCs/>
                <w:iCs/>
                <w:color w:val="000000"/>
                <w:sz w:val="22"/>
                <w:szCs w:val="22"/>
              </w:rPr>
            </w:pPr>
            <w:r w:rsidRPr="00535905">
              <w:rPr>
                <w:bCs/>
                <w:iCs/>
                <w:color w:val="000000"/>
                <w:sz w:val="22"/>
                <w:szCs w:val="22"/>
              </w:rPr>
              <w:t>numri i familjeve në nevojë, me të ardhura të ulëta të ndihmuara me mjete financiare</w:t>
            </w:r>
          </w:p>
        </w:tc>
        <w:tc>
          <w:tcPr>
            <w:tcW w:w="1011"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pStyle w:val="ListParagraph"/>
              <w:ind w:left="0"/>
              <w:jc w:val="right"/>
              <w:rPr>
                <w:bCs/>
                <w:iCs/>
                <w:color w:val="000000"/>
                <w:sz w:val="22"/>
                <w:szCs w:val="22"/>
              </w:rPr>
            </w:pPr>
            <w:r w:rsidRPr="00535905">
              <w:rPr>
                <w:bCs/>
                <w:iCs/>
                <w:color w:val="000000"/>
                <w:sz w:val="22"/>
                <w:szCs w:val="22"/>
              </w:rPr>
              <w:t>0</w:t>
            </w:r>
          </w:p>
        </w:tc>
        <w:tc>
          <w:tcPr>
            <w:tcW w:w="1297" w:type="dxa"/>
            <w:gridSpan w:val="2"/>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0</w:t>
            </w:r>
          </w:p>
        </w:tc>
        <w:tc>
          <w:tcPr>
            <w:tcW w:w="1275"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0</w:t>
            </w:r>
          </w:p>
        </w:tc>
        <w:tc>
          <w:tcPr>
            <w:tcW w:w="993"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0</w:t>
            </w:r>
          </w:p>
        </w:tc>
      </w:tr>
      <w:tr w:rsidR="00007582" w:rsidRPr="00535905" w:rsidTr="00007582">
        <w:trPr>
          <w:trHeight w:val="643"/>
        </w:trPr>
        <w:tc>
          <w:tcPr>
            <w:tcW w:w="4529" w:type="dxa"/>
            <w:vMerge/>
            <w:tcBorders>
              <w:left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rPr>
                <w:bCs/>
                <w:iCs/>
                <w:color w:val="000000"/>
                <w:sz w:val="22"/>
                <w:szCs w:val="22"/>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numPr>
                <w:ilvl w:val="0"/>
                <w:numId w:val="5"/>
              </w:numPr>
              <w:rPr>
                <w:bCs/>
                <w:iCs/>
                <w:color w:val="000000"/>
                <w:sz w:val="22"/>
                <w:szCs w:val="22"/>
              </w:rPr>
            </w:pPr>
            <w:r w:rsidRPr="00535905">
              <w:rPr>
                <w:bCs/>
                <w:iCs/>
                <w:color w:val="000000"/>
                <w:sz w:val="22"/>
                <w:szCs w:val="22"/>
              </w:rPr>
              <w:t>familje në nevojë të ndihmuara me pako ushqimore</w:t>
            </w:r>
          </w:p>
        </w:tc>
        <w:tc>
          <w:tcPr>
            <w:tcW w:w="1011"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500</w:t>
            </w:r>
          </w:p>
        </w:tc>
        <w:tc>
          <w:tcPr>
            <w:tcW w:w="1297" w:type="dxa"/>
            <w:gridSpan w:val="2"/>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500</w:t>
            </w:r>
          </w:p>
        </w:tc>
        <w:tc>
          <w:tcPr>
            <w:tcW w:w="1275"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500</w:t>
            </w:r>
          </w:p>
        </w:tc>
        <w:tc>
          <w:tcPr>
            <w:tcW w:w="993"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500</w:t>
            </w:r>
          </w:p>
        </w:tc>
      </w:tr>
      <w:tr w:rsidR="00007582" w:rsidRPr="00535905" w:rsidTr="00007582">
        <w:trPr>
          <w:trHeight w:val="643"/>
        </w:trPr>
        <w:tc>
          <w:tcPr>
            <w:tcW w:w="4529" w:type="dxa"/>
            <w:vMerge/>
            <w:tcBorders>
              <w:left w:val="single" w:sz="4" w:space="0" w:color="000000"/>
              <w:bottom w:val="single" w:sz="4" w:space="0" w:color="auto"/>
              <w:right w:val="single" w:sz="4" w:space="0" w:color="000000"/>
            </w:tcBorders>
            <w:tcMar>
              <w:top w:w="85" w:type="dxa"/>
              <w:left w:w="113" w:type="dxa"/>
              <w:bottom w:w="62" w:type="dxa"/>
              <w:right w:w="113" w:type="dxa"/>
            </w:tcMar>
          </w:tcPr>
          <w:p w:rsidR="00007582" w:rsidRPr="00535905" w:rsidRDefault="00007582" w:rsidP="00007582">
            <w:pPr>
              <w:pStyle w:val="ListParagraph"/>
              <w:rPr>
                <w:bCs/>
                <w:iCs/>
                <w:color w:val="000000"/>
                <w:sz w:val="22"/>
                <w:szCs w:val="22"/>
              </w:rPr>
            </w:pPr>
          </w:p>
        </w:tc>
        <w:tc>
          <w:tcPr>
            <w:tcW w:w="4808" w:type="dxa"/>
            <w:tcBorders>
              <w:top w:val="single" w:sz="4" w:space="0" w:color="000000"/>
              <w:left w:val="single" w:sz="4" w:space="0" w:color="000000"/>
              <w:bottom w:val="single" w:sz="4" w:space="0" w:color="auto"/>
              <w:right w:val="single" w:sz="4" w:space="0" w:color="000000"/>
            </w:tcBorders>
            <w:tcMar>
              <w:top w:w="85" w:type="dxa"/>
              <w:left w:w="113" w:type="dxa"/>
              <w:bottom w:w="62" w:type="dxa"/>
              <w:right w:w="113" w:type="dxa"/>
            </w:tcMar>
          </w:tcPr>
          <w:p w:rsidR="00007582" w:rsidRPr="00535905" w:rsidRDefault="00007582" w:rsidP="00007582">
            <w:pPr>
              <w:pStyle w:val="ListParagraph"/>
              <w:numPr>
                <w:ilvl w:val="0"/>
                <w:numId w:val="5"/>
              </w:numPr>
              <w:rPr>
                <w:bCs/>
                <w:iCs/>
                <w:color w:val="000000"/>
                <w:sz w:val="22"/>
                <w:szCs w:val="22"/>
              </w:rPr>
            </w:pPr>
            <w:r w:rsidRPr="00535905">
              <w:rPr>
                <w:bCs/>
                <w:iCs/>
                <w:color w:val="000000"/>
                <w:sz w:val="22"/>
                <w:szCs w:val="22"/>
              </w:rPr>
              <w:t>familjet në nevojë që përfitojnë furnizim me dru</w:t>
            </w:r>
          </w:p>
        </w:tc>
        <w:tc>
          <w:tcPr>
            <w:tcW w:w="1011" w:type="dxa"/>
            <w:tcBorders>
              <w:top w:val="single" w:sz="4" w:space="0" w:color="000000"/>
              <w:left w:val="single" w:sz="4" w:space="0" w:color="000000"/>
              <w:bottom w:val="single" w:sz="4" w:space="0" w:color="000000"/>
              <w:right w:val="single" w:sz="4" w:space="0" w:color="000000"/>
            </w:tcBorders>
          </w:tcPr>
          <w:p w:rsidR="00007582" w:rsidRPr="00535905" w:rsidRDefault="00535905" w:rsidP="00024B22">
            <w:pPr>
              <w:jc w:val="right"/>
              <w:rPr>
                <w:sz w:val="22"/>
                <w:szCs w:val="22"/>
              </w:rPr>
            </w:pPr>
            <w:r w:rsidRPr="00535905">
              <w:rPr>
                <w:bCs/>
                <w:iCs/>
                <w:color w:val="000000"/>
                <w:sz w:val="22"/>
                <w:szCs w:val="22"/>
              </w:rPr>
              <w:t>25</w:t>
            </w:r>
          </w:p>
        </w:tc>
        <w:tc>
          <w:tcPr>
            <w:tcW w:w="1297" w:type="dxa"/>
            <w:gridSpan w:val="2"/>
            <w:tcBorders>
              <w:top w:val="single" w:sz="4" w:space="0" w:color="000000"/>
              <w:left w:val="single" w:sz="4" w:space="0" w:color="000000"/>
              <w:bottom w:val="single" w:sz="4" w:space="0" w:color="000000"/>
              <w:right w:val="single" w:sz="4" w:space="0" w:color="000000"/>
            </w:tcBorders>
          </w:tcPr>
          <w:p w:rsidR="00007582" w:rsidRPr="00535905" w:rsidRDefault="00535905" w:rsidP="00024B22">
            <w:pPr>
              <w:jc w:val="right"/>
              <w:rPr>
                <w:sz w:val="22"/>
                <w:szCs w:val="22"/>
              </w:rPr>
            </w:pPr>
            <w:r w:rsidRPr="00535905">
              <w:rPr>
                <w:bCs/>
                <w:iCs/>
                <w:color w:val="000000"/>
                <w:sz w:val="22"/>
                <w:szCs w:val="22"/>
              </w:rPr>
              <w:t>30</w:t>
            </w:r>
          </w:p>
        </w:tc>
        <w:tc>
          <w:tcPr>
            <w:tcW w:w="1275" w:type="dxa"/>
            <w:tcBorders>
              <w:top w:val="single" w:sz="4" w:space="0" w:color="000000"/>
              <w:left w:val="single" w:sz="4" w:space="0" w:color="000000"/>
              <w:bottom w:val="single" w:sz="4" w:space="0" w:color="000000"/>
              <w:right w:val="single" w:sz="4" w:space="0" w:color="000000"/>
            </w:tcBorders>
          </w:tcPr>
          <w:p w:rsidR="00007582" w:rsidRPr="00535905" w:rsidRDefault="00535905" w:rsidP="00024B22">
            <w:pPr>
              <w:jc w:val="right"/>
              <w:rPr>
                <w:sz w:val="22"/>
                <w:szCs w:val="22"/>
              </w:rPr>
            </w:pPr>
            <w:r w:rsidRPr="00535905">
              <w:rPr>
                <w:bCs/>
                <w:iCs/>
                <w:color w:val="000000"/>
                <w:sz w:val="22"/>
                <w:szCs w:val="22"/>
              </w:rPr>
              <w:t>30</w:t>
            </w:r>
          </w:p>
        </w:tc>
        <w:tc>
          <w:tcPr>
            <w:tcW w:w="993" w:type="dxa"/>
            <w:tcBorders>
              <w:top w:val="single" w:sz="4" w:space="0" w:color="000000"/>
              <w:left w:val="single" w:sz="4" w:space="0" w:color="000000"/>
              <w:bottom w:val="single" w:sz="4" w:space="0" w:color="000000"/>
              <w:right w:val="single" w:sz="4" w:space="0" w:color="000000"/>
            </w:tcBorders>
          </w:tcPr>
          <w:p w:rsidR="00007582" w:rsidRPr="00535905" w:rsidRDefault="00535905" w:rsidP="00024B22">
            <w:pPr>
              <w:jc w:val="right"/>
              <w:rPr>
                <w:sz w:val="22"/>
                <w:szCs w:val="22"/>
              </w:rPr>
            </w:pPr>
            <w:r w:rsidRPr="00535905">
              <w:rPr>
                <w:bCs/>
                <w:iCs/>
                <w:color w:val="000000"/>
                <w:sz w:val="22"/>
                <w:szCs w:val="22"/>
              </w:rPr>
              <w:t>30</w:t>
            </w:r>
          </w:p>
        </w:tc>
      </w:tr>
      <w:tr w:rsidR="00007582" w:rsidRPr="00535905" w:rsidTr="00007582">
        <w:trPr>
          <w:trHeight w:val="624"/>
        </w:trPr>
        <w:tc>
          <w:tcPr>
            <w:tcW w:w="4529"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535905" w:rsidRDefault="00007582" w:rsidP="00007582">
            <w:pPr>
              <w:pStyle w:val="ListParagraph"/>
              <w:rPr>
                <w:bCs/>
                <w:iCs/>
                <w:color w:val="000000"/>
                <w:sz w:val="22"/>
                <w:szCs w:val="22"/>
              </w:rPr>
            </w:pPr>
            <w:r w:rsidRPr="00535905">
              <w:rPr>
                <w:bCs/>
                <w:iCs/>
                <w:color w:val="000000"/>
                <w:sz w:val="22"/>
                <w:szCs w:val="22"/>
              </w:rPr>
              <w:t>Përmirësimi i ofrimit të shërbimeve shëndetësore, ofrimi i shëndetësisë mobile</w:t>
            </w: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535905" w:rsidRDefault="00007582" w:rsidP="00007582">
            <w:pPr>
              <w:pStyle w:val="ListParagraph"/>
              <w:numPr>
                <w:ilvl w:val="0"/>
                <w:numId w:val="5"/>
              </w:numPr>
              <w:rPr>
                <w:bCs/>
                <w:iCs/>
                <w:color w:val="000000"/>
                <w:sz w:val="22"/>
                <w:szCs w:val="22"/>
              </w:rPr>
            </w:pPr>
            <w:r w:rsidRPr="00535905">
              <w:rPr>
                <w:bCs/>
                <w:iCs/>
                <w:color w:val="000000"/>
                <w:sz w:val="22"/>
                <w:szCs w:val="22"/>
              </w:rPr>
              <w:t>Pika shëndetësore (QMF) me kushte të përmirësuara dhe të mirëpajisura</w:t>
            </w:r>
          </w:p>
        </w:tc>
        <w:tc>
          <w:tcPr>
            <w:tcW w:w="1011" w:type="dxa"/>
            <w:tcBorders>
              <w:top w:val="single" w:sz="4" w:space="0" w:color="000000"/>
              <w:left w:val="single" w:sz="4" w:space="0" w:color="auto"/>
              <w:bottom w:val="single" w:sz="4" w:space="0" w:color="000000"/>
              <w:right w:val="single" w:sz="4" w:space="0" w:color="000000"/>
            </w:tcBorders>
          </w:tcPr>
          <w:p w:rsidR="00007582" w:rsidRPr="00535905" w:rsidRDefault="00007582" w:rsidP="00024B22">
            <w:pPr>
              <w:pStyle w:val="ListParagraph"/>
              <w:ind w:left="0"/>
              <w:jc w:val="right"/>
              <w:rPr>
                <w:bCs/>
                <w:iCs/>
                <w:color w:val="000000"/>
                <w:sz w:val="22"/>
                <w:szCs w:val="22"/>
              </w:rPr>
            </w:pPr>
            <w:r w:rsidRPr="00535905">
              <w:rPr>
                <w:bCs/>
                <w:iCs/>
                <w:color w:val="000000"/>
                <w:sz w:val="22"/>
                <w:szCs w:val="22"/>
              </w:rPr>
              <w:t>1</w:t>
            </w:r>
          </w:p>
        </w:tc>
        <w:tc>
          <w:tcPr>
            <w:tcW w:w="1297" w:type="dxa"/>
            <w:gridSpan w:val="2"/>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1</w:t>
            </w:r>
          </w:p>
        </w:tc>
        <w:tc>
          <w:tcPr>
            <w:tcW w:w="1275"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1</w:t>
            </w:r>
          </w:p>
        </w:tc>
        <w:tc>
          <w:tcPr>
            <w:tcW w:w="993"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1</w:t>
            </w:r>
          </w:p>
        </w:tc>
      </w:tr>
      <w:tr w:rsidR="00007582" w:rsidRPr="00535905" w:rsidTr="00007582">
        <w:trPr>
          <w:trHeight w:val="624"/>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535905" w:rsidRDefault="00007582" w:rsidP="00007582">
            <w:pPr>
              <w:pStyle w:val="ListParagraph"/>
              <w:rPr>
                <w:bCs/>
                <w:iCs/>
                <w:color w:val="000000"/>
                <w:sz w:val="22"/>
                <w:szCs w:val="22"/>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535905" w:rsidRDefault="00007582" w:rsidP="00007582">
            <w:pPr>
              <w:pStyle w:val="ListParagraph"/>
              <w:numPr>
                <w:ilvl w:val="0"/>
                <w:numId w:val="5"/>
              </w:numPr>
              <w:rPr>
                <w:bCs/>
                <w:iCs/>
                <w:color w:val="000000"/>
                <w:sz w:val="22"/>
                <w:szCs w:val="22"/>
              </w:rPr>
            </w:pPr>
            <w:r w:rsidRPr="00535905">
              <w:rPr>
                <w:bCs/>
                <w:iCs/>
                <w:color w:val="000000"/>
                <w:sz w:val="22"/>
                <w:szCs w:val="22"/>
              </w:rPr>
              <w:t>Raporti banorë që u ofrohet shërbimi shëndetësor/ QMF</w:t>
            </w:r>
          </w:p>
        </w:tc>
        <w:tc>
          <w:tcPr>
            <w:tcW w:w="1011" w:type="dxa"/>
            <w:tcBorders>
              <w:top w:val="single" w:sz="4" w:space="0" w:color="000000"/>
              <w:left w:val="single" w:sz="4" w:space="0" w:color="auto"/>
              <w:bottom w:val="single" w:sz="4" w:space="0" w:color="000000"/>
              <w:right w:val="single" w:sz="4" w:space="0" w:color="000000"/>
            </w:tcBorders>
            <w:vAlign w:val="center"/>
          </w:tcPr>
          <w:p w:rsidR="00852593" w:rsidRDefault="00852593" w:rsidP="00852593">
            <w:pPr>
              <w:jc w:val="center"/>
              <w:rPr>
                <w:bCs/>
                <w:iCs/>
                <w:color w:val="000000"/>
                <w:sz w:val="22"/>
                <w:szCs w:val="22"/>
                <w:lang w:val="en-GB"/>
              </w:rPr>
            </w:pPr>
          </w:p>
          <w:p w:rsidR="00007582" w:rsidRPr="00535905" w:rsidRDefault="00535905" w:rsidP="00852593">
            <w:pPr>
              <w:jc w:val="center"/>
              <w:rPr>
                <w:bCs/>
                <w:iCs/>
                <w:color w:val="000000"/>
                <w:sz w:val="22"/>
                <w:szCs w:val="22"/>
                <w:lang w:val="en-GB"/>
              </w:rPr>
            </w:pPr>
            <w:r w:rsidRPr="00535905">
              <w:rPr>
                <w:bCs/>
                <w:iCs/>
                <w:color w:val="000000"/>
                <w:sz w:val="22"/>
                <w:szCs w:val="22"/>
                <w:lang w:val="en-GB"/>
              </w:rPr>
              <w:t>5584</w:t>
            </w:r>
            <w:r w:rsidR="00007582" w:rsidRPr="00535905">
              <w:rPr>
                <w:bCs/>
                <w:iCs/>
                <w:color w:val="000000"/>
                <w:sz w:val="22"/>
                <w:szCs w:val="22"/>
                <w:lang w:val="en-GB"/>
              </w:rPr>
              <w:t>/1</w:t>
            </w:r>
          </w:p>
        </w:tc>
        <w:tc>
          <w:tcPr>
            <w:tcW w:w="1297" w:type="dxa"/>
            <w:gridSpan w:val="2"/>
            <w:tcBorders>
              <w:top w:val="single" w:sz="4" w:space="0" w:color="000000"/>
              <w:left w:val="single" w:sz="4" w:space="0" w:color="000000"/>
              <w:bottom w:val="single" w:sz="4" w:space="0" w:color="000000"/>
              <w:right w:val="single" w:sz="4" w:space="0" w:color="000000"/>
            </w:tcBorders>
          </w:tcPr>
          <w:p w:rsidR="00007582" w:rsidRPr="00535905" w:rsidRDefault="00007582" w:rsidP="00852593">
            <w:pPr>
              <w:jc w:val="center"/>
              <w:rPr>
                <w:bCs/>
                <w:iCs/>
                <w:color w:val="000000"/>
                <w:sz w:val="22"/>
                <w:szCs w:val="22"/>
                <w:lang w:val="en-GB"/>
              </w:rPr>
            </w:pPr>
          </w:p>
          <w:p w:rsidR="00007582" w:rsidRPr="00535905" w:rsidRDefault="00007582" w:rsidP="00852593">
            <w:pPr>
              <w:jc w:val="center"/>
              <w:rPr>
                <w:sz w:val="22"/>
                <w:szCs w:val="22"/>
              </w:rPr>
            </w:pPr>
            <w:r w:rsidRPr="00535905">
              <w:rPr>
                <w:bCs/>
                <w:iCs/>
                <w:color w:val="000000"/>
                <w:sz w:val="22"/>
                <w:szCs w:val="22"/>
                <w:lang w:val="en-GB"/>
              </w:rPr>
              <w:t>5642/1</w:t>
            </w:r>
          </w:p>
        </w:tc>
        <w:tc>
          <w:tcPr>
            <w:tcW w:w="1275" w:type="dxa"/>
            <w:tcBorders>
              <w:top w:val="single" w:sz="4" w:space="0" w:color="000000"/>
              <w:left w:val="single" w:sz="4" w:space="0" w:color="000000"/>
              <w:bottom w:val="single" w:sz="4" w:space="0" w:color="000000"/>
              <w:right w:val="single" w:sz="4" w:space="0" w:color="000000"/>
            </w:tcBorders>
          </w:tcPr>
          <w:p w:rsidR="00007582" w:rsidRPr="00535905" w:rsidRDefault="00007582" w:rsidP="00852593">
            <w:pPr>
              <w:jc w:val="center"/>
              <w:rPr>
                <w:bCs/>
                <w:iCs/>
                <w:color w:val="000000"/>
                <w:sz w:val="22"/>
                <w:szCs w:val="22"/>
                <w:lang w:val="en-GB"/>
              </w:rPr>
            </w:pPr>
          </w:p>
          <w:p w:rsidR="00007582" w:rsidRPr="00535905" w:rsidRDefault="00007582" w:rsidP="00852593">
            <w:pPr>
              <w:jc w:val="center"/>
              <w:rPr>
                <w:sz w:val="22"/>
                <w:szCs w:val="22"/>
              </w:rPr>
            </w:pPr>
            <w:r w:rsidRPr="00535905">
              <w:rPr>
                <w:bCs/>
                <w:iCs/>
                <w:color w:val="000000"/>
                <w:sz w:val="22"/>
                <w:szCs w:val="22"/>
                <w:lang w:val="en-GB"/>
              </w:rPr>
              <w:t>5712/1</w:t>
            </w:r>
          </w:p>
        </w:tc>
        <w:tc>
          <w:tcPr>
            <w:tcW w:w="993" w:type="dxa"/>
            <w:tcBorders>
              <w:top w:val="single" w:sz="4" w:space="0" w:color="000000"/>
              <w:left w:val="single" w:sz="4" w:space="0" w:color="000000"/>
              <w:bottom w:val="single" w:sz="4" w:space="0" w:color="000000"/>
              <w:right w:val="single" w:sz="4" w:space="0" w:color="000000"/>
            </w:tcBorders>
          </w:tcPr>
          <w:p w:rsidR="00007582" w:rsidRPr="00535905" w:rsidRDefault="00007582" w:rsidP="00852593">
            <w:pPr>
              <w:jc w:val="center"/>
              <w:rPr>
                <w:bCs/>
                <w:iCs/>
                <w:color w:val="000000"/>
                <w:sz w:val="22"/>
                <w:szCs w:val="22"/>
                <w:lang w:val="en-GB"/>
              </w:rPr>
            </w:pPr>
          </w:p>
          <w:p w:rsidR="00007582" w:rsidRPr="00535905" w:rsidRDefault="00007582" w:rsidP="00852593">
            <w:pPr>
              <w:jc w:val="center"/>
              <w:rPr>
                <w:sz w:val="22"/>
                <w:szCs w:val="22"/>
              </w:rPr>
            </w:pPr>
            <w:r w:rsidRPr="00535905">
              <w:rPr>
                <w:bCs/>
                <w:iCs/>
                <w:color w:val="000000"/>
                <w:sz w:val="22"/>
                <w:szCs w:val="22"/>
                <w:lang w:val="en-GB"/>
              </w:rPr>
              <w:t>5782/1</w:t>
            </w:r>
          </w:p>
        </w:tc>
      </w:tr>
      <w:tr w:rsidR="00007582" w:rsidRPr="00535905" w:rsidTr="00007582">
        <w:trPr>
          <w:trHeight w:val="499"/>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535905" w:rsidRDefault="00007582" w:rsidP="00007582">
            <w:pPr>
              <w:pStyle w:val="ListParagraph"/>
              <w:rPr>
                <w:bCs/>
                <w:iCs/>
                <w:color w:val="000000"/>
                <w:sz w:val="22"/>
                <w:szCs w:val="22"/>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535905" w:rsidRDefault="00007582" w:rsidP="00007582">
            <w:pPr>
              <w:pStyle w:val="ListParagraph"/>
              <w:numPr>
                <w:ilvl w:val="0"/>
                <w:numId w:val="5"/>
              </w:numPr>
              <w:rPr>
                <w:bCs/>
                <w:iCs/>
                <w:color w:val="000000"/>
                <w:sz w:val="22"/>
                <w:szCs w:val="22"/>
              </w:rPr>
            </w:pPr>
            <w:r w:rsidRPr="00535905">
              <w:rPr>
                <w:bCs/>
                <w:iCs/>
                <w:color w:val="000000"/>
                <w:sz w:val="22"/>
                <w:szCs w:val="22"/>
              </w:rPr>
              <w:t>norma e fëmijëve 0 – 6 vjeç të vaksinuar (%)</w:t>
            </w:r>
          </w:p>
        </w:tc>
        <w:tc>
          <w:tcPr>
            <w:tcW w:w="1011" w:type="dxa"/>
            <w:tcBorders>
              <w:top w:val="single" w:sz="4" w:space="0" w:color="000000"/>
              <w:left w:val="single" w:sz="4" w:space="0" w:color="auto"/>
              <w:bottom w:val="single" w:sz="4" w:space="0" w:color="000000"/>
              <w:right w:val="single" w:sz="4" w:space="0" w:color="000000"/>
            </w:tcBorders>
          </w:tcPr>
          <w:p w:rsidR="00007582" w:rsidRPr="00535905" w:rsidRDefault="00535905" w:rsidP="00024B22">
            <w:pPr>
              <w:pStyle w:val="ListParagraph"/>
              <w:ind w:left="0"/>
              <w:jc w:val="right"/>
              <w:rPr>
                <w:bCs/>
                <w:iCs/>
                <w:color w:val="000000"/>
                <w:sz w:val="22"/>
                <w:szCs w:val="22"/>
              </w:rPr>
            </w:pPr>
            <w:r w:rsidRPr="00535905">
              <w:rPr>
                <w:bCs/>
                <w:iCs/>
                <w:color w:val="000000"/>
                <w:sz w:val="22"/>
                <w:szCs w:val="22"/>
              </w:rPr>
              <w:t>100</w:t>
            </w:r>
            <w:r w:rsidR="00007582" w:rsidRPr="00535905">
              <w:rPr>
                <w:bCs/>
                <w:iCs/>
                <w:color w:val="000000"/>
                <w:sz w:val="22"/>
                <w:szCs w:val="22"/>
              </w:rPr>
              <w:t>%</w:t>
            </w:r>
          </w:p>
        </w:tc>
        <w:tc>
          <w:tcPr>
            <w:tcW w:w="1297" w:type="dxa"/>
            <w:gridSpan w:val="2"/>
            <w:tcBorders>
              <w:top w:val="single" w:sz="4" w:space="0" w:color="000000"/>
              <w:left w:val="single" w:sz="4" w:space="0" w:color="000000"/>
              <w:bottom w:val="single" w:sz="4" w:space="0" w:color="000000"/>
              <w:right w:val="single" w:sz="4" w:space="0" w:color="000000"/>
            </w:tcBorders>
          </w:tcPr>
          <w:p w:rsidR="00007582" w:rsidRPr="00535905" w:rsidRDefault="00535905" w:rsidP="00024B22">
            <w:pPr>
              <w:jc w:val="right"/>
              <w:rPr>
                <w:sz w:val="22"/>
                <w:szCs w:val="22"/>
              </w:rPr>
            </w:pPr>
            <w:r w:rsidRPr="00535905">
              <w:rPr>
                <w:bCs/>
                <w:iCs/>
                <w:color w:val="000000"/>
                <w:sz w:val="22"/>
                <w:szCs w:val="22"/>
              </w:rPr>
              <w:t>100</w:t>
            </w:r>
            <w:r w:rsidR="00007582" w:rsidRPr="00535905">
              <w:rPr>
                <w:bCs/>
                <w:iCs/>
                <w:color w:val="000000"/>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007582" w:rsidRPr="00535905" w:rsidRDefault="00535905" w:rsidP="00024B22">
            <w:pPr>
              <w:jc w:val="right"/>
              <w:rPr>
                <w:sz w:val="22"/>
                <w:szCs w:val="22"/>
              </w:rPr>
            </w:pPr>
            <w:r w:rsidRPr="00535905">
              <w:rPr>
                <w:bCs/>
                <w:iCs/>
                <w:color w:val="000000"/>
                <w:sz w:val="22"/>
                <w:szCs w:val="22"/>
              </w:rPr>
              <w:t>100</w:t>
            </w:r>
            <w:r w:rsidR="00007582" w:rsidRPr="00535905">
              <w:rPr>
                <w:bCs/>
                <w:iCs/>
                <w:color w:val="000000"/>
                <w:sz w:val="22"/>
                <w:szCs w:val="22"/>
              </w:rPr>
              <w:t>%</w:t>
            </w:r>
          </w:p>
        </w:tc>
        <w:tc>
          <w:tcPr>
            <w:tcW w:w="993" w:type="dxa"/>
            <w:tcBorders>
              <w:top w:val="single" w:sz="4" w:space="0" w:color="000000"/>
              <w:left w:val="single" w:sz="4" w:space="0" w:color="000000"/>
              <w:bottom w:val="single" w:sz="4" w:space="0" w:color="000000"/>
              <w:right w:val="single" w:sz="4" w:space="0" w:color="000000"/>
            </w:tcBorders>
          </w:tcPr>
          <w:p w:rsidR="00007582" w:rsidRPr="00535905" w:rsidRDefault="00535905" w:rsidP="00024B22">
            <w:pPr>
              <w:jc w:val="right"/>
              <w:rPr>
                <w:sz w:val="22"/>
                <w:szCs w:val="22"/>
              </w:rPr>
            </w:pPr>
            <w:r w:rsidRPr="00535905">
              <w:rPr>
                <w:bCs/>
                <w:iCs/>
                <w:color w:val="000000"/>
                <w:sz w:val="22"/>
                <w:szCs w:val="22"/>
              </w:rPr>
              <w:t>100</w:t>
            </w:r>
            <w:r w:rsidR="00007582" w:rsidRPr="00535905">
              <w:rPr>
                <w:bCs/>
                <w:iCs/>
                <w:color w:val="000000"/>
                <w:sz w:val="22"/>
                <w:szCs w:val="22"/>
              </w:rPr>
              <w:t>%</w:t>
            </w:r>
          </w:p>
        </w:tc>
      </w:tr>
      <w:tr w:rsidR="00007582" w:rsidRPr="00535905" w:rsidTr="00007582">
        <w:trPr>
          <w:trHeight w:val="391"/>
        </w:trPr>
        <w:tc>
          <w:tcPr>
            <w:tcW w:w="4529"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535905" w:rsidRDefault="00007582" w:rsidP="00007582">
            <w:pPr>
              <w:pStyle w:val="ListParagraph"/>
              <w:rPr>
                <w:bCs/>
                <w:iCs/>
                <w:color w:val="000000"/>
                <w:sz w:val="22"/>
                <w:szCs w:val="22"/>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535905" w:rsidRDefault="00007582" w:rsidP="00007582">
            <w:pPr>
              <w:pStyle w:val="ListParagraph"/>
              <w:numPr>
                <w:ilvl w:val="0"/>
                <w:numId w:val="5"/>
              </w:numPr>
              <w:rPr>
                <w:bCs/>
                <w:iCs/>
                <w:color w:val="000000"/>
                <w:sz w:val="22"/>
                <w:szCs w:val="22"/>
              </w:rPr>
            </w:pPr>
            <w:r w:rsidRPr="00535905">
              <w:rPr>
                <w:bCs/>
                <w:iCs/>
                <w:color w:val="000000"/>
                <w:sz w:val="22"/>
                <w:szCs w:val="22"/>
              </w:rPr>
              <w:t>rastet e pacientëve të sëmurë me sëmundje gjaku (që kanë nevojë për hemodializë) të shërbyera</w:t>
            </w:r>
          </w:p>
        </w:tc>
        <w:tc>
          <w:tcPr>
            <w:tcW w:w="1011" w:type="dxa"/>
            <w:tcBorders>
              <w:top w:val="single" w:sz="4" w:space="0" w:color="000000"/>
              <w:left w:val="single" w:sz="4" w:space="0" w:color="auto"/>
              <w:bottom w:val="single" w:sz="4" w:space="0" w:color="000000"/>
              <w:right w:val="single" w:sz="4" w:space="0" w:color="000000"/>
            </w:tcBorders>
          </w:tcPr>
          <w:p w:rsidR="00007582" w:rsidRPr="00535905" w:rsidRDefault="00007582" w:rsidP="00024B22">
            <w:pPr>
              <w:pStyle w:val="ListParagraph"/>
              <w:ind w:left="0"/>
              <w:jc w:val="right"/>
              <w:rPr>
                <w:bCs/>
                <w:iCs/>
                <w:color w:val="000000"/>
                <w:sz w:val="22"/>
                <w:szCs w:val="22"/>
              </w:rPr>
            </w:pPr>
            <w:r w:rsidRPr="00535905">
              <w:rPr>
                <w:bCs/>
                <w:iCs/>
                <w:color w:val="000000"/>
                <w:sz w:val="22"/>
                <w:szCs w:val="22"/>
              </w:rPr>
              <w:t>2</w:t>
            </w:r>
          </w:p>
        </w:tc>
        <w:tc>
          <w:tcPr>
            <w:tcW w:w="1297" w:type="dxa"/>
            <w:gridSpan w:val="2"/>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1</w:t>
            </w:r>
          </w:p>
        </w:tc>
        <w:tc>
          <w:tcPr>
            <w:tcW w:w="1275"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1</w:t>
            </w:r>
          </w:p>
        </w:tc>
        <w:tc>
          <w:tcPr>
            <w:tcW w:w="993"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1</w:t>
            </w:r>
          </w:p>
        </w:tc>
      </w:tr>
      <w:tr w:rsidR="00007582" w:rsidRPr="00535905" w:rsidTr="00007582">
        <w:trPr>
          <w:trHeight w:val="391"/>
        </w:trPr>
        <w:tc>
          <w:tcPr>
            <w:tcW w:w="4529" w:type="dxa"/>
            <w:vMerge/>
            <w:tcBorders>
              <w:top w:val="single" w:sz="4" w:space="0" w:color="auto"/>
              <w:left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rPr>
                <w:bCs/>
                <w:iCs/>
                <w:color w:val="000000"/>
                <w:sz w:val="22"/>
                <w:szCs w:val="22"/>
              </w:rPr>
            </w:pPr>
          </w:p>
        </w:tc>
        <w:tc>
          <w:tcPr>
            <w:tcW w:w="4808"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numPr>
                <w:ilvl w:val="0"/>
                <w:numId w:val="5"/>
              </w:numPr>
              <w:rPr>
                <w:bCs/>
                <w:iCs/>
                <w:color w:val="000000"/>
                <w:sz w:val="22"/>
                <w:szCs w:val="22"/>
              </w:rPr>
            </w:pPr>
            <w:r w:rsidRPr="00535905">
              <w:rPr>
                <w:bCs/>
                <w:iCs/>
                <w:color w:val="000000"/>
                <w:sz w:val="22"/>
                <w:szCs w:val="22"/>
              </w:rPr>
              <w:t>norma banorë / mjek</w:t>
            </w:r>
          </w:p>
        </w:tc>
        <w:tc>
          <w:tcPr>
            <w:tcW w:w="1011" w:type="dxa"/>
            <w:tcBorders>
              <w:top w:val="single" w:sz="4" w:space="0" w:color="000000"/>
              <w:left w:val="single" w:sz="4" w:space="0" w:color="000000"/>
              <w:bottom w:val="single" w:sz="4" w:space="0" w:color="000000"/>
              <w:right w:val="single" w:sz="4" w:space="0" w:color="000000"/>
            </w:tcBorders>
          </w:tcPr>
          <w:p w:rsidR="00007582" w:rsidRPr="00535905" w:rsidRDefault="00535905" w:rsidP="00024B22">
            <w:pPr>
              <w:pStyle w:val="ListParagraph"/>
              <w:ind w:left="0"/>
              <w:jc w:val="right"/>
              <w:rPr>
                <w:bCs/>
                <w:iCs/>
                <w:color w:val="000000"/>
                <w:sz w:val="22"/>
                <w:szCs w:val="22"/>
              </w:rPr>
            </w:pPr>
            <w:r w:rsidRPr="00535905">
              <w:rPr>
                <w:bCs/>
                <w:iCs/>
                <w:color w:val="000000"/>
                <w:sz w:val="22"/>
                <w:szCs w:val="22"/>
              </w:rPr>
              <w:t>797</w:t>
            </w:r>
          </w:p>
        </w:tc>
        <w:tc>
          <w:tcPr>
            <w:tcW w:w="1297" w:type="dxa"/>
            <w:gridSpan w:val="2"/>
            <w:tcBorders>
              <w:top w:val="single" w:sz="4" w:space="0" w:color="000000"/>
              <w:left w:val="single" w:sz="4" w:space="0" w:color="000000"/>
              <w:bottom w:val="single" w:sz="4" w:space="0" w:color="000000"/>
              <w:right w:val="single" w:sz="4" w:space="0" w:color="000000"/>
            </w:tcBorders>
          </w:tcPr>
          <w:p w:rsidR="00007582" w:rsidRPr="00535905" w:rsidRDefault="00535905" w:rsidP="00024B22">
            <w:pPr>
              <w:jc w:val="right"/>
              <w:rPr>
                <w:sz w:val="22"/>
                <w:szCs w:val="22"/>
              </w:rPr>
            </w:pPr>
            <w:r w:rsidRPr="00535905">
              <w:rPr>
                <w:bCs/>
                <w:iCs/>
                <w:color w:val="000000"/>
                <w:sz w:val="22"/>
                <w:szCs w:val="22"/>
              </w:rPr>
              <w:t>797</w:t>
            </w:r>
          </w:p>
        </w:tc>
        <w:tc>
          <w:tcPr>
            <w:tcW w:w="1275" w:type="dxa"/>
            <w:tcBorders>
              <w:top w:val="single" w:sz="4" w:space="0" w:color="000000"/>
              <w:left w:val="single" w:sz="4" w:space="0" w:color="000000"/>
              <w:bottom w:val="single" w:sz="4" w:space="0" w:color="000000"/>
              <w:right w:val="single" w:sz="4" w:space="0" w:color="000000"/>
            </w:tcBorders>
          </w:tcPr>
          <w:p w:rsidR="00007582" w:rsidRPr="00535905" w:rsidRDefault="00535905" w:rsidP="00024B22">
            <w:pPr>
              <w:jc w:val="right"/>
              <w:rPr>
                <w:sz w:val="22"/>
                <w:szCs w:val="22"/>
              </w:rPr>
            </w:pPr>
            <w:r w:rsidRPr="00535905">
              <w:rPr>
                <w:bCs/>
                <w:iCs/>
                <w:color w:val="000000"/>
                <w:sz w:val="22"/>
                <w:szCs w:val="22"/>
              </w:rPr>
              <w:t>797</w:t>
            </w:r>
          </w:p>
        </w:tc>
        <w:tc>
          <w:tcPr>
            <w:tcW w:w="993" w:type="dxa"/>
            <w:tcBorders>
              <w:top w:val="single" w:sz="4" w:space="0" w:color="000000"/>
              <w:left w:val="single" w:sz="4" w:space="0" w:color="000000"/>
              <w:bottom w:val="single" w:sz="4" w:space="0" w:color="000000"/>
              <w:right w:val="single" w:sz="4" w:space="0" w:color="000000"/>
            </w:tcBorders>
          </w:tcPr>
          <w:p w:rsidR="00007582" w:rsidRPr="00535905" w:rsidRDefault="00535905" w:rsidP="00024B22">
            <w:pPr>
              <w:jc w:val="right"/>
              <w:rPr>
                <w:sz w:val="22"/>
                <w:szCs w:val="22"/>
              </w:rPr>
            </w:pPr>
            <w:r w:rsidRPr="00535905">
              <w:rPr>
                <w:bCs/>
                <w:iCs/>
                <w:color w:val="000000"/>
                <w:sz w:val="22"/>
                <w:szCs w:val="22"/>
              </w:rPr>
              <w:t>797</w:t>
            </w:r>
          </w:p>
        </w:tc>
      </w:tr>
      <w:tr w:rsidR="00007582" w:rsidRPr="00535905" w:rsidTr="00007582">
        <w:trPr>
          <w:trHeight w:val="391"/>
        </w:trPr>
        <w:tc>
          <w:tcPr>
            <w:tcW w:w="4529" w:type="dxa"/>
            <w:vMerge/>
            <w:tcBorders>
              <w:left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rPr>
                <w:bCs/>
                <w:iCs/>
                <w:color w:val="000000"/>
                <w:sz w:val="22"/>
                <w:szCs w:val="22"/>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numPr>
                <w:ilvl w:val="0"/>
                <w:numId w:val="5"/>
              </w:numPr>
              <w:rPr>
                <w:bCs/>
                <w:iCs/>
                <w:color w:val="000000"/>
                <w:sz w:val="22"/>
                <w:szCs w:val="22"/>
              </w:rPr>
            </w:pPr>
            <w:r w:rsidRPr="00535905">
              <w:rPr>
                <w:bCs/>
                <w:iCs/>
                <w:color w:val="000000"/>
                <w:sz w:val="22"/>
                <w:szCs w:val="22"/>
              </w:rPr>
              <w:t>% e nxënësve të klasave I-IX të kontrolluar në mënyrë sistematike</w:t>
            </w:r>
          </w:p>
        </w:tc>
        <w:tc>
          <w:tcPr>
            <w:tcW w:w="1011" w:type="dxa"/>
            <w:tcBorders>
              <w:top w:val="single" w:sz="4" w:space="0" w:color="000000"/>
              <w:left w:val="single" w:sz="4" w:space="0" w:color="000000"/>
              <w:bottom w:val="single" w:sz="4" w:space="0" w:color="000000"/>
              <w:right w:val="single" w:sz="4" w:space="0" w:color="000000"/>
            </w:tcBorders>
          </w:tcPr>
          <w:p w:rsidR="00007582" w:rsidRPr="00535905" w:rsidRDefault="00535905" w:rsidP="00024B22">
            <w:pPr>
              <w:pStyle w:val="ListParagraph"/>
              <w:ind w:left="0"/>
              <w:jc w:val="right"/>
              <w:rPr>
                <w:bCs/>
                <w:iCs/>
                <w:color w:val="000000"/>
                <w:sz w:val="22"/>
                <w:szCs w:val="22"/>
              </w:rPr>
            </w:pPr>
            <w:r w:rsidRPr="00535905">
              <w:rPr>
                <w:bCs/>
                <w:iCs/>
                <w:color w:val="000000"/>
                <w:sz w:val="22"/>
                <w:szCs w:val="22"/>
              </w:rPr>
              <w:t>100</w:t>
            </w:r>
            <w:r w:rsidR="00007582" w:rsidRPr="00535905">
              <w:rPr>
                <w:bCs/>
                <w:iCs/>
                <w:color w:val="000000"/>
                <w:sz w:val="22"/>
                <w:szCs w:val="22"/>
              </w:rPr>
              <w:t>%</w:t>
            </w:r>
          </w:p>
        </w:tc>
        <w:tc>
          <w:tcPr>
            <w:tcW w:w="1297" w:type="dxa"/>
            <w:gridSpan w:val="2"/>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100%</w:t>
            </w:r>
          </w:p>
        </w:tc>
        <w:tc>
          <w:tcPr>
            <w:tcW w:w="1275"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100%</w:t>
            </w:r>
          </w:p>
        </w:tc>
        <w:tc>
          <w:tcPr>
            <w:tcW w:w="993"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100%</w:t>
            </w:r>
          </w:p>
        </w:tc>
      </w:tr>
      <w:tr w:rsidR="00007582" w:rsidRPr="00535905" w:rsidTr="00007582">
        <w:trPr>
          <w:trHeight w:val="391"/>
        </w:trPr>
        <w:tc>
          <w:tcPr>
            <w:tcW w:w="4529" w:type="dxa"/>
            <w:vMerge/>
            <w:tcBorders>
              <w:left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rPr>
                <w:bCs/>
                <w:iCs/>
                <w:color w:val="000000"/>
                <w:sz w:val="22"/>
                <w:szCs w:val="22"/>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numPr>
                <w:ilvl w:val="0"/>
                <w:numId w:val="5"/>
              </w:numPr>
              <w:rPr>
                <w:bCs/>
                <w:iCs/>
                <w:color w:val="000000"/>
                <w:sz w:val="22"/>
                <w:szCs w:val="22"/>
              </w:rPr>
            </w:pPr>
            <w:r w:rsidRPr="00535905">
              <w:rPr>
                <w:bCs/>
                <w:iCs/>
                <w:color w:val="000000"/>
                <w:sz w:val="22"/>
                <w:szCs w:val="22"/>
              </w:rPr>
              <w:t>përqindja e banorëve të vaksinuar</w:t>
            </w:r>
          </w:p>
        </w:tc>
        <w:tc>
          <w:tcPr>
            <w:tcW w:w="1011" w:type="dxa"/>
            <w:tcBorders>
              <w:top w:val="single" w:sz="4" w:space="0" w:color="000000"/>
              <w:left w:val="single" w:sz="4" w:space="0" w:color="000000"/>
              <w:bottom w:val="single" w:sz="4" w:space="0" w:color="000000"/>
              <w:right w:val="single" w:sz="4" w:space="0" w:color="000000"/>
            </w:tcBorders>
          </w:tcPr>
          <w:p w:rsidR="00007582" w:rsidRPr="00535905" w:rsidRDefault="00535905" w:rsidP="00024B22">
            <w:pPr>
              <w:pStyle w:val="ListParagraph"/>
              <w:ind w:left="0"/>
              <w:jc w:val="right"/>
              <w:rPr>
                <w:bCs/>
                <w:iCs/>
                <w:color w:val="000000"/>
                <w:sz w:val="22"/>
                <w:szCs w:val="22"/>
              </w:rPr>
            </w:pPr>
            <w:r w:rsidRPr="00535905">
              <w:rPr>
                <w:bCs/>
                <w:iCs/>
                <w:color w:val="000000"/>
                <w:sz w:val="22"/>
                <w:szCs w:val="22"/>
              </w:rPr>
              <w:t>95</w:t>
            </w:r>
            <w:r w:rsidR="00007582" w:rsidRPr="00535905">
              <w:rPr>
                <w:bCs/>
                <w:iCs/>
                <w:color w:val="000000"/>
                <w:sz w:val="22"/>
                <w:szCs w:val="22"/>
              </w:rPr>
              <w:t>%</w:t>
            </w:r>
          </w:p>
        </w:tc>
        <w:tc>
          <w:tcPr>
            <w:tcW w:w="1297" w:type="dxa"/>
            <w:gridSpan w:val="2"/>
            <w:tcBorders>
              <w:top w:val="single" w:sz="4" w:space="0" w:color="000000"/>
              <w:left w:val="single" w:sz="4" w:space="0" w:color="000000"/>
              <w:bottom w:val="single" w:sz="4" w:space="0" w:color="000000"/>
              <w:right w:val="single" w:sz="4" w:space="0" w:color="000000"/>
            </w:tcBorders>
          </w:tcPr>
          <w:p w:rsidR="00007582" w:rsidRPr="00535905" w:rsidRDefault="00535905" w:rsidP="00024B22">
            <w:pPr>
              <w:jc w:val="right"/>
              <w:rPr>
                <w:sz w:val="22"/>
                <w:szCs w:val="22"/>
              </w:rPr>
            </w:pPr>
            <w:r w:rsidRPr="00535905">
              <w:rPr>
                <w:bCs/>
                <w:iCs/>
                <w:color w:val="000000"/>
                <w:sz w:val="22"/>
                <w:szCs w:val="22"/>
              </w:rPr>
              <w:t>99%</w:t>
            </w:r>
          </w:p>
        </w:tc>
        <w:tc>
          <w:tcPr>
            <w:tcW w:w="1275" w:type="dxa"/>
            <w:tcBorders>
              <w:top w:val="single" w:sz="4" w:space="0" w:color="000000"/>
              <w:left w:val="single" w:sz="4" w:space="0" w:color="000000"/>
              <w:bottom w:val="single" w:sz="4" w:space="0" w:color="000000"/>
              <w:right w:val="single" w:sz="4" w:space="0" w:color="000000"/>
            </w:tcBorders>
          </w:tcPr>
          <w:p w:rsidR="00007582" w:rsidRPr="00535905" w:rsidRDefault="00535905" w:rsidP="00024B22">
            <w:pPr>
              <w:jc w:val="right"/>
              <w:rPr>
                <w:sz w:val="22"/>
                <w:szCs w:val="22"/>
              </w:rPr>
            </w:pPr>
            <w:r w:rsidRPr="00535905">
              <w:rPr>
                <w:bCs/>
                <w:iCs/>
                <w:color w:val="000000"/>
                <w:sz w:val="22"/>
                <w:szCs w:val="22"/>
              </w:rPr>
              <w:t>100%</w:t>
            </w:r>
          </w:p>
        </w:tc>
        <w:tc>
          <w:tcPr>
            <w:tcW w:w="993" w:type="dxa"/>
            <w:tcBorders>
              <w:top w:val="single" w:sz="4" w:space="0" w:color="000000"/>
              <w:left w:val="single" w:sz="4" w:space="0" w:color="000000"/>
              <w:bottom w:val="single" w:sz="4" w:space="0" w:color="000000"/>
              <w:right w:val="single" w:sz="4" w:space="0" w:color="000000"/>
            </w:tcBorders>
          </w:tcPr>
          <w:p w:rsidR="00007582" w:rsidRPr="00535905" w:rsidRDefault="00535905" w:rsidP="00024B22">
            <w:pPr>
              <w:jc w:val="right"/>
              <w:rPr>
                <w:sz w:val="22"/>
                <w:szCs w:val="22"/>
              </w:rPr>
            </w:pPr>
            <w:r w:rsidRPr="00535905">
              <w:rPr>
                <w:bCs/>
                <w:iCs/>
                <w:color w:val="000000"/>
                <w:sz w:val="22"/>
                <w:szCs w:val="22"/>
              </w:rPr>
              <w:t>100%</w:t>
            </w:r>
          </w:p>
        </w:tc>
      </w:tr>
      <w:tr w:rsidR="00007582" w:rsidRPr="00535905" w:rsidTr="00007582">
        <w:trPr>
          <w:trHeight w:val="391"/>
        </w:trPr>
        <w:tc>
          <w:tcPr>
            <w:tcW w:w="4529" w:type="dxa"/>
            <w:vMerge/>
            <w:tcBorders>
              <w:left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rPr>
                <w:bCs/>
                <w:iCs/>
                <w:color w:val="000000"/>
                <w:sz w:val="22"/>
                <w:szCs w:val="22"/>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numPr>
                <w:ilvl w:val="0"/>
                <w:numId w:val="5"/>
              </w:numPr>
              <w:rPr>
                <w:bCs/>
                <w:iCs/>
                <w:color w:val="000000"/>
                <w:sz w:val="22"/>
                <w:szCs w:val="22"/>
              </w:rPr>
            </w:pPr>
            <w:r w:rsidRPr="00535905">
              <w:rPr>
                <w:bCs/>
                <w:iCs/>
                <w:color w:val="000000"/>
                <w:sz w:val="22"/>
                <w:szCs w:val="22"/>
              </w:rPr>
              <w:t>rastet e pacientëve me gjendje të rëndë ekonomike që përfitojnë barna</w:t>
            </w:r>
          </w:p>
        </w:tc>
        <w:tc>
          <w:tcPr>
            <w:tcW w:w="1011"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Te gjithe</w:t>
            </w:r>
          </w:p>
        </w:tc>
        <w:tc>
          <w:tcPr>
            <w:tcW w:w="1297" w:type="dxa"/>
            <w:gridSpan w:val="2"/>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Te gjithe</w:t>
            </w:r>
          </w:p>
        </w:tc>
        <w:tc>
          <w:tcPr>
            <w:tcW w:w="1275"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Te gjithe</w:t>
            </w:r>
          </w:p>
        </w:tc>
        <w:tc>
          <w:tcPr>
            <w:tcW w:w="993"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Te gjithe</w:t>
            </w:r>
          </w:p>
        </w:tc>
      </w:tr>
      <w:tr w:rsidR="00007582" w:rsidRPr="00535905" w:rsidTr="00007582">
        <w:trPr>
          <w:trHeight w:val="391"/>
        </w:trPr>
        <w:tc>
          <w:tcPr>
            <w:tcW w:w="4529" w:type="dxa"/>
            <w:vMerge/>
            <w:tcBorders>
              <w:left w:val="single" w:sz="4" w:space="0" w:color="000000"/>
              <w:bottom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rPr>
                <w:bCs/>
                <w:iCs/>
                <w:color w:val="000000"/>
                <w:sz w:val="22"/>
                <w:szCs w:val="22"/>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numPr>
                <w:ilvl w:val="0"/>
                <w:numId w:val="5"/>
              </w:numPr>
              <w:rPr>
                <w:bCs/>
                <w:iCs/>
                <w:color w:val="000000"/>
                <w:sz w:val="22"/>
                <w:szCs w:val="22"/>
              </w:rPr>
            </w:pPr>
            <w:r w:rsidRPr="00535905">
              <w:rPr>
                <w:bCs/>
                <w:iCs/>
                <w:color w:val="000000"/>
                <w:sz w:val="22"/>
                <w:szCs w:val="22"/>
              </w:rPr>
              <w:t xml:space="preserve">Numri i familjeve të dëshmorëve dhe invalidëve të luftës që subvencionohen </w:t>
            </w:r>
          </w:p>
        </w:tc>
        <w:tc>
          <w:tcPr>
            <w:tcW w:w="1011"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pStyle w:val="ListParagraph"/>
              <w:ind w:left="0"/>
              <w:jc w:val="right"/>
              <w:rPr>
                <w:bCs/>
                <w:iCs/>
                <w:color w:val="000000"/>
                <w:sz w:val="22"/>
                <w:szCs w:val="22"/>
              </w:rPr>
            </w:pPr>
            <w:r w:rsidRPr="00535905">
              <w:rPr>
                <w:bCs/>
                <w:iCs/>
                <w:color w:val="000000"/>
                <w:sz w:val="22"/>
                <w:szCs w:val="22"/>
              </w:rPr>
              <w:t>0</w:t>
            </w:r>
          </w:p>
        </w:tc>
        <w:tc>
          <w:tcPr>
            <w:tcW w:w="1297" w:type="dxa"/>
            <w:gridSpan w:val="2"/>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2</w:t>
            </w:r>
          </w:p>
        </w:tc>
        <w:tc>
          <w:tcPr>
            <w:tcW w:w="1275"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2</w:t>
            </w:r>
          </w:p>
        </w:tc>
        <w:tc>
          <w:tcPr>
            <w:tcW w:w="993"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2</w:t>
            </w:r>
          </w:p>
        </w:tc>
      </w:tr>
      <w:tr w:rsidR="00007582" w:rsidRPr="00535905" w:rsidTr="00007582">
        <w:trPr>
          <w:trHeight w:val="517"/>
        </w:trPr>
        <w:tc>
          <w:tcPr>
            <w:tcW w:w="4529" w:type="dxa"/>
            <w:vMerge w:val="restart"/>
            <w:tcBorders>
              <w:top w:val="single" w:sz="4" w:space="0" w:color="000000"/>
              <w:left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rPr>
                <w:bCs/>
                <w:iCs/>
                <w:color w:val="000000"/>
                <w:sz w:val="22"/>
                <w:szCs w:val="22"/>
              </w:rPr>
            </w:pPr>
            <w:r w:rsidRPr="00535905">
              <w:rPr>
                <w:bCs/>
                <w:iCs/>
                <w:color w:val="000000"/>
                <w:sz w:val="22"/>
                <w:szCs w:val="22"/>
              </w:rPr>
              <w:t>Promovimi i projekteve për rini dhe kulturë, dhe ofrimi i terreneve të reja sportive</w:t>
            </w: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numPr>
                <w:ilvl w:val="0"/>
                <w:numId w:val="5"/>
              </w:numPr>
              <w:rPr>
                <w:bCs/>
                <w:iCs/>
                <w:color w:val="000000"/>
                <w:sz w:val="22"/>
                <w:szCs w:val="22"/>
              </w:rPr>
            </w:pPr>
            <w:r w:rsidRPr="00535905">
              <w:rPr>
                <w:bCs/>
                <w:iCs/>
                <w:color w:val="000000"/>
                <w:sz w:val="22"/>
                <w:szCs w:val="22"/>
              </w:rPr>
              <w:t>të rinj të angazhuar në aktivitete kulturore</w:t>
            </w:r>
          </w:p>
        </w:tc>
        <w:tc>
          <w:tcPr>
            <w:tcW w:w="1011"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pStyle w:val="ListParagraph"/>
              <w:ind w:left="0"/>
              <w:jc w:val="right"/>
              <w:rPr>
                <w:bCs/>
                <w:iCs/>
                <w:color w:val="000000"/>
                <w:sz w:val="22"/>
                <w:szCs w:val="22"/>
              </w:rPr>
            </w:pPr>
            <w:r w:rsidRPr="00535905">
              <w:rPr>
                <w:bCs/>
                <w:iCs/>
                <w:color w:val="000000"/>
                <w:sz w:val="22"/>
                <w:szCs w:val="22"/>
              </w:rPr>
              <w:t>100</w:t>
            </w:r>
          </w:p>
        </w:tc>
        <w:tc>
          <w:tcPr>
            <w:tcW w:w="1297" w:type="dxa"/>
            <w:gridSpan w:val="2"/>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150</w:t>
            </w:r>
          </w:p>
        </w:tc>
        <w:tc>
          <w:tcPr>
            <w:tcW w:w="1275"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150</w:t>
            </w:r>
          </w:p>
        </w:tc>
        <w:tc>
          <w:tcPr>
            <w:tcW w:w="993"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sz w:val="22"/>
                <w:szCs w:val="22"/>
              </w:rPr>
            </w:pPr>
            <w:r w:rsidRPr="00535905">
              <w:rPr>
                <w:bCs/>
                <w:iCs/>
                <w:color w:val="000000"/>
                <w:sz w:val="22"/>
                <w:szCs w:val="22"/>
              </w:rPr>
              <w:t>150</w:t>
            </w:r>
          </w:p>
        </w:tc>
      </w:tr>
      <w:tr w:rsidR="00007582" w:rsidRPr="00535905" w:rsidTr="00007582">
        <w:trPr>
          <w:trHeight w:val="654"/>
        </w:trPr>
        <w:tc>
          <w:tcPr>
            <w:tcW w:w="4529" w:type="dxa"/>
            <w:vMerge/>
            <w:tcBorders>
              <w:left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rPr>
                <w:bCs/>
                <w:iCs/>
                <w:color w:val="000000"/>
                <w:sz w:val="22"/>
                <w:szCs w:val="22"/>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numPr>
                <w:ilvl w:val="0"/>
                <w:numId w:val="5"/>
              </w:numPr>
              <w:rPr>
                <w:bCs/>
                <w:iCs/>
                <w:color w:val="000000"/>
                <w:sz w:val="22"/>
                <w:szCs w:val="22"/>
              </w:rPr>
            </w:pPr>
            <w:r w:rsidRPr="00535905">
              <w:rPr>
                <w:bCs/>
                <w:iCs/>
                <w:color w:val="000000"/>
                <w:sz w:val="22"/>
                <w:szCs w:val="22"/>
              </w:rPr>
              <w:t>qytetarë që kanë në dispozicion infrastrukturën sportive në vendbanimet e tyre</w:t>
            </w:r>
          </w:p>
        </w:tc>
        <w:tc>
          <w:tcPr>
            <w:tcW w:w="1011" w:type="dxa"/>
            <w:tcBorders>
              <w:top w:val="single" w:sz="4" w:space="0" w:color="000000"/>
              <w:left w:val="single" w:sz="4" w:space="0" w:color="000000"/>
              <w:bottom w:val="single" w:sz="4" w:space="0" w:color="000000"/>
              <w:right w:val="single" w:sz="4" w:space="0" w:color="000000"/>
            </w:tcBorders>
            <w:vAlign w:val="center"/>
          </w:tcPr>
          <w:p w:rsidR="00024B22" w:rsidRPr="00535905" w:rsidRDefault="00024B22" w:rsidP="00024B22">
            <w:pPr>
              <w:jc w:val="right"/>
              <w:rPr>
                <w:bCs/>
                <w:iCs/>
                <w:color w:val="000000"/>
                <w:sz w:val="22"/>
                <w:szCs w:val="22"/>
              </w:rPr>
            </w:pPr>
          </w:p>
          <w:p w:rsidR="00852593" w:rsidRDefault="00852593" w:rsidP="00024B22">
            <w:pPr>
              <w:jc w:val="right"/>
              <w:rPr>
                <w:bCs/>
                <w:iCs/>
                <w:color w:val="000000"/>
                <w:sz w:val="22"/>
                <w:szCs w:val="22"/>
              </w:rPr>
            </w:pPr>
          </w:p>
          <w:p w:rsidR="00007582" w:rsidRPr="00535905" w:rsidRDefault="00007582" w:rsidP="00024B22">
            <w:pPr>
              <w:jc w:val="right"/>
              <w:rPr>
                <w:bCs/>
                <w:iCs/>
                <w:color w:val="000000"/>
                <w:sz w:val="22"/>
                <w:szCs w:val="22"/>
                <w:lang w:val="en-GB"/>
              </w:rPr>
            </w:pPr>
            <w:proofErr w:type="spellStart"/>
            <w:r w:rsidRPr="00535905">
              <w:rPr>
                <w:bCs/>
                <w:iCs/>
                <w:color w:val="000000"/>
                <w:sz w:val="22"/>
                <w:szCs w:val="22"/>
              </w:rPr>
              <w:t>Te</w:t>
            </w:r>
            <w:proofErr w:type="spellEnd"/>
            <w:r w:rsidRPr="00535905">
              <w:rPr>
                <w:bCs/>
                <w:iCs/>
                <w:color w:val="000000"/>
                <w:sz w:val="22"/>
                <w:szCs w:val="22"/>
              </w:rPr>
              <w:t xml:space="preserve"> </w:t>
            </w:r>
            <w:proofErr w:type="spellStart"/>
            <w:r w:rsidRPr="00535905">
              <w:rPr>
                <w:bCs/>
                <w:iCs/>
                <w:color w:val="000000"/>
                <w:sz w:val="22"/>
                <w:szCs w:val="22"/>
              </w:rPr>
              <w:t>gjithe</w:t>
            </w:r>
            <w:proofErr w:type="spellEnd"/>
          </w:p>
        </w:tc>
        <w:tc>
          <w:tcPr>
            <w:tcW w:w="1297" w:type="dxa"/>
            <w:gridSpan w:val="2"/>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bCs/>
                <w:iCs/>
                <w:color w:val="000000"/>
                <w:sz w:val="22"/>
                <w:szCs w:val="22"/>
                <w:lang w:val="en-GB"/>
              </w:rPr>
            </w:pPr>
          </w:p>
          <w:p w:rsidR="00024B22" w:rsidRPr="00535905" w:rsidRDefault="00024B22" w:rsidP="00024B22">
            <w:pPr>
              <w:jc w:val="right"/>
              <w:rPr>
                <w:bCs/>
                <w:iCs/>
                <w:color w:val="000000"/>
                <w:sz w:val="22"/>
                <w:szCs w:val="22"/>
              </w:rPr>
            </w:pPr>
          </w:p>
          <w:p w:rsidR="00007582" w:rsidRPr="00535905" w:rsidRDefault="00007582" w:rsidP="00024B22">
            <w:pPr>
              <w:jc w:val="right"/>
              <w:rPr>
                <w:sz w:val="22"/>
                <w:szCs w:val="22"/>
              </w:rPr>
            </w:pPr>
            <w:r w:rsidRPr="00535905">
              <w:rPr>
                <w:bCs/>
                <w:iCs/>
                <w:color w:val="000000"/>
                <w:sz w:val="22"/>
                <w:szCs w:val="22"/>
              </w:rPr>
              <w:t>Te gjithe</w:t>
            </w:r>
          </w:p>
        </w:tc>
        <w:tc>
          <w:tcPr>
            <w:tcW w:w="1275"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bCs/>
                <w:iCs/>
                <w:color w:val="000000"/>
                <w:sz w:val="22"/>
                <w:szCs w:val="22"/>
                <w:lang w:val="en-GB"/>
              </w:rPr>
            </w:pPr>
          </w:p>
          <w:p w:rsidR="00024B22" w:rsidRPr="00535905" w:rsidRDefault="00024B22" w:rsidP="00024B22">
            <w:pPr>
              <w:jc w:val="right"/>
              <w:rPr>
                <w:bCs/>
                <w:iCs/>
                <w:color w:val="000000"/>
                <w:sz w:val="22"/>
                <w:szCs w:val="22"/>
              </w:rPr>
            </w:pPr>
          </w:p>
          <w:p w:rsidR="00007582" w:rsidRPr="00535905" w:rsidRDefault="00007582" w:rsidP="00024B22">
            <w:pPr>
              <w:jc w:val="right"/>
              <w:rPr>
                <w:sz w:val="22"/>
                <w:szCs w:val="22"/>
              </w:rPr>
            </w:pPr>
            <w:r w:rsidRPr="00535905">
              <w:rPr>
                <w:bCs/>
                <w:iCs/>
                <w:color w:val="000000"/>
                <w:sz w:val="22"/>
                <w:szCs w:val="22"/>
              </w:rPr>
              <w:t>Te gjithe</w:t>
            </w:r>
          </w:p>
        </w:tc>
        <w:tc>
          <w:tcPr>
            <w:tcW w:w="993" w:type="dxa"/>
            <w:tcBorders>
              <w:top w:val="single" w:sz="4" w:space="0" w:color="000000"/>
              <w:left w:val="single" w:sz="4" w:space="0" w:color="000000"/>
              <w:bottom w:val="single" w:sz="4" w:space="0" w:color="000000"/>
              <w:right w:val="single" w:sz="4" w:space="0" w:color="000000"/>
            </w:tcBorders>
          </w:tcPr>
          <w:p w:rsidR="00007582" w:rsidRPr="00535905" w:rsidRDefault="00007582" w:rsidP="00024B22">
            <w:pPr>
              <w:jc w:val="right"/>
              <w:rPr>
                <w:bCs/>
                <w:iCs/>
                <w:color w:val="000000"/>
                <w:sz w:val="22"/>
                <w:szCs w:val="22"/>
                <w:lang w:val="en-GB"/>
              </w:rPr>
            </w:pPr>
          </w:p>
          <w:p w:rsidR="00024B22" w:rsidRPr="00535905" w:rsidRDefault="00024B22" w:rsidP="00024B22">
            <w:pPr>
              <w:jc w:val="right"/>
              <w:rPr>
                <w:bCs/>
                <w:iCs/>
                <w:color w:val="000000"/>
                <w:sz w:val="22"/>
                <w:szCs w:val="22"/>
              </w:rPr>
            </w:pPr>
          </w:p>
          <w:p w:rsidR="00007582" w:rsidRPr="00535905" w:rsidRDefault="00007582" w:rsidP="00024B22">
            <w:pPr>
              <w:jc w:val="right"/>
              <w:rPr>
                <w:sz w:val="22"/>
                <w:szCs w:val="22"/>
              </w:rPr>
            </w:pPr>
            <w:r w:rsidRPr="00535905">
              <w:rPr>
                <w:bCs/>
                <w:iCs/>
                <w:color w:val="000000"/>
                <w:sz w:val="22"/>
                <w:szCs w:val="22"/>
              </w:rPr>
              <w:t>Te gjithe</w:t>
            </w:r>
          </w:p>
        </w:tc>
      </w:tr>
      <w:tr w:rsidR="00007582" w:rsidRPr="00535905" w:rsidTr="00007582">
        <w:trPr>
          <w:trHeight w:val="409"/>
        </w:trPr>
        <w:tc>
          <w:tcPr>
            <w:tcW w:w="4529" w:type="dxa"/>
            <w:vMerge/>
            <w:tcBorders>
              <w:left w:val="single" w:sz="4" w:space="0" w:color="000000"/>
              <w:bottom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rPr>
                <w:bCs/>
                <w:iCs/>
                <w:color w:val="000000"/>
                <w:sz w:val="22"/>
                <w:szCs w:val="22"/>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007582" w:rsidRPr="00535905" w:rsidRDefault="00007582" w:rsidP="00007582">
            <w:pPr>
              <w:pStyle w:val="ListParagraph"/>
              <w:numPr>
                <w:ilvl w:val="0"/>
                <w:numId w:val="5"/>
              </w:numPr>
              <w:rPr>
                <w:bCs/>
                <w:iCs/>
                <w:color w:val="000000"/>
                <w:sz w:val="22"/>
                <w:szCs w:val="22"/>
              </w:rPr>
            </w:pPr>
            <w:r w:rsidRPr="00535905">
              <w:rPr>
                <w:bCs/>
                <w:iCs/>
                <w:color w:val="000000"/>
                <w:sz w:val="22"/>
                <w:szCs w:val="22"/>
              </w:rPr>
              <w:t>të rinj të angazhuar në aktivitete sportive</w:t>
            </w:r>
          </w:p>
        </w:tc>
        <w:tc>
          <w:tcPr>
            <w:tcW w:w="1011" w:type="dxa"/>
            <w:tcBorders>
              <w:top w:val="single" w:sz="4" w:space="0" w:color="000000"/>
              <w:left w:val="single" w:sz="4" w:space="0" w:color="000000"/>
              <w:bottom w:val="single" w:sz="4" w:space="0" w:color="000000"/>
              <w:right w:val="single" w:sz="4" w:space="0" w:color="000000"/>
            </w:tcBorders>
            <w:vAlign w:val="center"/>
          </w:tcPr>
          <w:p w:rsidR="00007582" w:rsidRPr="00535905" w:rsidRDefault="00007582" w:rsidP="00D364EC">
            <w:pPr>
              <w:jc w:val="right"/>
              <w:rPr>
                <w:bCs/>
                <w:iCs/>
                <w:color w:val="000000"/>
                <w:sz w:val="22"/>
                <w:szCs w:val="22"/>
                <w:lang w:val="en-GB"/>
              </w:rPr>
            </w:pPr>
            <w:r w:rsidRPr="00535905">
              <w:rPr>
                <w:bCs/>
                <w:iCs/>
                <w:color w:val="000000"/>
                <w:sz w:val="22"/>
                <w:szCs w:val="22"/>
                <w:lang w:val="en-GB"/>
              </w:rPr>
              <w:t>50</w:t>
            </w:r>
          </w:p>
        </w:tc>
        <w:tc>
          <w:tcPr>
            <w:tcW w:w="1297" w:type="dxa"/>
            <w:gridSpan w:val="2"/>
            <w:tcBorders>
              <w:top w:val="single" w:sz="4" w:space="0" w:color="000000"/>
              <w:left w:val="single" w:sz="4" w:space="0" w:color="000000"/>
              <w:bottom w:val="single" w:sz="4" w:space="0" w:color="000000"/>
              <w:right w:val="single" w:sz="4" w:space="0" w:color="000000"/>
            </w:tcBorders>
          </w:tcPr>
          <w:p w:rsidR="00007582" w:rsidRPr="00535905" w:rsidRDefault="00007582" w:rsidP="00D364EC">
            <w:pPr>
              <w:jc w:val="right"/>
              <w:rPr>
                <w:sz w:val="22"/>
                <w:szCs w:val="22"/>
              </w:rPr>
            </w:pPr>
            <w:r w:rsidRPr="00535905">
              <w:rPr>
                <w:bCs/>
                <w:iCs/>
                <w:color w:val="000000"/>
                <w:sz w:val="22"/>
                <w:szCs w:val="22"/>
                <w:lang w:val="en-GB"/>
              </w:rPr>
              <w:t>50</w:t>
            </w:r>
          </w:p>
        </w:tc>
        <w:tc>
          <w:tcPr>
            <w:tcW w:w="1275" w:type="dxa"/>
            <w:tcBorders>
              <w:top w:val="single" w:sz="4" w:space="0" w:color="000000"/>
              <w:left w:val="single" w:sz="4" w:space="0" w:color="000000"/>
              <w:bottom w:val="single" w:sz="4" w:space="0" w:color="000000"/>
              <w:right w:val="single" w:sz="4" w:space="0" w:color="000000"/>
            </w:tcBorders>
          </w:tcPr>
          <w:p w:rsidR="00007582" w:rsidRPr="00535905" w:rsidRDefault="00007582" w:rsidP="00D364EC">
            <w:pPr>
              <w:jc w:val="right"/>
              <w:rPr>
                <w:sz w:val="22"/>
                <w:szCs w:val="22"/>
              </w:rPr>
            </w:pPr>
            <w:r w:rsidRPr="00535905">
              <w:rPr>
                <w:bCs/>
                <w:iCs/>
                <w:color w:val="000000"/>
                <w:sz w:val="22"/>
                <w:szCs w:val="22"/>
                <w:lang w:val="en-GB"/>
              </w:rPr>
              <w:t>100</w:t>
            </w:r>
          </w:p>
        </w:tc>
        <w:tc>
          <w:tcPr>
            <w:tcW w:w="993" w:type="dxa"/>
            <w:tcBorders>
              <w:top w:val="single" w:sz="4" w:space="0" w:color="000000"/>
              <w:left w:val="single" w:sz="4" w:space="0" w:color="000000"/>
              <w:bottom w:val="single" w:sz="4" w:space="0" w:color="000000"/>
              <w:right w:val="single" w:sz="4" w:space="0" w:color="000000"/>
            </w:tcBorders>
          </w:tcPr>
          <w:p w:rsidR="00007582" w:rsidRPr="00535905" w:rsidRDefault="00007582" w:rsidP="00D364EC">
            <w:pPr>
              <w:jc w:val="right"/>
              <w:rPr>
                <w:sz w:val="22"/>
                <w:szCs w:val="22"/>
              </w:rPr>
            </w:pPr>
            <w:r w:rsidRPr="00535905">
              <w:rPr>
                <w:bCs/>
                <w:iCs/>
                <w:color w:val="000000"/>
                <w:sz w:val="22"/>
                <w:szCs w:val="22"/>
                <w:lang w:val="en-GB"/>
              </w:rPr>
              <w:t>100</w:t>
            </w:r>
          </w:p>
        </w:tc>
      </w:tr>
    </w:tbl>
    <w:p w:rsidR="00007582" w:rsidRPr="00D33F22" w:rsidRDefault="00007582" w:rsidP="00007582">
      <w:pPr>
        <w:pStyle w:val="ListParagraph"/>
        <w:rPr>
          <w:bCs/>
          <w:iCs/>
          <w:color w:val="000000"/>
          <w:sz w:val="22"/>
          <w:szCs w:val="22"/>
        </w:rPr>
      </w:pPr>
    </w:p>
    <w:p w:rsidR="00007582" w:rsidRPr="00D33F22" w:rsidRDefault="00007582" w:rsidP="00007582">
      <w:pPr>
        <w:pStyle w:val="ListParagraph"/>
        <w:ind w:left="0"/>
        <w:jc w:val="both"/>
        <w:rPr>
          <w:bCs/>
          <w:iCs/>
          <w:color w:val="000000"/>
        </w:rPr>
      </w:pPr>
      <w:r w:rsidRPr="00D33F22">
        <w:rPr>
          <w:bCs/>
          <w:iCs/>
          <w:color w:val="000000"/>
        </w:rPr>
        <w:t>Për synimin e Dytë, Komuna ka identifikuar tre Objektiva, të cilët kanë të bëjnë me mbështetjen sociale të grupeve në nevojë, me sektorin e shëndetësisë dhe me mbështetjen e Rinisë, Sportit dhe Kulturës. Në realizimin e synimit të dytë janë të përfshira Drejtoria Shëndetësisë dhe Mirëqenies Sociale, Dre</w:t>
      </w:r>
      <w:r w:rsidR="00D364EC">
        <w:rPr>
          <w:bCs/>
          <w:iCs/>
          <w:color w:val="000000"/>
        </w:rPr>
        <w:t>jtoria Arsimit</w:t>
      </w:r>
      <w:r w:rsidRPr="00D33F22">
        <w:rPr>
          <w:bCs/>
          <w:iCs/>
          <w:color w:val="000000"/>
        </w:rPr>
        <w:t xml:space="preserve"> Kulturës Rinisë d</w:t>
      </w:r>
      <w:r w:rsidR="00D364EC">
        <w:rPr>
          <w:bCs/>
          <w:iCs/>
          <w:color w:val="000000"/>
        </w:rPr>
        <w:t>he Sporteve dhe Drejtoria Buxhet, Financa dhe Zhvillim Ekonomik</w:t>
      </w:r>
      <w:r w:rsidRPr="00D33F22">
        <w:rPr>
          <w:bCs/>
          <w:iCs/>
          <w:color w:val="000000"/>
        </w:rPr>
        <w:t xml:space="preserve">. Buxheti total (kategoria ekonomike – investime kapitale) në dispozicion të Synimit të dytë jepet </w:t>
      </w:r>
      <w:proofErr w:type="spellStart"/>
      <w:r w:rsidRPr="00D33F22">
        <w:rPr>
          <w:bCs/>
          <w:iCs/>
          <w:color w:val="000000"/>
        </w:rPr>
        <w:t>në</w:t>
      </w:r>
      <w:proofErr w:type="spellEnd"/>
      <w:r w:rsidRPr="00D33F22">
        <w:rPr>
          <w:bCs/>
          <w:iCs/>
          <w:color w:val="000000"/>
        </w:rPr>
        <w:t xml:space="preserve"> </w:t>
      </w:r>
      <w:proofErr w:type="spellStart"/>
      <w:r w:rsidRPr="00D33F22">
        <w:rPr>
          <w:bCs/>
          <w:iCs/>
          <w:color w:val="000000"/>
        </w:rPr>
        <w:t>tabelën</w:t>
      </w:r>
      <w:proofErr w:type="spellEnd"/>
      <w:r w:rsidRPr="00D33F22">
        <w:rPr>
          <w:bCs/>
          <w:iCs/>
          <w:color w:val="000000"/>
        </w:rPr>
        <w:t xml:space="preserve"> e </w:t>
      </w:r>
      <w:proofErr w:type="spellStart"/>
      <w:r w:rsidRPr="00D33F22">
        <w:rPr>
          <w:bCs/>
          <w:iCs/>
          <w:color w:val="000000"/>
        </w:rPr>
        <w:t>mëposhtme</w:t>
      </w:r>
      <w:proofErr w:type="spellEnd"/>
      <w:r w:rsidRPr="00D33F22">
        <w:rPr>
          <w:bCs/>
          <w:iCs/>
          <w:color w:val="000000"/>
        </w:rPr>
        <w:t>.</w:t>
      </w:r>
    </w:p>
    <w:p w:rsidR="00007582" w:rsidRPr="00D33F22" w:rsidRDefault="00007582" w:rsidP="00007582">
      <w:pPr>
        <w:pStyle w:val="ListParagraph"/>
        <w:ind w:left="0"/>
        <w:jc w:val="both"/>
        <w:rPr>
          <w:bCs/>
          <w:iCs/>
          <w:color w:val="000000"/>
          <w:sz w:val="22"/>
          <w:szCs w:val="22"/>
        </w:rPr>
      </w:pPr>
    </w:p>
    <w:tbl>
      <w:tblPr>
        <w:tblW w:w="14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1609"/>
        <w:gridCol w:w="1609"/>
        <w:gridCol w:w="1609"/>
        <w:gridCol w:w="1609"/>
      </w:tblGrid>
      <w:tr w:rsidR="00007582" w:rsidRPr="00D33F22" w:rsidTr="00007582">
        <w:trPr>
          <w:trHeight w:val="248"/>
        </w:trPr>
        <w:tc>
          <w:tcPr>
            <w:tcW w:w="7578" w:type="dxa"/>
            <w:vMerge w:val="restart"/>
          </w:tcPr>
          <w:p w:rsidR="00007582" w:rsidRPr="00D33F22" w:rsidRDefault="00007582" w:rsidP="00007582">
            <w:pPr>
              <w:pStyle w:val="ListParagraph"/>
              <w:ind w:left="0"/>
              <w:rPr>
                <w:bCs/>
                <w:iCs/>
                <w:color w:val="000000"/>
              </w:rPr>
            </w:pPr>
          </w:p>
        </w:tc>
        <w:tc>
          <w:tcPr>
            <w:tcW w:w="6436" w:type="dxa"/>
            <w:gridSpan w:val="4"/>
          </w:tcPr>
          <w:p w:rsidR="00007582" w:rsidRPr="00D33F22" w:rsidRDefault="00007582" w:rsidP="00007582">
            <w:pPr>
              <w:pStyle w:val="ListParagraph"/>
              <w:ind w:left="0"/>
              <w:jc w:val="center"/>
              <w:rPr>
                <w:bCs/>
                <w:iCs/>
                <w:color w:val="000000"/>
              </w:rPr>
            </w:pPr>
            <w:r w:rsidRPr="00D33F22">
              <w:rPr>
                <w:bCs/>
                <w:iCs/>
                <w:color w:val="000000"/>
              </w:rPr>
              <w:t>Burimet buxhetore (000 Euro)</w:t>
            </w:r>
          </w:p>
        </w:tc>
      </w:tr>
      <w:tr w:rsidR="00007582" w:rsidRPr="00D33F22" w:rsidTr="00007582">
        <w:trPr>
          <w:trHeight w:val="215"/>
        </w:trPr>
        <w:tc>
          <w:tcPr>
            <w:tcW w:w="7578" w:type="dxa"/>
            <w:vMerge/>
          </w:tcPr>
          <w:p w:rsidR="00007582" w:rsidRPr="00D33F22" w:rsidRDefault="00007582" w:rsidP="00007582">
            <w:pPr>
              <w:pStyle w:val="ListParagraph"/>
              <w:ind w:left="0"/>
              <w:rPr>
                <w:bCs/>
                <w:iCs/>
                <w:color w:val="000000"/>
              </w:rPr>
            </w:pPr>
          </w:p>
        </w:tc>
        <w:tc>
          <w:tcPr>
            <w:tcW w:w="1609" w:type="dxa"/>
          </w:tcPr>
          <w:p w:rsidR="00007582" w:rsidRPr="00D33F22" w:rsidRDefault="00007582" w:rsidP="00852593">
            <w:pPr>
              <w:pStyle w:val="ListParagraph"/>
              <w:ind w:left="0"/>
              <w:jc w:val="right"/>
              <w:rPr>
                <w:bCs/>
                <w:iCs/>
                <w:color w:val="000000"/>
              </w:rPr>
            </w:pPr>
            <w:r w:rsidRPr="00D33F22">
              <w:rPr>
                <w:bCs/>
                <w:iCs/>
                <w:color w:val="000000"/>
              </w:rPr>
              <w:t>20</w:t>
            </w:r>
            <w:r w:rsidR="00D364EC">
              <w:rPr>
                <w:bCs/>
                <w:iCs/>
                <w:color w:val="000000"/>
              </w:rPr>
              <w:t>2</w:t>
            </w:r>
            <w:r w:rsidR="00852593">
              <w:rPr>
                <w:bCs/>
                <w:iCs/>
                <w:color w:val="000000"/>
              </w:rPr>
              <w:t>2</w:t>
            </w:r>
          </w:p>
        </w:tc>
        <w:tc>
          <w:tcPr>
            <w:tcW w:w="1609" w:type="dxa"/>
          </w:tcPr>
          <w:p w:rsidR="00007582" w:rsidRPr="00D33F22" w:rsidRDefault="00D364EC" w:rsidP="00D364EC">
            <w:pPr>
              <w:pStyle w:val="ListParagraph"/>
              <w:ind w:left="0"/>
              <w:jc w:val="right"/>
              <w:rPr>
                <w:bCs/>
                <w:iCs/>
                <w:color w:val="000000"/>
              </w:rPr>
            </w:pPr>
            <w:r>
              <w:rPr>
                <w:bCs/>
                <w:iCs/>
                <w:color w:val="000000"/>
              </w:rPr>
              <w:t>202</w:t>
            </w:r>
            <w:r w:rsidR="00852593">
              <w:rPr>
                <w:bCs/>
                <w:iCs/>
                <w:color w:val="000000"/>
              </w:rPr>
              <w:t>3</w:t>
            </w:r>
          </w:p>
        </w:tc>
        <w:tc>
          <w:tcPr>
            <w:tcW w:w="1609" w:type="dxa"/>
          </w:tcPr>
          <w:p w:rsidR="00007582" w:rsidRPr="00D33F22" w:rsidRDefault="00D364EC" w:rsidP="00D364EC">
            <w:pPr>
              <w:pStyle w:val="ListParagraph"/>
              <w:ind w:left="0"/>
              <w:jc w:val="right"/>
              <w:rPr>
                <w:bCs/>
                <w:iCs/>
                <w:color w:val="000000"/>
              </w:rPr>
            </w:pPr>
            <w:r>
              <w:rPr>
                <w:bCs/>
                <w:iCs/>
                <w:color w:val="000000"/>
              </w:rPr>
              <w:t>202</w:t>
            </w:r>
            <w:r w:rsidR="00852593">
              <w:rPr>
                <w:bCs/>
                <w:iCs/>
                <w:color w:val="000000"/>
              </w:rPr>
              <w:t>4</w:t>
            </w:r>
          </w:p>
        </w:tc>
        <w:tc>
          <w:tcPr>
            <w:tcW w:w="1609" w:type="dxa"/>
          </w:tcPr>
          <w:p w:rsidR="00007582" w:rsidRPr="00D33F22" w:rsidRDefault="00D364EC" w:rsidP="000402DD">
            <w:pPr>
              <w:pStyle w:val="ListParagraph"/>
              <w:ind w:left="0"/>
              <w:jc w:val="right"/>
              <w:rPr>
                <w:bCs/>
                <w:iCs/>
                <w:color w:val="000000"/>
              </w:rPr>
            </w:pPr>
            <w:r>
              <w:rPr>
                <w:bCs/>
                <w:iCs/>
                <w:color w:val="000000"/>
              </w:rPr>
              <w:t>202</w:t>
            </w:r>
            <w:r w:rsidR="00852593">
              <w:rPr>
                <w:bCs/>
                <w:iCs/>
                <w:color w:val="000000"/>
              </w:rPr>
              <w:t>5</w:t>
            </w:r>
          </w:p>
        </w:tc>
      </w:tr>
      <w:tr w:rsidR="00007582" w:rsidRPr="00D33F22" w:rsidTr="00007582">
        <w:tc>
          <w:tcPr>
            <w:tcW w:w="7578" w:type="dxa"/>
          </w:tcPr>
          <w:p w:rsidR="00007582" w:rsidRPr="00D33F22" w:rsidRDefault="00007582" w:rsidP="00007582">
            <w:pPr>
              <w:pStyle w:val="ListParagraph"/>
              <w:ind w:left="0"/>
              <w:rPr>
                <w:bCs/>
                <w:iCs/>
                <w:color w:val="000000"/>
              </w:rPr>
            </w:pPr>
            <w:r w:rsidRPr="00D33F22">
              <w:rPr>
                <w:bCs/>
                <w:iCs/>
                <w:color w:val="000000"/>
              </w:rPr>
              <w:t xml:space="preserve">Synimi (Objektivi strategjik): </w:t>
            </w:r>
          </w:p>
          <w:p w:rsidR="00007582" w:rsidRPr="00D33F22" w:rsidRDefault="00007582" w:rsidP="00007582">
            <w:pPr>
              <w:pStyle w:val="ListParagraph"/>
              <w:ind w:left="0"/>
              <w:rPr>
                <w:bCs/>
                <w:iCs/>
                <w:color w:val="000000"/>
              </w:rPr>
            </w:pPr>
            <w:r w:rsidRPr="00D33F22">
              <w:rPr>
                <w:b/>
                <w:bCs/>
                <w:iCs/>
                <w:color w:val="000000"/>
              </w:rPr>
              <w:t>Përmirësimi I Shëndetësisë dhe Mirëqenies së Qytetarëve</w:t>
            </w:r>
          </w:p>
        </w:tc>
        <w:tc>
          <w:tcPr>
            <w:tcW w:w="1609" w:type="dxa"/>
          </w:tcPr>
          <w:p w:rsidR="00007582" w:rsidRPr="00D33F22" w:rsidRDefault="00776247" w:rsidP="00D364EC">
            <w:pPr>
              <w:jc w:val="right"/>
            </w:pPr>
            <w:r>
              <w:t>389</w:t>
            </w:r>
          </w:p>
        </w:tc>
        <w:tc>
          <w:tcPr>
            <w:tcW w:w="1609" w:type="dxa"/>
          </w:tcPr>
          <w:p w:rsidR="00007582" w:rsidRPr="00D33F22" w:rsidRDefault="00776247" w:rsidP="00D364EC">
            <w:pPr>
              <w:jc w:val="right"/>
            </w:pPr>
            <w:r>
              <w:t>310</w:t>
            </w:r>
          </w:p>
        </w:tc>
        <w:tc>
          <w:tcPr>
            <w:tcW w:w="1609" w:type="dxa"/>
          </w:tcPr>
          <w:p w:rsidR="00007582" w:rsidRPr="00D33F22" w:rsidRDefault="00776247" w:rsidP="00D364EC">
            <w:pPr>
              <w:jc w:val="right"/>
            </w:pPr>
            <w:r>
              <w:t>210</w:t>
            </w:r>
          </w:p>
        </w:tc>
        <w:tc>
          <w:tcPr>
            <w:tcW w:w="1609" w:type="dxa"/>
          </w:tcPr>
          <w:p w:rsidR="00007582" w:rsidRPr="00D33F22" w:rsidRDefault="00776247" w:rsidP="00D364EC">
            <w:pPr>
              <w:jc w:val="right"/>
            </w:pPr>
            <w:r>
              <w:t>155</w:t>
            </w:r>
          </w:p>
        </w:tc>
      </w:tr>
      <w:tr w:rsidR="00007582" w:rsidRPr="00D33F22" w:rsidTr="00007582">
        <w:tc>
          <w:tcPr>
            <w:tcW w:w="7578" w:type="dxa"/>
          </w:tcPr>
          <w:p w:rsidR="00007582" w:rsidRPr="00D33F22" w:rsidRDefault="00007582" w:rsidP="00007582">
            <w:pPr>
              <w:pStyle w:val="ListParagraph"/>
              <w:ind w:left="0"/>
              <w:rPr>
                <w:bCs/>
                <w:iCs/>
                <w:color w:val="000000"/>
              </w:rPr>
            </w:pPr>
            <w:r w:rsidRPr="00D33F22">
              <w:rPr>
                <w:bCs/>
                <w:iCs/>
                <w:color w:val="000000"/>
              </w:rPr>
              <w:t>Objektivi 1: Asistenca sociale për familjet në nevojë, pa të ardhura/të ardhura të ulëta</w:t>
            </w:r>
          </w:p>
        </w:tc>
        <w:tc>
          <w:tcPr>
            <w:tcW w:w="1609" w:type="dxa"/>
          </w:tcPr>
          <w:p w:rsidR="00007582" w:rsidRPr="00D33F22" w:rsidRDefault="000402DD" w:rsidP="00D364EC">
            <w:pPr>
              <w:pStyle w:val="ListParagraph"/>
              <w:ind w:left="0"/>
              <w:jc w:val="right"/>
              <w:rPr>
                <w:bCs/>
                <w:iCs/>
                <w:color w:val="000000"/>
              </w:rPr>
            </w:pPr>
            <w:r>
              <w:rPr>
                <w:bCs/>
                <w:iCs/>
                <w:color w:val="000000"/>
                <w:sz w:val="22"/>
                <w:szCs w:val="22"/>
              </w:rPr>
              <w:t>10</w:t>
            </w:r>
          </w:p>
        </w:tc>
        <w:tc>
          <w:tcPr>
            <w:tcW w:w="1609" w:type="dxa"/>
          </w:tcPr>
          <w:p w:rsidR="00007582" w:rsidRPr="00D33F22" w:rsidRDefault="000402DD" w:rsidP="00D364EC">
            <w:pPr>
              <w:jc w:val="right"/>
            </w:pPr>
            <w:r>
              <w:rPr>
                <w:bCs/>
                <w:iCs/>
                <w:color w:val="000000"/>
                <w:sz w:val="22"/>
                <w:szCs w:val="22"/>
              </w:rPr>
              <w:t>20</w:t>
            </w:r>
          </w:p>
        </w:tc>
        <w:tc>
          <w:tcPr>
            <w:tcW w:w="1609" w:type="dxa"/>
          </w:tcPr>
          <w:p w:rsidR="00007582" w:rsidRPr="00D33F22" w:rsidRDefault="000402DD" w:rsidP="00D364EC">
            <w:pPr>
              <w:jc w:val="right"/>
            </w:pPr>
            <w:r>
              <w:rPr>
                <w:bCs/>
                <w:iCs/>
                <w:color w:val="000000"/>
                <w:sz w:val="22"/>
                <w:szCs w:val="22"/>
              </w:rPr>
              <w:t>30</w:t>
            </w:r>
          </w:p>
        </w:tc>
        <w:tc>
          <w:tcPr>
            <w:tcW w:w="1609" w:type="dxa"/>
          </w:tcPr>
          <w:p w:rsidR="00007582" w:rsidRPr="00D33F22" w:rsidRDefault="000402DD" w:rsidP="00D364EC">
            <w:pPr>
              <w:jc w:val="right"/>
            </w:pPr>
            <w:r>
              <w:rPr>
                <w:bCs/>
                <w:iCs/>
                <w:color w:val="000000"/>
                <w:sz w:val="22"/>
                <w:szCs w:val="22"/>
              </w:rPr>
              <w:t>4</w:t>
            </w:r>
            <w:r w:rsidR="00D364EC">
              <w:rPr>
                <w:bCs/>
                <w:iCs/>
                <w:color w:val="000000"/>
                <w:sz w:val="22"/>
                <w:szCs w:val="22"/>
              </w:rPr>
              <w:t>0</w:t>
            </w:r>
          </w:p>
        </w:tc>
      </w:tr>
      <w:tr w:rsidR="00007582" w:rsidRPr="00D33F22" w:rsidTr="00007582">
        <w:tc>
          <w:tcPr>
            <w:tcW w:w="7578" w:type="dxa"/>
          </w:tcPr>
          <w:p w:rsidR="00007582" w:rsidRPr="00D33F22" w:rsidRDefault="00007582" w:rsidP="00007582">
            <w:pPr>
              <w:pStyle w:val="ListParagraph"/>
              <w:ind w:left="0"/>
              <w:rPr>
                <w:bCs/>
                <w:iCs/>
                <w:color w:val="000000"/>
              </w:rPr>
            </w:pPr>
            <w:r w:rsidRPr="00D33F22">
              <w:rPr>
                <w:bCs/>
                <w:iCs/>
                <w:color w:val="000000"/>
              </w:rPr>
              <w:t>Objektivi 2: Përmirësimi i ofrimit të shërbimeve shëndetësore, ofrimi i shëndetësisë mobile</w:t>
            </w:r>
          </w:p>
        </w:tc>
        <w:tc>
          <w:tcPr>
            <w:tcW w:w="1609" w:type="dxa"/>
          </w:tcPr>
          <w:p w:rsidR="00007582" w:rsidRPr="00D33F22" w:rsidRDefault="00776247" w:rsidP="00D364EC">
            <w:pPr>
              <w:pStyle w:val="ListParagraph"/>
              <w:ind w:left="0"/>
              <w:jc w:val="right"/>
              <w:rPr>
                <w:bCs/>
                <w:iCs/>
                <w:color w:val="000000"/>
              </w:rPr>
            </w:pPr>
            <w:r>
              <w:rPr>
                <w:bCs/>
                <w:iCs/>
                <w:color w:val="000000"/>
                <w:sz w:val="22"/>
                <w:szCs w:val="22"/>
              </w:rPr>
              <w:t>16</w:t>
            </w:r>
            <w:r w:rsidR="00D364EC">
              <w:rPr>
                <w:bCs/>
                <w:iCs/>
                <w:color w:val="000000"/>
                <w:sz w:val="22"/>
                <w:szCs w:val="22"/>
              </w:rPr>
              <w:t>5</w:t>
            </w:r>
          </w:p>
        </w:tc>
        <w:tc>
          <w:tcPr>
            <w:tcW w:w="1609" w:type="dxa"/>
          </w:tcPr>
          <w:p w:rsidR="00007582" w:rsidRPr="00D33F22" w:rsidRDefault="00007582" w:rsidP="00D364EC">
            <w:pPr>
              <w:jc w:val="right"/>
            </w:pPr>
            <w:r w:rsidRPr="00D33F22">
              <w:rPr>
                <w:bCs/>
                <w:iCs/>
                <w:color w:val="000000"/>
                <w:sz w:val="22"/>
                <w:szCs w:val="22"/>
              </w:rPr>
              <w:t>1</w:t>
            </w:r>
            <w:r w:rsidR="00776247">
              <w:rPr>
                <w:bCs/>
                <w:iCs/>
                <w:color w:val="000000"/>
                <w:sz w:val="22"/>
                <w:szCs w:val="22"/>
              </w:rPr>
              <w:t>7</w:t>
            </w:r>
            <w:r w:rsidRPr="00D33F22">
              <w:rPr>
                <w:bCs/>
                <w:iCs/>
                <w:color w:val="000000"/>
                <w:sz w:val="22"/>
                <w:szCs w:val="22"/>
              </w:rPr>
              <w:t>0</w:t>
            </w:r>
          </w:p>
        </w:tc>
        <w:tc>
          <w:tcPr>
            <w:tcW w:w="1609" w:type="dxa"/>
          </w:tcPr>
          <w:p w:rsidR="00007582" w:rsidRPr="00D33F22" w:rsidRDefault="00007582" w:rsidP="00D364EC">
            <w:pPr>
              <w:jc w:val="right"/>
            </w:pPr>
            <w:r w:rsidRPr="00D33F22">
              <w:rPr>
                <w:bCs/>
                <w:iCs/>
                <w:color w:val="000000"/>
                <w:sz w:val="22"/>
                <w:szCs w:val="22"/>
              </w:rPr>
              <w:t>1</w:t>
            </w:r>
            <w:r w:rsidR="00776247">
              <w:rPr>
                <w:bCs/>
                <w:iCs/>
                <w:color w:val="000000"/>
                <w:sz w:val="22"/>
                <w:szCs w:val="22"/>
              </w:rPr>
              <w:t>7</w:t>
            </w:r>
            <w:r w:rsidRPr="00D33F22">
              <w:rPr>
                <w:bCs/>
                <w:iCs/>
                <w:color w:val="000000"/>
                <w:sz w:val="22"/>
                <w:szCs w:val="22"/>
              </w:rPr>
              <w:t>0</w:t>
            </w:r>
          </w:p>
        </w:tc>
        <w:tc>
          <w:tcPr>
            <w:tcW w:w="1609" w:type="dxa"/>
          </w:tcPr>
          <w:p w:rsidR="00007582" w:rsidRPr="00D33F22" w:rsidRDefault="00007582" w:rsidP="00D364EC">
            <w:pPr>
              <w:jc w:val="right"/>
            </w:pPr>
            <w:r w:rsidRPr="00D33F22">
              <w:rPr>
                <w:bCs/>
                <w:iCs/>
                <w:color w:val="000000"/>
                <w:sz w:val="22"/>
                <w:szCs w:val="22"/>
              </w:rPr>
              <w:t>1</w:t>
            </w:r>
            <w:r w:rsidR="00776247">
              <w:rPr>
                <w:bCs/>
                <w:iCs/>
                <w:color w:val="000000"/>
                <w:sz w:val="22"/>
                <w:szCs w:val="22"/>
              </w:rPr>
              <w:t>1</w:t>
            </w:r>
            <w:r w:rsidRPr="00D33F22">
              <w:rPr>
                <w:bCs/>
                <w:iCs/>
                <w:color w:val="000000"/>
                <w:sz w:val="22"/>
                <w:szCs w:val="22"/>
              </w:rPr>
              <w:t>0</w:t>
            </w:r>
          </w:p>
        </w:tc>
      </w:tr>
      <w:tr w:rsidR="00007582" w:rsidRPr="00D33F22" w:rsidTr="00007582">
        <w:tc>
          <w:tcPr>
            <w:tcW w:w="7578" w:type="dxa"/>
          </w:tcPr>
          <w:p w:rsidR="00007582" w:rsidRPr="00D33F22" w:rsidRDefault="00007582" w:rsidP="00007582">
            <w:pPr>
              <w:pStyle w:val="ListParagraph"/>
              <w:ind w:left="0"/>
              <w:rPr>
                <w:bCs/>
                <w:iCs/>
                <w:color w:val="000000"/>
              </w:rPr>
            </w:pPr>
            <w:r w:rsidRPr="00D33F22">
              <w:rPr>
                <w:bCs/>
                <w:iCs/>
                <w:color w:val="000000"/>
              </w:rPr>
              <w:t>Objektivi 3: Promovimi i projekteve për rini dhe kulturë, dhe ofrimi i terreneve të reja sportive</w:t>
            </w:r>
          </w:p>
        </w:tc>
        <w:tc>
          <w:tcPr>
            <w:tcW w:w="1609" w:type="dxa"/>
          </w:tcPr>
          <w:p w:rsidR="00007582" w:rsidRPr="00D33F22" w:rsidRDefault="000402DD" w:rsidP="00D364EC">
            <w:pPr>
              <w:jc w:val="right"/>
            </w:pPr>
            <w:r>
              <w:t>5</w:t>
            </w:r>
          </w:p>
        </w:tc>
        <w:tc>
          <w:tcPr>
            <w:tcW w:w="1609" w:type="dxa"/>
          </w:tcPr>
          <w:p w:rsidR="00007582" w:rsidRPr="00D33F22" w:rsidRDefault="000402DD" w:rsidP="00D364EC">
            <w:pPr>
              <w:jc w:val="right"/>
            </w:pPr>
            <w:r>
              <w:rPr>
                <w:bCs/>
                <w:iCs/>
                <w:color w:val="000000"/>
                <w:sz w:val="22"/>
                <w:szCs w:val="22"/>
              </w:rPr>
              <w:t>0</w:t>
            </w:r>
          </w:p>
        </w:tc>
        <w:tc>
          <w:tcPr>
            <w:tcW w:w="1609" w:type="dxa"/>
          </w:tcPr>
          <w:p w:rsidR="00007582" w:rsidRPr="00D33F22" w:rsidRDefault="00007582" w:rsidP="00D364EC">
            <w:pPr>
              <w:jc w:val="right"/>
            </w:pPr>
            <w:r w:rsidRPr="00D33F22">
              <w:rPr>
                <w:bCs/>
                <w:iCs/>
                <w:color w:val="000000"/>
                <w:sz w:val="22"/>
                <w:szCs w:val="22"/>
              </w:rPr>
              <w:t>10</w:t>
            </w:r>
          </w:p>
        </w:tc>
        <w:tc>
          <w:tcPr>
            <w:tcW w:w="1609" w:type="dxa"/>
          </w:tcPr>
          <w:p w:rsidR="00007582" w:rsidRPr="00D33F22" w:rsidRDefault="00007582" w:rsidP="00D364EC">
            <w:pPr>
              <w:jc w:val="right"/>
            </w:pPr>
            <w:r w:rsidRPr="00D33F22">
              <w:rPr>
                <w:bCs/>
                <w:iCs/>
                <w:color w:val="000000"/>
                <w:sz w:val="22"/>
                <w:szCs w:val="22"/>
              </w:rPr>
              <w:t>15</w:t>
            </w:r>
          </w:p>
        </w:tc>
      </w:tr>
    </w:tbl>
    <w:p w:rsidR="00852593" w:rsidRDefault="00852593" w:rsidP="00007582">
      <w:pPr>
        <w:pStyle w:val="ListParagraph"/>
        <w:ind w:left="0"/>
        <w:rPr>
          <w:bCs/>
          <w:iCs/>
          <w:color w:val="000000"/>
          <w:sz w:val="22"/>
          <w:szCs w:val="22"/>
        </w:rPr>
      </w:pPr>
    </w:p>
    <w:p w:rsidR="00852593" w:rsidRPr="00D33F22" w:rsidRDefault="00852593" w:rsidP="00007582">
      <w:pPr>
        <w:pStyle w:val="ListParagraph"/>
        <w:ind w:left="0"/>
        <w:rPr>
          <w:bCs/>
          <w:iCs/>
          <w:color w:val="000000"/>
          <w:sz w:val="22"/>
          <w:szCs w:val="22"/>
        </w:rPr>
      </w:pPr>
    </w:p>
    <w:p w:rsidR="00007582" w:rsidRPr="00D33F22" w:rsidRDefault="00D364EC" w:rsidP="00007582">
      <w:pPr>
        <w:pStyle w:val="ListParagraph"/>
        <w:rPr>
          <w:b/>
          <w:bCs/>
          <w:iCs/>
          <w:color w:val="000000"/>
          <w:sz w:val="22"/>
          <w:szCs w:val="22"/>
        </w:rPr>
      </w:pPr>
      <w:r>
        <w:rPr>
          <w:b/>
          <w:bCs/>
          <w:iCs/>
          <w:color w:val="000000"/>
          <w:sz w:val="22"/>
          <w:szCs w:val="22"/>
        </w:rPr>
        <w:t>3.  Përmirësimi i</w:t>
      </w:r>
      <w:r w:rsidR="00007582" w:rsidRPr="00D33F22">
        <w:rPr>
          <w:b/>
          <w:bCs/>
          <w:iCs/>
          <w:color w:val="000000"/>
          <w:sz w:val="22"/>
          <w:szCs w:val="22"/>
        </w:rPr>
        <w:t xml:space="preserve"> Ambientit të Komunës dhe Qëndrueshmëria e Tij</w:t>
      </w:r>
    </w:p>
    <w:p w:rsidR="00007582" w:rsidRPr="00D33F22" w:rsidRDefault="00007582" w:rsidP="00007582">
      <w:pPr>
        <w:pStyle w:val="ListParagraph"/>
        <w:rPr>
          <w:bCs/>
          <w:iCs/>
          <w:color w:val="000000"/>
          <w:sz w:val="22"/>
          <w:szCs w:val="22"/>
        </w:rPr>
      </w:pPr>
    </w:p>
    <w:tbl>
      <w:tblPr>
        <w:tblW w:w="14034" w:type="dxa"/>
        <w:tblInd w:w="113" w:type="dxa"/>
        <w:tblLayout w:type="fixed"/>
        <w:tblCellMar>
          <w:left w:w="0" w:type="dxa"/>
          <w:right w:w="0" w:type="dxa"/>
        </w:tblCellMar>
        <w:tblLook w:val="0000" w:firstRow="0" w:lastRow="0" w:firstColumn="0" w:lastColumn="0" w:noHBand="0" w:noVBand="0"/>
      </w:tblPr>
      <w:tblGrid>
        <w:gridCol w:w="4534"/>
        <w:gridCol w:w="4821"/>
        <w:gridCol w:w="1135"/>
        <w:gridCol w:w="1276"/>
        <w:gridCol w:w="1134"/>
        <w:gridCol w:w="1134"/>
      </w:tblGrid>
      <w:tr w:rsidR="00007582" w:rsidRPr="00D33F22" w:rsidTr="00007582">
        <w:trPr>
          <w:trHeight w:val="60"/>
        </w:trPr>
        <w:tc>
          <w:tcPr>
            <w:tcW w:w="4534"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007582" w:rsidRPr="00D33F22" w:rsidRDefault="00007582" w:rsidP="00007582">
            <w:pPr>
              <w:pStyle w:val="ListParagraph"/>
              <w:rPr>
                <w:b/>
                <w:bCs/>
                <w:iCs/>
                <w:color w:val="FFFFFF"/>
                <w:sz w:val="20"/>
                <w:szCs w:val="20"/>
              </w:rPr>
            </w:pPr>
            <w:r w:rsidRPr="00D33F22">
              <w:rPr>
                <w:b/>
                <w:bCs/>
                <w:iCs/>
                <w:color w:val="FFFFFF"/>
                <w:sz w:val="20"/>
                <w:szCs w:val="20"/>
              </w:rPr>
              <w:t>OBJEKTIVAT STRATEGJIKE TE KOMUNES</w:t>
            </w:r>
          </w:p>
        </w:tc>
        <w:tc>
          <w:tcPr>
            <w:tcW w:w="4821"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007582" w:rsidRPr="00D33F22" w:rsidRDefault="00007582" w:rsidP="00007582">
            <w:pPr>
              <w:pStyle w:val="ListParagraph"/>
              <w:rPr>
                <w:b/>
                <w:bCs/>
                <w:iCs/>
                <w:color w:val="FFFFFF"/>
                <w:sz w:val="20"/>
                <w:szCs w:val="20"/>
              </w:rPr>
            </w:pPr>
            <w:r w:rsidRPr="00D33F22">
              <w:rPr>
                <w:b/>
                <w:bCs/>
                <w:iCs/>
                <w:color w:val="FFFFFF"/>
                <w:sz w:val="20"/>
                <w:szCs w:val="20"/>
              </w:rPr>
              <w:t>Indikatorët për Matjen e Performancës në drejtim të përmbushjes së Objektivave</w:t>
            </w:r>
          </w:p>
        </w:tc>
        <w:tc>
          <w:tcPr>
            <w:tcW w:w="1135"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007582" w:rsidRPr="00D33F22" w:rsidRDefault="00D364EC" w:rsidP="00852593">
            <w:pPr>
              <w:jc w:val="right"/>
              <w:rPr>
                <w:b/>
                <w:bCs/>
                <w:iCs/>
                <w:color w:val="FFFFFF"/>
                <w:sz w:val="20"/>
                <w:szCs w:val="20"/>
              </w:rPr>
            </w:pPr>
            <w:r>
              <w:rPr>
                <w:b/>
                <w:bCs/>
                <w:iCs/>
                <w:color w:val="FFFFFF"/>
                <w:sz w:val="20"/>
                <w:szCs w:val="20"/>
              </w:rPr>
              <w:t xml:space="preserve">      </w:t>
            </w:r>
            <w:r w:rsidR="00007582" w:rsidRPr="00D33F22">
              <w:rPr>
                <w:b/>
                <w:bCs/>
                <w:iCs/>
                <w:color w:val="FFFFFF"/>
                <w:sz w:val="20"/>
                <w:szCs w:val="20"/>
              </w:rPr>
              <w:t>20</w:t>
            </w:r>
            <w:r>
              <w:rPr>
                <w:b/>
                <w:bCs/>
                <w:iCs/>
                <w:color w:val="FFFFFF"/>
                <w:sz w:val="20"/>
                <w:szCs w:val="20"/>
              </w:rPr>
              <w:t>2</w:t>
            </w:r>
            <w:r w:rsidR="00852593">
              <w:rPr>
                <w:b/>
                <w:bCs/>
                <w:iCs/>
                <w:color w:val="FFFFFF"/>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007582" w:rsidRPr="00D33F22" w:rsidRDefault="00D364EC" w:rsidP="00852593">
            <w:pPr>
              <w:jc w:val="right"/>
              <w:rPr>
                <w:b/>
                <w:bCs/>
                <w:iCs/>
                <w:color w:val="FFFFFF"/>
                <w:sz w:val="20"/>
                <w:szCs w:val="20"/>
              </w:rPr>
            </w:pPr>
            <w:r>
              <w:rPr>
                <w:b/>
                <w:bCs/>
                <w:iCs/>
                <w:color w:val="FFFFFF"/>
                <w:sz w:val="20"/>
                <w:szCs w:val="20"/>
              </w:rPr>
              <w:t>202</w:t>
            </w:r>
            <w:r w:rsidR="00852593">
              <w:rPr>
                <w:b/>
                <w:bCs/>
                <w:iCs/>
                <w:color w:val="FFFFFF"/>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007582" w:rsidRPr="00D33F22" w:rsidRDefault="00D364EC" w:rsidP="00852593">
            <w:pPr>
              <w:jc w:val="right"/>
              <w:rPr>
                <w:b/>
                <w:bCs/>
                <w:iCs/>
                <w:color w:val="FFFFFF"/>
                <w:sz w:val="20"/>
                <w:szCs w:val="20"/>
              </w:rPr>
            </w:pPr>
            <w:r>
              <w:rPr>
                <w:b/>
                <w:bCs/>
                <w:iCs/>
                <w:color w:val="FFFFFF"/>
                <w:sz w:val="20"/>
                <w:szCs w:val="20"/>
              </w:rPr>
              <w:t>202</w:t>
            </w:r>
            <w:r w:rsidR="00852593">
              <w:rPr>
                <w:b/>
                <w:bCs/>
                <w:iCs/>
                <w:color w:val="FFFFFF"/>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007582" w:rsidRPr="00D33F22" w:rsidRDefault="00D364EC" w:rsidP="00852593">
            <w:pPr>
              <w:jc w:val="right"/>
              <w:rPr>
                <w:b/>
                <w:bCs/>
                <w:iCs/>
                <w:color w:val="FFFFFF"/>
                <w:sz w:val="20"/>
                <w:szCs w:val="20"/>
              </w:rPr>
            </w:pPr>
            <w:r>
              <w:rPr>
                <w:b/>
                <w:bCs/>
                <w:iCs/>
                <w:color w:val="FFFFFF"/>
                <w:sz w:val="20"/>
                <w:szCs w:val="20"/>
              </w:rPr>
              <w:t>202</w:t>
            </w:r>
            <w:r w:rsidR="00852593">
              <w:rPr>
                <w:b/>
                <w:bCs/>
                <w:iCs/>
                <w:color w:val="FFFFFF"/>
                <w:sz w:val="20"/>
                <w:szCs w:val="20"/>
              </w:rPr>
              <w:t>5</w:t>
            </w:r>
          </w:p>
        </w:tc>
      </w:tr>
      <w:tr w:rsidR="00007582" w:rsidRPr="00D33F22" w:rsidTr="00007582">
        <w:trPr>
          <w:trHeight w:val="400"/>
        </w:trPr>
        <w:tc>
          <w:tcPr>
            <w:tcW w:w="4534"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D33F22" w:rsidRDefault="00007582" w:rsidP="00007582">
            <w:pPr>
              <w:pStyle w:val="ListParagraph"/>
              <w:rPr>
                <w:bCs/>
                <w:iCs/>
                <w:color w:val="000000"/>
                <w:sz w:val="20"/>
                <w:szCs w:val="20"/>
              </w:rPr>
            </w:pPr>
            <w:r w:rsidRPr="00D33F22">
              <w:rPr>
                <w:bCs/>
                <w:iCs/>
                <w:color w:val="000000"/>
                <w:sz w:val="20"/>
                <w:szCs w:val="20"/>
              </w:rPr>
              <w:t>Përmirësimit dhe rigjenerimit të infrastrukturës rrugore (sinjalizimi horizontal e vertikal, ndriqimi publik dhe numerizimi); transportit; dhe kanalizimit</w:t>
            </w:r>
          </w:p>
        </w:tc>
        <w:tc>
          <w:tcPr>
            <w:tcW w:w="4821"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D33F22" w:rsidRDefault="00007582" w:rsidP="00007582">
            <w:pPr>
              <w:pStyle w:val="ListParagraph"/>
              <w:numPr>
                <w:ilvl w:val="0"/>
                <w:numId w:val="5"/>
              </w:numPr>
              <w:rPr>
                <w:bCs/>
                <w:iCs/>
                <w:color w:val="000000"/>
                <w:sz w:val="20"/>
                <w:szCs w:val="20"/>
              </w:rPr>
            </w:pPr>
            <w:r w:rsidRPr="00D33F22">
              <w:rPr>
                <w:bCs/>
                <w:iCs/>
                <w:color w:val="000000"/>
                <w:sz w:val="20"/>
                <w:szCs w:val="20"/>
              </w:rPr>
              <w:t>km rrugë lokale të ndërtuara</w:t>
            </w:r>
          </w:p>
        </w:tc>
        <w:tc>
          <w:tcPr>
            <w:tcW w:w="1135" w:type="dxa"/>
            <w:tcBorders>
              <w:top w:val="single" w:sz="4" w:space="0" w:color="auto"/>
              <w:left w:val="single" w:sz="4" w:space="0" w:color="auto"/>
              <w:bottom w:val="single" w:sz="4" w:space="0" w:color="auto"/>
              <w:right w:val="single" w:sz="4" w:space="0" w:color="auto"/>
            </w:tcBorders>
          </w:tcPr>
          <w:p w:rsidR="00007582" w:rsidRPr="00D33F22" w:rsidRDefault="000402DD" w:rsidP="00D364EC">
            <w:pPr>
              <w:pStyle w:val="ListParagraph"/>
              <w:ind w:left="0"/>
              <w:jc w:val="right"/>
              <w:rPr>
                <w:bCs/>
                <w:iCs/>
                <w:color w:val="000000"/>
                <w:sz w:val="20"/>
                <w:szCs w:val="20"/>
              </w:rPr>
            </w:pPr>
            <w:r>
              <w:rPr>
                <w:bCs/>
                <w:iCs/>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007582" w:rsidRPr="00D33F22" w:rsidRDefault="000402DD" w:rsidP="00D364EC">
            <w:pPr>
              <w:jc w:val="right"/>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0402DD" w:rsidP="00D364EC">
            <w:pPr>
              <w:jc w:val="right"/>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0402DD" w:rsidP="00D364EC">
            <w:pPr>
              <w:jc w:val="right"/>
              <w:rPr>
                <w:sz w:val="20"/>
                <w:szCs w:val="20"/>
              </w:rPr>
            </w:pPr>
            <w:r>
              <w:rPr>
                <w:sz w:val="20"/>
                <w:szCs w:val="20"/>
              </w:rPr>
              <w:t>5</w:t>
            </w:r>
          </w:p>
        </w:tc>
      </w:tr>
      <w:tr w:rsidR="00007582" w:rsidRPr="00D33F22" w:rsidTr="00007582">
        <w:trPr>
          <w:trHeight w:val="670"/>
        </w:trPr>
        <w:tc>
          <w:tcPr>
            <w:tcW w:w="4534"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D33F22" w:rsidRDefault="00007582" w:rsidP="00007582">
            <w:pPr>
              <w:pStyle w:val="ListParagraph"/>
              <w:rPr>
                <w:bCs/>
                <w:iCs/>
                <w:color w:val="000000"/>
                <w:sz w:val="20"/>
                <w:szCs w:val="20"/>
              </w:rPr>
            </w:pPr>
          </w:p>
        </w:tc>
        <w:tc>
          <w:tcPr>
            <w:tcW w:w="4821"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D33F22" w:rsidRDefault="00007582" w:rsidP="00007582">
            <w:pPr>
              <w:pStyle w:val="ListParagraph"/>
              <w:numPr>
                <w:ilvl w:val="0"/>
                <w:numId w:val="5"/>
              </w:numPr>
              <w:rPr>
                <w:bCs/>
                <w:iCs/>
                <w:color w:val="000000"/>
                <w:sz w:val="20"/>
                <w:szCs w:val="20"/>
              </w:rPr>
            </w:pPr>
            <w:r w:rsidRPr="00D33F22">
              <w:rPr>
                <w:bCs/>
                <w:iCs/>
                <w:color w:val="000000"/>
                <w:sz w:val="20"/>
                <w:szCs w:val="20"/>
              </w:rPr>
              <w:t>km rrugë lokale të mirëmbajtura (në verë dhe në dimër)</w:t>
            </w:r>
          </w:p>
        </w:tc>
        <w:tc>
          <w:tcPr>
            <w:tcW w:w="1135"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r w:rsidRPr="00D33F22">
              <w:rPr>
                <w:bCs/>
                <w:iCs/>
                <w:color w:val="000000"/>
                <w:sz w:val="20"/>
                <w:szCs w:val="20"/>
              </w:rPr>
              <w:t>9</w:t>
            </w:r>
          </w:p>
        </w:tc>
        <w:tc>
          <w:tcPr>
            <w:tcW w:w="1276"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r w:rsidRPr="00D33F22">
              <w:rPr>
                <w:bCs/>
                <w:iCs/>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r w:rsidRPr="00D33F22">
              <w:rPr>
                <w:bCs/>
                <w:iCs/>
                <w:color w:val="000000"/>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r w:rsidRPr="00D33F22">
              <w:rPr>
                <w:bCs/>
                <w:iCs/>
                <w:color w:val="000000"/>
                <w:sz w:val="20"/>
                <w:szCs w:val="20"/>
              </w:rPr>
              <w:t>11</w:t>
            </w:r>
          </w:p>
        </w:tc>
      </w:tr>
      <w:tr w:rsidR="00007582" w:rsidRPr="00D33F22" w:rsidTr="00007582">
        <w:trPr>
          <w:trHeight w:val="643"/>
        </w:trPr>
        <w:tc>
          <w:tcPr>
            <w:tcW w:w="4534"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D33F22" w:rsidRDefault="00007582" w:rsidP="00007582">
            <w:pPr>
              <w:pStyle w:val="ListParagraph"/>
              <w:rPr>
                <w:bCs/>
                <w:iCs/>
                <w:color w:val="000000"/>
                <w:sz w:val="20"/>
                <w:szCs w:val="20"/>
              </w:rPr>
            </w:pPr>
          </w:p>
        </w:tc>
        <w:tc>
          <w:tcPr>
            <w:tcW w:w="4821"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D33F22" w:rsidRDefault="00007582" w:rsidP="00007582">
            <w:pPr>
              <w:pStyle w:val="ListParagraph"/>
              <w:numPr>
                <w:ilvl w:val="0"/>
                <w:numId w:val="5"/>
              </w:numPr>
              <w:rPr>
                <w:bCs/>
                <w:iCs/>
                <w:color w:val="000000"/>
                <w:sz w:val="20"/>
                <w:szCs w:val="20"/>
              </w:rPr>
            </w:pPr>
            <w:r w:rsidRPr="00D33F22">
              <w:rPr>
                <w:bCs/>
                <w:iCs/>
                <w:color w:val="000000"/>
                <w:sz w:val="20"/>
                <w:szCs w:val="20"/>
              </w:rPr>
              <w:t>Km rrugë lokale të asfaltuara (të rehabilituara)</w:t>
            </w:r>
          </w:p>
        </w:tc>
        <w:tc>
          <w:tcPr>
            <w:tcW w:w="1135" w:type="dxa"/>
            <w:tcBorders>
              <w:top w:val="single" w:sz="4" w:space="0" w:color="auto"/>
              <w:left w:val="single" w:sz="4" w:space="0" w:color="auto"/>
              <w:bottom w:val="single" w:sz="4" w:space="0" w:color="auto"/>
              <w:right w:val="single" w:sz="4" w:space="0" w:color="auto"/>
            </w:tcBorders>
          </w:tcPr>
          <w:p w:rsidR="00007582" w:rsidRPr="00D33F22" w:rsidRDefault="0062050B" w:rsidP="00D364EC">
            <w:pPr>
              <w:jc w:val="right"/>
              <w:rPr>
                <w:sz w:val="20"/>
                <w:szCs w:val="20"/>
              </w:rPr>
            </w:pPr>
            <w:r>
              <w:rPr>
                <w:sz w:val="20"/>
                <w:szCs w:val="20"/>
              </w:rPr>
              <w:t>1,5</w:t>
            </w:r>
          </w:p>
        </w:tc>
        <w:tc>
          <w:tcPr>
            <w:tcW w:w="1276"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r w:rsidRPr="00D33F22">
              <w:rPr>
                <w:bCs/>
                <w:iCs/>
                <w:color w:val="000000"/>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r w:rsidRPr="00D33F22">
              <w:rPr>
                <w:bCs/>
                <w:iCs/>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r w:rsidRPr="00D33F22">
              <w:rPr>
                <w:bCs/>
                <w:iCs/>
                <w:color w:val="000000"/>
                <w:sz w:val="20"/>
                <w:szCs w:val="20"/>
              </w:rPr>
              <w:t>2</w:t>
            </w:r>
          </w:p>
        </w:tc>
      </w:tr>
      <w:tr w:rsidR="00007582" w:rsidRPr="00D33F22" w:rsidTr="00007582">
        <w:trPr>
          <w:trHeight w:val="1043"/>
        </w:trPr>
        <w:tc>
          <w:tcPr>
            <w:tcW w:w="4534"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D33F22" w:rsidRDefault="00007582" w:rsidP="00007582">
            <w:pPr>
              <w:pStyle w:val="ListParagraph"/>
              <w:rPr>
                <w:bCs/>
                <w:iCs/>
                <w:color w:val="000000"/>
                <w:sz w:val="20"/>
                <w:szCs w:val="20"/>
              </w:rPr>
            </w:pPr>
          </w:p>
        </w:tc>
        <w:tc>
          <w:tcPr>
            <w:tcW w:w="4821"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D33F22" w:rsidRDefault="00007582" w:rsidP="00007582">
            <w:pPr>
              <w:pStyle w:val="ListParagraph"/>
              <w:numPr>
                <w:ilvl w:val="0"/>
                <w:numId w:val="5"/>
              </w:numPr>
              <w:rPr>
                <w:bCs/>
                <w:iCs/>
                <w:color w:val="000000"/>
                <w:sz w:val="20"/>
                <w:szCs w:val="20"/>
              </w:rPr>
            </w:pPr>
            <w:r w:rsidRPr="00D33F22">
              <w:rPr>
                <w:bCs/>
                <w:iCs/>
                <w:color w:val="000000"/>
                <w:sz w:val="20"/>
                <w:szCs w:val="20"/>
              </w:rPr>
              <w:t>Përqindja e familjeve dhe bizneseve në zonën urbane të lidhura me rrjetin e ujësjellësit (familje dhe biznese që lidhen me rrjetin e ujësjellësit)</w:t>
            </w:r>
          </w:p>
        </w:tc>
        <w:tc>
          <w:tcPr>
            <w:tcW w:w="1135"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pStyle w:val="ListParagraph"/>
              <w:ind w:left="0"/>
              <w:jc w:val="right"/>
              <w:rPr>
                <w:bCs/>
                <w:iCs/>
                <w:color w:val="000000"/>
                <w:sz w:val="20"/>
                <w:szCs w:val="20"/>
              </w:rPr>
            </w:pPr>
            <w:r w:rsidRPr="00D33F22">
              <w:rPr>
                <w:bCs/>
                <w:iCs/>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pStyle w:val="ListParagraph"/>
              <w:ind w:left="0"/>
              <w:jc w:val="right"/>
              <w:rPr>
                <w:bCs/>
                <w:iCs/>
                <w:color w:val="000000"/>
                <w:sz w:val="20"/>
                <w:szCs w:val="20"/>
              </w:rPr>
            </w:pPr>
            <w:r w:rsidRPr="00D33F22">
              <w:rPr>
                <w:bCs/>
                <w:iCs/>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pStyle w:val="ListParagraph"/>
              <w:ind w:left="0"/>
              <w:jc w:val="right"/>
              <w:rPr>
                <w:bCs/>
                <w:iCs/>
                <w:color w:val="000000"/>
                <w:sz w:val="20"/>
                <w:szCs w:val="20"/>
              </w:rPr>
            </w:pPr>
            <w:r w:rsidRPr="00D33F22">
              <w:rPr>
                <w:bCs/>
                <w:iCs/>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pStyle w:val="ListParagraph"/>
              <w:ind w:left="0"/>
              <w:jc w:val="right"/>
              <w:rPr>
                <w:bCs/>
                <w:iCs/>
                <w:color w:val="000000"/>
                <w:sz w:val="20"/>
                <w:szCs w:val="20"/>
              </w:rPr>
            </w:pPr>
            <w:r w:rsidRPr="00D33F22">
              <w:rPr>
                <w:bCs/>
                <w:iCs/>
                <w:color w:val="000000"/>
                <w:sz w:val="20"/>
                <w:szCs w:val="20"/>
              </w:rPr>
              <w:t>100%</w:t>
            </w:r>
          </w:p>
        </w:tc>
      </w:tr>
      <w:tr w:rsidR="00007582" w:rsidRPr="00D33F22" w:rsidTr="00007582">
        <w:trPr>
          <w:trHeight w:val="1043"/>
        </w:trPr>
        <w:tc>
          <w:tcPr>
            <w:tcW w:w="4534"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D33F22" w:rsidRDefault="00007582" w:rsidP="00007582">
            <w:pPr>
              <w:pStyle w:val="ListParagraph"/>
              <w:rPr>
                <w:bCs/>
                <w:iCs/>
                <w:color w:val="000000"/>
                <w:sz w:val="20"/>
                <w:szCs w:val="20"/>
              </w:rPr>
            </w:pPr>
          </w:p>
        </w:tc>
        <w:tc>
          <w:tcPr>
            <w:tcW w:w="4821"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D33F22" w:rsidRDefault="00007582" w:rsidP="00007582">
            <w:pPr>
              <w:pStyle w:val="ListParagraph"/>
              <w:numPr>
                <w:ilvl w:val="0"/>
                <w:numId w:val="5"/>
              </w:numPr>
              <w:rPr>
                <w:bCs/>
                <w:iCs/>
                <w:color w:val="000000"/>
                <w:sz w:val="20"/>
                <w:szCs w:val="20"/>
              </w:rPr>
            </w:pPr>
            <w:r w:rsidRPr="00D33F22">
              <w:rPr>
                <w:bCs/>
                <w:iCs/>
                <w:color w:val="000000"/>
                <w:sz w:val="20"/>
                <w:szCs w:val="20"/>
              </w:rPr>
              <w:t xml:space="preserve">Numri i vendbanimeve të reja të lidhura me rrjetin e ujësjellësit </w:t>
            </w:r>
          </w:p>
        </w:tc>
        <w:tc>
          <w:tcPr>
            <w:tcW w:w="1135"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pStyle w:val="ListParagraph"/>
              <w:ind w:left="0"/>
              <w:jc w:val="right"/>
              <w:rPr>
                <w:bCs/>
                <w:iCs/>
                <w:color w:val="000000"/>
                <w:sz w:val="20"/>
                <w:szCs w:val="20"/>
              </w:rPr>
            </w:pPr>
            <w:r w:rsidRPr="00D33F22">
              <w:rPr>
                <w:bCs/>
                <w:iCs/>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r w:rsidRPr="00D33F22">
              <w:rPr>
                <w:bCs/>
                <w:iCs/>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r w:rsidRPr="00D33F22">
              <w:rPr>
                <w:bCs/>
                <w:iCs/>
                <w:color w:val="000000"/>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r w:rsidRPr="00D33F22">
              <w:rPr>
                <w:bCs/>
                <w:iCs/>
                <w:color w:val="000000"/>
                <w:sz w:val="20"/>
                <w:szCs w:val="20"/>
              </w:rPr>
              <w:t>15</w:t>
            </w:r>
          </w:p>
        </w:tc>
      </w:tr>
      <w:tr w:rsidR="00007582" w:rsidRPr="00D33F22" w:rsidTr="00007582">
        <w:trPr>
          <w:trHeight w:val="763"/>
        </w:trPr>
        <w:tc>
          <w:tcPr>
            <w:tcW w:w="4534" w:type="dxa"/>
            <w:vMerge/>
            <w:tcBorders>
              <w:top w:val="single" w:sz="4" w:space="0" w:color="auto"/>
              <w:left w:val="single" w:sz="4" w:space="0" w:color="000000"/>
              <w:right w:val="single" w:sz="4" w:space="0" w:color="000000"/>
            </w:tcBorders>
            <w:tcMar>
              <w:top w:w="85" w:type="dxa"/>
              <w:left w:w="113" w:type="dxa"/>
              <w:bottom w:w="62" w:type="dxa"/>
              <w:right w:w="113" w:type="dxa"/>
            </w:tcMar>
          </w:tcPr>
          <w:p w:rsidR="00007582" w:rsidRPr="00D33F22" w:rsidRDefault="00007582" w:rsidP="00007582">
            <w:pPr>
              <w:pStyle w:val="ListParagraph"/>
              <w:rPr>
                <w:bCs/>
                <w:iCs/>
                <w:color w:val="000000"/>
                <w:sz w:val="20"/>
                <w:szCs w:val="20"/>
              </w:rPr>
            </w:pPr>
          </w:p>
        </w:tc>
        <w:tc>
          <w:tcPr>
            <w:tcW w:w="4821" w:type="dxa"/>
            <w:tcBorders>
              <w:top w:val="single" w:sz="4" w:space="0" w:color="auto"/>
              <w:left w:val="single" w:sz="4" w:space="0" w:color="000000"/>
              <w:bottom w:val="single" w:sz="4" w:space="0" w:color="000000"/>
              <w:right w:val="single" w:sz="4" w:space="0" w:color="auto"/>
            </w:tcBorders>
            <w:tcMar>
              <w:top w:w="85" w:type="dxa"/>
              <w:left w:w="113" w:type="dxa"/>
              <w:bottom w:w="62" w:type="dxa"/>
              <w:right w:w="113" w:type="dxa"/>
            </w:tcMar>
          </w:tcPr>
          <w:p w:rsidR="00007582" w:rsidRPr="00D33F22" w:rsidRDefault="00007582" w:rsidP="00007582">
            <w:pPr>
              <w:pStyle w:val="ListParagraph"/>
              <w:numPr>
                <w:ilvl w:val="0"/>
                <w:numId w:val="5"/>
              </w:numPr>
              <w:rPr>
                <w:bCs/>
                <w:iCs/>
                <w:color w:val="000000"/>
                <w:sz w:val="20"/>
                <w:szCs w:val="20"/>
              </w:rPr>
            </w:pPr>
            <w:r w:rsidRPr="00D33F22">
              <w:rPr>
                <w:bCs/>
                <w:iCs/>
                <w:color w:val="000000"/>
                <w:sz w:val="20"/>
                <w:szCs w:val="20"/>
              </w:rPr>
              <w:t xml:space="preserve">Numri i venbanimeve të reja të lidhura me rrjetin e kanalizimeve </w:t>
            </w:r>
          </w:p>
        </w:tc>
        <w:tc>
          <w:tcPr>
            <w:tcW w:w="1135"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pStyle w:val="ListParagraph"/>
              <w:ind w:left="0"/>
              <w:jc w:val="right"/>
              <w:rPr>
                <w:bCs/>
                <w:iCs/>
                <w:color w:val="000000"/>
                <w:sz w:val="20"/>
                <w:szCs w:val="20"/>
              </w:rPr>
            </w:pPr>
            <w:r w:rsidRPr="00D33F22">
              <w:rPr>
                <w:bCs/>
                <w:iCs/>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r w:rsidRPr="00D33F22">
              <w:rPr>
                <w:bCs/>
                <w:iCs/>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r w:rsidRPr="00D33F22">
              <w:rPr>
                <w:bCs/>
                <w:iCs/>
                <w:color w:val="000000"/>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r w:rsidRPr="00D33F22">
              <w:rPr>
                <w:bCs/>
                <w:iCs/>
                <w:color w:val="000000"/>
                <w:sz w:val="20"/>
                <w:szCs w:val="20"/>
              </w:rPr>
              <w:t>15</w:t>
            </w:r>
          </w:p>
        </w:tc>
      </w:tr>
      <w:tr w:rsidR="00007582" w:rsidRPr="00D33F22" w:rsidTr="00007582">
        <w:trPr>
          <w:trHeight w:val="691"/>
        </w:trPr>
        <w:tc>
          <w:tcPr>
            <w:tcW w:w="4534" w:type="dxa"/>
            <w:vMerge/>
            <w:tcBorders>
              <w:left w:val="single" w:sz="4" w:space="0" w:color="000000"/>
              <w:right w:val="single" w:sz="4" w:space="0" w:color="000000"/>
            </w:tcBorders>
            <w:tcMar>
              <w:top w:w="85" w:type="dxa"/>
              <w:left w:w="113" w:type="dxa"/>
              <w:bottom w:w="62" w:type="dxa"/>
              <w:right w:w="113" w:type="dxa"/>
            </w:tcMar>
          </w:tcPr>
          <w:p w:rsidR="00007582" w:rsidRPr="00D33F22" w:rsidRDefault="00007582" w:rsidP="00007582">
            <w:pPr>
              <w:pStyle w:val="ListParagraph"/>
              <w:rPr>
                <w:bCs/>
                <w:iCs/>
                <w:color w:val="000000"/>
                <w:sz w:val="20"/>
                <w:szCs w:val="20"/>
              </w:rPr>
            </w:pPr>
          </w:p>
        </w:tc>
        <w:tc>
          <w:tcPr>
            <w:tcW w:w="4821" w:type="dxa"/>
            <w:tcBorders>
              <w:top w:val="single" w:sz="4" w:space="0" w:color="000000"/>
              <w:left w:val="single" w:sz="4" w:space="0" w:color="000000"/>
              <w:bottom w:val="single" w:sz="4" w:space="0" w:color="000000"/>
              <w:right w:val="single" w:sz="4" w:space="0" w:color="auto"/>
            </w:tcBorders>
            <w:tcMar>
              <w:top w:w="85" w:type="dxa"/>
              <w:left w:w="113" w:type="dxa"/>
              <w:bottom w:w="62" w:type="dxa"/>
              <w:right w:w="113" w:type="dxa"/>
            </w:tcMar>
          </w:tcPr>
          <w:p w:rsidR="00007582" w:rsidRPr="00D33F22" w:rsidRDefault="00007582" w:rsidP="00007582">
            <w:pPr>
              <w:pStyle w:val="ListParagraph"/>
              <w:numPr>
                <w:ilvl w:val="0"/>
                <w:numId w:val="5"/>
              </w:numPr>
              <w:rPr>
                <w:bCs/>
                <w:iCs/>
                <w:color w:val="000000"/>
                <w:sz w:val="20"/>
                <w:szCs w:val="20"/>
              </w:rPr>
            </w:pPr>
            <w:r w:rsidRPr="00D33F22">
              <w:rPr>
                <w:bCs/>
                <w:iCs/>
                <w:color w:val="000000"/>
                <w:sz w:val="20"/>
                <w:szCs w:val="20"/>
              </w:rPr>
              <w:t xml:space="preserve">Km sipërfaqe publike me ndriçim të përmirësuar </w:t>
            </w:r>
          </w:p>
        </w:tc>
        <w:tc>
          <w:tcPr>
            <w:tcW w:w="1135" w:type="dxa"/>
            <w:tcBorders>
              <w:top w:val="single" w:sz="4" w:space="0" w:color="auto"/>
              <w:left w:val="single" w:sz="4" w:space="0" w:color="auto"/>
              <w:bottom w:val="single" w:sz="4" w:space="0" w:color="auto"/>
              <w:right w:val="single" w:sz="4" w:space="0" w:color="auto"/>
            </w:tcBorders>
          </w:tcPr>
          <w:p w:rsidR="00007582" w:rsidRPr="00D33F22" w:rsidRDefault="000402DD" w:rsidP="00D364EC">
            <w:pPr>
              <w:pStyle w:val="ListParagraph"/>
              <w:ind w:left="0"/>
              <w:jc w:val="right"/>
              <w:rPr>
                <w:bCs/>
                <w:iCs/>
                <w:color w:val="000000"/>
                <w:sz w:val="20"/>
                <w:szCs w:val="20"/>
              </w:rPr>
            </w:pPr>
            <w:r>
              <w:rPr>
                <w:bCs/>
                <w:iCs/>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007582" w:rsidRPr="00D33F22" w:rsidRDefault="000402DD" w:rsidP="00D364EC">
            <w:pPr>
              <w:jc w:val="right"/>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0402DD" w:rsidP="00D364EC">
            <w:pPr>
              <w:jc w:val="right"/>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0402DD" w:rsidP="00D364EC">
            <w:pPr>
              <w:jc w:val="right"/>
              <w:rPr>
                <w:sz w:val="20"/>
                <w:szCs w:val="20"/>
              </w:rPr>
            </w:pPr>
            <w:r>
              <w:rPr>
                <w:sz w:val="20"/>
                <w:szCs w:val="20"/>
              </w:rPr>
              <w:t>4</w:t>
            </w:r>
          </w:p>
        </w:tc>
      </w:tr>
      <w:tr w:rsidR="00007582" w:rsidRPr="00D33F22" w:rsidTr="00007582">
        <w:trPr>
          <w:trHeight w:val="868"/>
        </w:trPr>
        <w:tc>
          <w:tcPr>
            <w:tcW w:w="4534" w:type="dxa"/>
            <w:vMerge/>
            <w:tcBorders>
              <w:left w:val="single" w:sz="4" w:space="0" w:color="000000"/>
              <w:right w:val="single" w:sz="4" w:space="0" w:color="000000"/>
            </w:tcBorders>
            <w:tcMar>
              <w:top w:w="85" w:type="dxa"/>
              <w:left w:w="113" w:type="dxa"/>
              <w:bottom w:w="62" w:type="dxa"/>
              <w:right w:w="113" w:type="dxa"/>
            </w:tcMar>
          </w:tcPr>
          <w:p w:rsidR="00007582" w:rsidRPr="00D33F22" w:rsidRDefault="00007582" w:rsidP="00007582">
            <w:pPr>
              <w:pStyle w:val="ListParagraph"/>
              <w:rPr>
                <w:bCs/>
                <w:iCs/>
                <w:color w:val="000000"/>
                <w:sz w:val="20"/>
                <w:szCs w:val="20"/>
              </w:rPr>
            </w:pPr>
          </w:p>
        </w:tc>
        <w:tc>
          <w:tcPr>
            <w:tcW w:w="4821" w:type="dxa"/>
            <w:tcBorders>
              <w:top w:val="single" w:sz="4" w:space="0" w:color="000000"/>
              <w:left w:val="single" w:sz="4" w:space="0" w:color="000000"/>
              <w:bottom w:val="single" w:sz="4" w:space="0" w:color="000000"/>
              <w:right w:val="single" w:sz="4" w:space="0" w:color="auto"/>
            </w:tcBorders>
            <w:tcMar>
              <w:top w:w="85" w:type="dxa"/>
              <w:left w:w="113" w:type="dxa"/>
              <w:bottom w:w="62" w:type="dxa"/>
              <w:right w:w="113" w:type="dxa"/>
            </w:tcMar>
          </w:tcPr>
          <w:p w:rsidR="00007582" w:rsidRPr="00D33F22" w:rsidRDefault="00007582" w:rsidP="00007582">
            <w:pPr>
              <w:pStyle w:val="ListParagraph"/>
              <w:numPr>
                <w:ilvl w:val="0"/>
                <w:numId w:val="5"/>
              </w:numPr>
              <w:rPr>
                <w:bCs/>
                <w:iCs/>
                <w:color w:val="000000"/>
                <w:sz w:val="20"/>
                <w:szCs w:val="20"/>
              </w:rPr>
            </w:pPr>
            <w:r w:rsidRPr="00D33F22">
              <w:rPr>
                <w:bCs/>
                <w:iCs/>
                <w:color w:val="000000"/>
                <w:sz w:val="20"/>
                <w:szCs w:val="20"/>
              </w:rPr>
              <w:t>% e banorëve të komunës të përfshirë në transportin publik</w:t>
            </w:r>
          </w:p>
        </w:tc>
        <w:tc>
          <w:tcPr>
            <w:tcW w:w="1135" w:type="dxa"/>
            <w:tcBorders>
              <w:top w:val="single" w:sz="4" w:space="0" w:color="auto"/>
              <w:left w:val="single" w:sz="4" w:space="0" w:color="auto"/>
              <w:bottom w:val="single" w:sz="4" w:space="0" w:color="auto"/>
              <w:right w:val="single" w:sz="4" w:space="0" w:color="auto"/>
            </w:tcBorders>
          </w:tcPr>
          <w:p w:rsidR="00007582" w:rsidRPr="00D33F22" w:rsidRDefault="0062050B" w:rsidP="00D364EC">
            <w:pPr>
              <w:pStyle w:val="ListParagraph"/>
              <w:ind w:left="0"/>
              <w:jc w:val="right"/>
              <w:rPr>
                <w:bCs/>
                <w:iCs/>
                <w:color w:val="000000"/>
                <w:sz w:val="20"/>
                <w:szCs w:val="20"/>
              </w:rPr>
            </w:pPr>
            <w:r>
              <w:rPr>
                <w:bCs/>
                <w:iCs/>
                <w:color w:val="000000"/>
                <w:sz w:val="20"/>
                <w:szCs w:val="20"/>
              </w:rPr>
              <w:t>10</w:t>
            </w:r>
            <w:r w:rsidR="00007582" w:rsidRPr="00D33F22">
              <w:rPr>
                <w:bCs/>
                <w:i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007582" w:rsidRPr="00D33F22" w:rsidRDefault="0062050B" w:rsidP="00D364EC">
            <w:pPr>
              <w:jc w:val="right"/>
              <w:rPr>
                <w:sz w:val="20"/>
                <w:szCs w:val="20"/>
              </w:rPr>
            </w:pPr>
            <w:r>
              <w:rPr>
                <w:bCs/>
                <w:iCs/>
                <w:color w:val="000000"/>
                <w:sz w:val="20"/>
                <w:szCs w:val="20"/>
              </w:rPr>
              <w:t>10</w:t>
            </w:r>
            <w:r w:rsidR="00007582" w:rsidRPr="00D33F22">
              <w:rPr>
                <w:bCs/>
                <w:i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62050B" w:rsidP="00D364EC">
            <w:pPr>
              <w:jc w:val="right"/>
              <w:rPr>
                <w:sz w:val="20"/>
                <w:szCs w:val="20"/>
              </w:rPr>
            </w:pPr>
            <w:r>
              <w:rPr>
                <w:bCs/>
                <w:iCs/>
                <w:color w:val="000000"/>
                <w:sz w:val="20"/>
                <w:szCs w:val="20"/>
              </w:rPr>
              <w:t>10</w:t>
            </w:r>
            <w:r w:rsidR="00007582" w:rsidRPr="00D33F22">
              <w:rPr>
                <w:bCs/>
                <w:i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62050B" w:rsidP="00D364EC">
            <w:pPr>
              <w:jc w:val="right"/>
              <w:rPr>
                <w:sz w:val="20"/>
                <w:szCs w:val="20"/>
              </w:rPr>
            </w:pPr>
            <w:r>
              <w:rPr>
                <w:bCs/>
                <w:iCs/>
                <w:color w:val="000000"/>
                <w:sz w:val="20"/>
                <w:szCs w:val="20"/>
              </w:rPr>
              <w:t>10</w:t>
            </w:r>
            <w:r w:rsidR="00007582" w:rsidRPr="00D33F22">
              <w:rPr>
                <w:bCs/>
                <w:iCs/>
                <w:color w:val="000000"/>
                <w:sz w:val="20"/>
                <w:szCs w:val="20"/>
              </w:rPr>
              <w:t>0%</w:t>
            </w:r>
          </w:p>
        </w:tc>
      </w:tr>
      <w:tr w:rsidR="00007582" w:rsidRPr="00D33F22" w:rsidTr="00007582">
        <w:trPr>
          <w:trHeight w:val="868"/>
        </w:trPr>
        <w:tc>
          <w:tcPr>
            <w:tcW w:w="4534" w:type="dxa"/>
            <w:vMerge/>
            <w:tcBorders>
              <w:left w:val="single" w:sz="4" w:space="0" w:color="000000"/>
              <w:right w:val="single" w:sz="4" w:space="0" w:color="000000"/>
            </w:tcBorders>
            <w:tcMar>
              <w:top w:w="85" w:type="dxa"/>
              <w:left w:w="113" w:type="dxa"/>
              <w:bottom w:w="62" w:type="dxa"/>
              <w:right w:w="113" w:type="dxa"/>
            </w:tcMar>
          </w:tcPr>
          <w:p w:rsidR="00007582" w:rsidRPr="00D33F22" w:rsidRDefault="00007582" w:rsidP="00007582">
            <w:pPr>
              <w:pStyle w:val="ListParagraph"/>
              <w:rPr>
                <w:bCs/>
                <w:iCs/>
                <w:color w:val="000000"/>
                <w:sz w:val="20"/>
                <w:szCs w:val="20"/>
              </w:rPr>
            </w:pPr>
          </w:p>
        </w:tc>
        <w:tc>
          <w:tcPr>
            <w:tcW w:w="4821" w:type="dxa"/>
            <w:tcBorders>
              <w:top w:val="single" w:sz="4" w:space="0" w:color="000000"/>
              <w:left w:val="single" w:sz="4" w:space="0" w:color="000000"/>
              <w:bottom w:val="single" w:sz="4" w:space="0" w:color="000000"/>
              <w:right w:val="single" w:sz="4" w:space="0" w:color="auto"/>
            </w:tcBorders>
            <w:tcMar>
              <w:top w:w="85" w:type="dxa"/>
              <w:left w:w="113" w:type="dxa"/>
              <w:bottom w:w="62" w:type="dxa"/>
              <w:right w:w="113" w:type="dxa"/>
            </w:tcMar>
          </w:tcPr>
          <w:p w:rsidR="00007582" w:rsidRPr="00D33F22" w:rsidRDefault="00007582" w:rsidP="00007582">
            <w:pPr>
              <w:pStyle w:val="ListParagraph"/>
              <w:numPr>
                <w:ilvl w:val="0"/>
                <w:numId w:val="5"/>
              </w:numPr>
              <w:rPr>
                <w:bCs/>
                <w:iCs/>
                <w:color w:val="000000"/>
                <w:sz w:val="20"/>
                <w:szCs w:val="20"/>
              </w:rPr>
            </w:pPr>
            <w:r w:rsidRPr="00D33F22">
              <w:rPr>
                <w:bCs/>
                <w:iCs/>
                <w:color w:val="000000"/>
                <w:sz w:val="20"/>
                <w:szCs w:val="20"/>
              </w:rPr>
              <w:t>Km rrugë me sinjalistikë (vertikale dhe horizontale) të përmirësuar</w:t>
            </w:r>
          </w:p>
        </w:tc>
        <w:tc>
          <w:tcPr>
            <w:tcW w:w="1135"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r w:rsidRPr="00D33F22">
              <w:rPr>
                <w:bCs/>
                <w:iCs/>
                <w:color w:val="000000"/>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007582" w:rsidRPr="00D33F22" w:rsidRDefault="0062050B" w:rsidP="0062050B">
            <w:pPr>
              <w:jc w:val="right"/>
              <w:rPr>
                <w:sz w:val="20"/>
                <w:szCs w:val="20"/>
              </w:rPr>
            </w:pPr>
            <w:r>
              <w:rPr>
                <w:bCs/>
                <w:iCs/>
                <w:color w:val="000000"/>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62050B" w:rsidP="00D364EC">
            <w:pPr>
              <w:jc w:val="right"/>
              <w:rPr>
                <w:sz w:val="20"/>
                <w:szCs w:val="20"/>
              </w:rPr>
            </w:pPr>
            <w:r>
              <w:rPr>
                <w:bCs/>
                <w:iCs/>
                <w:color w:val="000000"/>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62050B" w:rsidP="00D364EC">
            <w:pPr>
              <w:jc w:val="right"/>
              <w:rPr>
                <w:sz w:val="20"/>
                <w:szCs w:val="20"/>
              </w:rPr>
            </w:pPr>
            <w:r>
              <w:rPr>
                <w:bCs/>
                <w:iCs/>
                <w:color w:val="000000"/>
                <w:sz w:val="20"/>
                <w:szCs w:val="20"/>
              </w:rPr>
              <w:t>11</w:t>
            </w:r>
          </w:p>
        </w:tc>
      </w:tr>
      <w:tr w:rsidR="00007582" w:rsidRPr="00D33F22" w:rsidTr="00007582">
        <w:trPr>
          <w:trHeight w:val="868"/>
        </w:trPr>
        <w:tc>
          <w:tcPr>
            <w:tcW w:w="4534" w:type="dxa"/>
            <w:vMerge/>
            <w:tcBorders>
              <w:left w:val="single" w:sz="4" w:space="0" w:color="000000"/>
              <w:right w:val="single" w:sz="4" w:space="0" w:color="000000"/>
            </w:tcBorders>
            <w:tcMar>
              <w:top w:w="85" w:type="dxa"/>
              <w:left w:w="113" w:type="dxa"/>
              <w:bottom w:w="62" w:type="dxa"/>
              <w:right w:w="113" w:type="dxa"/>
            </w:tcMar>
          </w:tcPr>
          <w:p w:rsidR="00007582" w:rsidRPr="00D33F22" w:rsidRDefault="00007582" w:rsidP="00007582">
            <w:pPr>
              <w:pStyle w:val="ListParagraph"/>
              <w:rPr>
                <w:bCs/>
                <w:iCs/>
                <w:color w:val="000000"/>
                <w:sz w:val="20"/>
                <w:szCs w:val="20"/>
              </w:rPr>
            </w:pPr>
          </w:p>
        </w:tc>
        <w:tc>
          <w:tcPr>
            <w:tcW w:w="4821" w:type="dxa"/>
            <w:tcBorders>
              <w:top w:val="single" w:sz="4" w:space="0" w:color="000000"/>
              <w:left w:val="single" w:sz="4" w:space="0" w:color="000000"/>
              <w:bottom w:val="single" w:sz="4" w:space="0" w:color="000000"/>
              <w:right w:val="single" w:sz="4" w:space="0" w:color="auto"/>
            </w:tcBorders>
            <w:tcMar>
              <w:top w:w="85" w:type="dxa"/>
              <w:left w:w="113" w:type="dxa"/>
              <w:bottom w:w="62" w:type="dxa"/>
              <w:right w:w="113" w:type="dxa"/>
            </w:tcMar>
          </w:tcPr>
          <w:p w:rsidR="00007582" w:rsidRPr="00D33F22" w:rsidRDefault="00007582" w:rsidP="00007582">
            <w:pPr>
              <w:pStyle w:val="ListParagraph"/>
              <w:numPr>
                <w:ilvl w:val="0"/>
                <w:numId w:val="5"/>
              </w:numPr>
              <w:rPr>
                <w:bCs/>
                <w:iCs/>
                <w:color w:val="000000"/>
                <w:sz w:val="20"/>
                <w:szCs w:val="20"/>
              </w:rPr>
            </w:pPr>
            <w:r w:rsidRPr="00D33F22">
              <w:rPr>
                <w:bCs/>
                <w:iCs/>
                <w:color w:val="000000"/>
                <w:sz w:val="20"/>
                <w:szCs w:val="20"/>
              </w:rPr>
              <w:t xml:space="preserve">Aksidente me pasoja të rënda në rrethrrotullime, apo kryqëzime apo segmente rrugore të njohura si problematike </w:t>
            </w:r>
          </w:p>
        </w:tc>
        <w:tc>
          <w:tcPr>
            <w:tcW w:w="1135"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r w:rsidRPr="00D33F22">
              <w:rPr>
                <w:bCs/>
                <w:i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r w:rsidRPr="00D33F22">
              <w:rPr>
                <w:bCs/>
                <w:i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r w:rsidRPr="00D33F22">
              <w:rPr>
                <w:bCs/>
                <w:i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r w:rsidRPr="00D33F22">
              <w:rPr>
                <w:bCs/>
                <w:iCs/>
                <w:color w:val="000000"/>
                <w:sz w:val="20"/>
                <w:szCs w:val="20"/>
              </w:rPr>
              <w:t>0</w:t>
            </w:r>
          </w:p>
        </w:tc>
      </w:tr>
      <w:tr w:rsidR="00007582" w:rsidRPr="00D33F22" w:rsidTr="00007582">
        <w:trPr>
          <w:trHeight w:val="580"/>
        </w:trPr>
        <w:tc>
          <w:tcPr>
            <w:tcW w:w="4534" w:type="dxa"/>
            <w:vMerge/>
            <w:tcBorders>
              <w:left w:val="single" w:sz="4" w:space="0" w:color="000000"/>
              <w:right w:val="single" w:sz="4" w:space="0" w:color="000000"/>
            </w:tcBorders>
            <w:tcMar>
              <w:top w:w="85" w:type="dxa"/>
              <w:left w:w="113" w:type="dxa"/>
              <w:bottom w:w="62" w:type="dxa"/>
              <w:right w:w="113" w:type="dxa"/>
            </w:tcMar>
          </w:tcPr>
          <w:p w:rsidR="00007582" w:rsidRPr="00D33F22" w:rsidRDefault="00007582" w:rsidP="00007582">
            <w:pPr>
              <w:pStyle w:val="ListParagraph"/>
              <w:rPr>
                <w:bCs/>
                <w:iCs/>
                <w:color w:val="000000"/>
                <w:sz w:val="20"/>
                <w:szCs w:val="20"/>
              </w:rPr>
            </w:pPr>
          </w:p>
        </w:tc>
        <w:tc>
          <w:tcPr>
            <w:tcW w:w="4821" w:type="dxa"/>
            <w:tcBorders>
              <w:top w:val="single" w:sz="4" w:space="0" w:color="000000"/>
              <w:left w:val="single" w:sz="4" w:space="0" w:color="000000"/>
              <w:bottom w:val="single" w:sz="4" w:space="0" w:color="000000"/>
              <w:right w:val="single" w:sz="4" w:space="0" w:color="auto"/>
            </w:tcBorders>
            <w:tcMar>
              <w:top w:w="85" w:type="dxa"/>
              <w:left w:w="113" w:type="dxa"/>
              <w:bottom w:w="62" w:type="dxa"/>
              <w:right w:w="113" w:type="dxa"/>
            </w:tcMar>
          </w:tcPr>
          <w:p w:rsidR="00007582" w:rsidRPr="00D33F22" w:rsidRDefault="00007582" w:rsidP="00007582">
            <w:pPr>
              <w:pStyle w:val="ListParagraph"/>
              <w:numPr>
                <w:ilvl w:val="0"/>
                <w:numId w:val="5"/>
              </w:numPr>
              <w:rPr>
                <w:bCs/>
                <w:iCs/>
                <w:color w:val="000000"/>
                <w:sz w:val="20"/>
                <w:szCs w:val="20"/>
              </w:rPr>
            </w:pPr>
            <w:r w:rsidRPr="00D33F22">
              <w:rPr>
                <w:bCs/>
                <w:iCs/>
                <w:color w:val="000000"/>
                <w:sz w:val="20"/>
                <w:szCs w:val="20"/>
              </w:rPr>
              <w:t>Orë ujë të pijshëm në ditë/ Furnizimi me ujë të pijshëm në ditë – sistemi jo funksional</w:t>
            </w:r>
          </w:p>
        </w:tc>
        <w:tc>
          <w:tcPr>
            <w:tcW w:w="1135" w:type="dxa"/>
            <w:tcBorders>
              <w:top w:val="single" w:sz="4" w:space="0" w:color="auto"/>
              <w:left w:val="single" w:sz="4" w:space="0" w:color="auto"/>
              <w:bottom w:val="single" w:sz="4" w:space="0" w:color="auto"/>
              <w:right w:val="single" w:sz="4" w:space="0" w:color="auto"/>
            </w:tcBorders>
          </w:tcPr>
          <w:p w:rsidR="00007582" w:rsidRPr="00D33F22" w:rsidRDefault="000402DD" w:rsidP="00D364EC">
            <w:pPr>
              <w:pStyle w:val="ListParagraph"/>
              <w:ind w:left="0"/>
              <w:jc w:val="right"/>
              <w:rPr>
                <w:bCs/>
                <w:iCs/>
                <w:color w:val="000000"/>
                <w:sz w:val="20"/>
                <w:szCs w:val="20"/>
              </w:rPr>
            </w:pPr>
            <w:r>
              <w:rPr>
                <w:bCs/>
                <w:i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p>
        </w:tc>
      </w:tr>
      <w:tr w:rsidR="00007582" w:rsidRPr="00D33F22" w:rsidTr="00007582">
        <w:trPr>
          <w:trHeight w:val="382"/>
        </w:trPr>
        <w:tc>
          <w:tcPr>
            <w:tcW w:w="4534" w:type="dxa"/>
            <w:vMerge/>
            <w:tcBorders>
              <w:left w:val="single" w:sz="4" w:space="0" w:color="000000"/>
              <w:right w:val="single" w:sz="4" w:space="0" w:color="000000"/>
            </w:tcBorders>
            <w:tcMar>
              <w:top w:w="85" w:type="dxa"/>
              <w:left w:w="113" w:type="dxa"/>
              <w:bottom w:w="62" w:type="dxa"/>
              <w:right w:w="113" w:type="dxa"/>
            </w:tcMar>
          </w:tcPr>
          <w:p w:rsidR="00007582" w:rsidRPr="00D33F22" w:rsidRDefault="00007582" w:rsidP="00007582">
            <w:pPr>
              <w:pStyle w:val="ListParagraph"/>
              <w:rPr>
                <w:bCs/>
                <w:iCs/>
                <w:color w:val="000000"/>
                <w:sz w:val="20"/>
                <w:szCs w:val="20"/>
              </w:rPr>
            </w:pPr>
          </w:p>
        </w:tc>
        <w:tc>
          <w:tcPr>
            <w:tcW w:w="4821" w:type="dxa"/>
            <w:tcBorders>
              <w:top w:val="single" w:sz="4" w:space="0" w:color="000000"/>
              <w:left w:val="single" w:sz="4" w:space="0" w:color="000000"/>
              <w:bottom w:val="single" w:sz="4" w:space="0" w:color="000000"/>
              <w:right w:val="single" w:sz="4" w:space="0" w:color="auto"/>
            </w:tcBorders>
            <w:tcMar>
              <w:top w:w="85" w:type="dxa"/>
              <w:left w:w="113" w:type="dxa"/>
              <w:bottom w:w="62" w:type="dxa"/>
              <w:right w:w="113" w:type="dxa"/>
            </w:tcMar>
          </w:tcPr>
          <w:p w:rsidR="00007582" w:rsidRPr="00D33F22" w:rsidRDefault="00007582" w:rsidP="00007582">
            <w:pPr>
              <w:pStyle w:val="ListParagraph"/>
              <w:numPr>
                <w:ilvl w:val="0"/>
                <w:numId w:val="5"/>
              </w:numPr>
              <w:rPr>
                <w:bCs/>
                <w:iCs/>
                <w:color w:val="000000"/>
                <w:sz w:val="20"/>
                <w:szCs w:val="20"/>
              </w:rPr>
            </w:pPr>
            <w:r w:rsidRPr="00D33F22">
              <w:rPr>
                <w:bCs/>
                <w:iCs/>
                <w:color w:val="000000"/>
                <w:sz w:val="20"/>
                <w:szCs w:val="20"/>
              </w:rPr>
              <w:t>Niveli i klorit/ m3 ujë të pijshëm- sistemi jo funksional</w:t>
            </w:r>
          </w:p>
        </w:tc>
        <w:tc>
          <w:tcPr>
            <w:tcW w:w="1135"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pStyle w:val="ListParagraph"/>
              <w:ind w:left="0"/>
              <w:jc w:val="right"/>
              <w:rPr>
                <w:bCs/>
                <w:iCs/>
                <w:color w:val="000000"/>
                <w:sz w:val="20"/>
                <w:szCs w:val="20"/>
              </w:rPr>
            </w:pPr>
            <w:r w:rsidRPr="00D33F22">
              <w:rPr>
                <w:bCs/>
                <w:iCs/>
                <w:color w:val="000000"/>
                <w:sz w:val="20"/>
                <w:szCs w:val="20"/>
              </w:rPr>
              <w:t>xmg</w:t>
            </w:r>
          </w:p>
        </w:tc>
        <w:tc>
          <w:tcPr>
            <w:tcW w:w="1276"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r w:rsidRPr="00D33F22">
              <w:rPr>
                <w:bCs/>
                <w:iCs/>
                <w:color w:val="000000"/>
                <w:sz w:val="20"/>
                <w:szCs w:val="20"/>
              </w:rPr>
              <w:t>xmg</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r w:rsidRPr="00D33F22">
              <w:rPr>
                <w:bCs/>
                <w:iCs/>
                <w:color w:val="000000"/>
                <w:sz w:val="20"/>
                <w:szCs w:val="20"/>
              </w:rPr>
              <w:t>xmg</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r w:rsidRPr="00D33F22">
              <w:rPr>
                <w:bCs/>
                <w:iCs/>
                <w:color w:val="000000"/>
                <w:sz w:val="20"/>
                <w:szCs w:val="20"/>
              </w:rPr>
              <w:t>xmg</w:t>
            </w:r>
          </w:p>
        </w:tc>
      </w:tr>
      <w:tr w:rsidR="00007582" w:rsidRPr="00D33F22" w:rsidTr="00007582">
        <w:trPr>
          <w:trHeight w:val="382"/>
        </w:trPr>
        <w:tc>
          <w:tcPr>
            <w:tcW w:w="4534" w:type="dxa"/>
            <w:vMerge/>
            <w:tcBorders>
              <w:left w:val="single" w:sz="4" w:space="0" w:color="000000"/>
              <w:bottom w:val="single" w:sz="4" w:space="0" w:color="auto"/>
              <w:right w:val="single" w:sz="4" w:space="0" w:color="000000"/>
            </w:tcBorders>
            <w:tcMar>
              <w:top w:w="85" w:type="dxa"/>
              <w:left w:w="113" w:type="dxa"/>
              <w:bottom w:w="62" w:type="dxa"/>
              <w:right w:w="113" w:type="dxa"/>
            </w:tcMar>
          </w:tcPr>
          <w:p w:rsidR="00007582" w:rsidRPr="00D33F22" w:rsidRDefault="00007582" w:rsidP="00007582">
            <w:pPr>
              <w:pStyle w:val="ListParagraph"/>
              <w:rPr>
                <w:bCs/>
                <w:iCs/>
                <w:color w:val="000000"/>
                <w:sz w:val="20"/>
                <w:szCs w:val="20"/>
              </w:rPr>
            </w:pPr>
          </w:p>
        </w:tc>
        <w:tc>
          <w:tcPr>
            <w:tcW w:w="4821" w:type="dxa"/>
            <w:tcBorders>
              <w:top w:val="single" w:sz="4" w:space="0" w:color="000000"/>
              <w:left w:val="single" w:sz="4" w:space="0" w:color="000000"/>
              <w:bottom w:val="single" w:sz="4" w:space="0" w:color="auto"/>
              <w:right w:val="single" w:sz="4" w:space="0" w:color="auto"/>
            </w:tcBorders>
            <w:tcMar>
              <w:top w:w="85" w:type="dxa"/>
              <w:left w:w="113" w:type="dxa"/>
              <w:bottom w:w="62" w:type="dxa"/>
              <w:right w:w="113" w:type="dxa"/>
            </w:tcMar>
          </w:tcPr>
          <w:p w:rsidR="00007582" w:rsidRPr="00D33F22" w:rsidRDefault="00007582" w:rsidP="00007582">
            <w:pPr>
              <w:pStyle w:val="ListParagraph"/>
              <w:numPr>
                <w:ilvl w:val="0"/>
                <w:numId w:val="5"/>
              </w:numPr>
              <w:rPr>
                <w:bCs/>
                <w:iCs/>
                <w:color w:val="000000"/>
                <w:sz w:val="20"/>
                <w:szCs w:val="20"/>
              </w:rPr>
            </w:pPr>
            <w:r w:rsidRPr="00D33F22">
              <w:rPr>
                <w:bCs/>
                <w:iCs/>
                <w:color w:val="000000"/>
                <w:sz w:val="20"/>
                <w:szCs w:val="20"/>
                <w:lang w:val="pt-BR"/>
              </w:rPr>
              <w:t>% e faturimit të ujit të pijshëm të prodhuar-</w:t>
            </w:r>
            <w:r w:rsidRPr="00D33F22">
              <w:rPr>
                <w:bCs/>
                <w:iCs/>
                <w:color w:val="000000"/>
                <w:sz w:val="20"/>
                <w:szCs w:val="20"/>
              </w:rPr>
              <w:t xml:space="preserve"> sistemi jo funksional</w:t>
            </w:r>
          </w:p>
        </w:tc>
        <w:tc>
          <w:tcPr>
            <w:tcW w:w="1135" w:type="dxa"/>
            <w:tcBorders>
              <w:top w:val="single" w:sz="4" w:space="0" w:color="auto"/>
              <w:left w:val="single" w:sz="4" w:space="0" w:color="auto"/>
              <w:bottom w:val="single" w:sz="4" w:space="0" w:color="auto"/>
              <w:right w:val="single" w:sz="4" w:space="0" w:color="auto"/>
            </w:tcBorders>
          </w:tcPr>
          <w:p w:rsidR="00007582" w:rsidRPr="00D33F22" w:rsidRDefault="000402DD" w:rsidP="00D364EC">
            <w:pPr>
              <w:pStyle w:val="ListParagraph"/>
              <w:ind w:left="0"/>
              <w:jc w:val="right"/>
              <w:rPr>
                <w:bCs/>
                <w:iCs/>
                <w:color w:val="000000"/>
                <w:sz w:val="20"/>
                <w:szCs w:val="20"/>
              </w:rPr>
            </w:pPr>
            <w:r>
              <w:rPr>
                <w:bCs/>
                <w:iCs/>
                <w:color w:val="000000"/>
                <w:sz w:val="20"/>
                <w:szCs w:val="20"/>
              </w:rPr>
              <w:t>0</w:t>
            </w:r>
            <w:r w:rsidR="00007582" w:rsidRPr="00D33F22">
              <w:rPr>
                <w:bCs/>
                <w:iCs/>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07582" w:rsidRPr="00D33F22" w:rsidRDefault="000402DD" w:rsidP="00D364EC">
            <w:pPr>
              <w:jc w:val="right"/>
              <w:rPr>
                <w:sz w:val="20"/>
                <w:szCs w:val="20"/>
              </w:rPr>
            </w:pPr>
            <w:r>
              <w:rPr>
                <w:bCs/>
                <w:iCs/>
                <w:color w:val="000000"/>
                <w:sz w:val="20"/>
                <w:szCs w:val="20"/>
              </w:rPr>
              <w:t>0</w:t>
            </w:r>
            <w:r w:rsidR="00007582" w:rsidRPr="00D33F22">
              <w:rPr>
                <w:bCs/>
                <w:iCs/>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0402DD" w:rsidP="00D364EC">
            <w:pPr>
              <w:jc w:val="right"/>
              <w:rPr>
                <w:sz w:val="20"/>
                <w:szCs w:val="20"/>
              </w:rPr>
            </w:pPr>
            <w:r>
              <w:rPr>
                <w:bCs/>
                <w:iCs/>
                <w:color w:val="000000"/>
                <w:sz w:val="20"/>
                <w:szCs w:val="20"/>
              </w:rPr>
              <w:t>0</w:t>
            </w:r>
            <w:r w:rsidR="00007582" w:rsidRPr="00D33F22">
              <w:rPr>
                <w:bCs/>
                <w:iCs/>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07582" w:rsidRPr="00D33F22" w:rsidRDefault="00007582" w:rsidP="00D364EC">
            <w:pPr>
              <w:jc w:val="right"/>
              <w:rPr>
                <w:sz w:val="20"/>
                <w:szCs w:val="20"/>
              </w:rPr>
            </w:pPr>
            <w:r w:rsidRPr="00D33F22">
              <w:rPr>
                <w:bCs/>
                <w:iCs/>
                <w:color w:val="000000"/>
                <w:sz w:val="20"/>
                <w:szCs w:val="20"/>
              </w:rPr>
              <w:t>xx%</w:t>
            </w:r>
          </w:p>
        </w:tc>
      </w:tr>
      <w:tr w:rsidR="00007582" w:rsidRPr="00D33F22" w:rsidTr="00007582">
        <w:trPr>
          <w:trHeight w:val="292"/>
        </w:trPr>
        <w:tc>
          <w:tcPr>
            <w:tcW w:w="4534"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D33F22" w:rsidRDefault="00007582" w:rsidP="00007582">
            <w:pPr>
              <w:pStyle w:val="ListParagraph"/>
              <w:rPr>
                <w:bCs/>
                <w:iCs/>
                <w:color w:val="000000"/>
                <w:sz w:val="20"/>
                <w:szCs w:val="20"/>
              </w:rPr>
            </w:pPr>
            <w:r w:rsidRPr="00D33F22">
              <w:rPr>
                <w:bCs/>
                <w:iCs/>
                <w:color w:val="000000"/>
                <w:sz w:val="20"/>
                <w:szCs w:val="20"/>
              </w:rPr>
              <w:t>Përmirësim i standardeve ambientale</w:t>
            </w:r>
          </w:p>
        </w:tc>
        <w:tc>
          <w:tcPr>
            <w:tcW w:w="4821"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D33F22" w:rsidRDefault="00007582" w:rsidP="00007582">
            <w:pPr>
              <w:pStyle w:val="ListParagraph"/>
              <w:numPr>
                <w:ilvl w:val="0"/>
                <w:numId w:val="5"/>
              </w:numPr>
              <w:rPr>
                <w:bCs/>
                <w:iCs/>
                <w:color w:val="000000"/>
                <w:sz w:val="20"/>
                <w:szCs w:val="20"/>
              </w:rPr>
            </w:pPr>
            <w:r w:rsidRPr="00D33F22">
              <w:rPr>
                <w:bCs/>
                <w:iCs/>
                <w:color w:val="000000"/>
                <w:sz w:val="20"/>
                <w:szCs w:val="20"/>
              </w:rPr>
              <w:t>% e ekonomive familjare që kanë qasje në shërbimin e grumbullimit të mbeturinave</w:t>
            </w:r>
          </w:p>
        </w:tc>
        <w:tc>
          <w:tcPr>
            <w:tcW w:w="1135" w:type="dxa"/>
            <w:tcBorders>
              <w:top w:val="single" w:sz="4" w:space="0" w:color="auto"/>
              <w:left w:val="single" w:sz="4" w:space="0" w:color="auto"/>
              <w:bottom w:val="single" w:sz="4" w:space="0" w:color="000000"/>
              <w:right w:val="single" w:sz="4" w:space="0" w:color="000000"/>
            </w:tcBorders>
          </w:tcPr>
          <w:p w:rsidR="00007582" w:rsidRPr="00D33F22" w:rsidRDefault="000402DD" w:rsidP="0062050B">
            <w:pPr>
              <w:pStyle w:val="ListParagraph"/>
              <w:ind w:left="0"/>
              <w:jc w:val="right"/>
              <w:rPr>
                <w:bCs/>
                <w:iCs/>
                <w:color w:val="000000"/>
                <w:sz w:val="20"/>
                <w:szCs w:val="20"/>
              </w:rPr>
            </w:pPr>
            <w:r>
              <w:rPr>
                <w:bCs/>
                <w:iCs/>
                <w:color w:val="000000"/>
                <w:sz w:val="20"/>
                <w:szCs w:val="20"/>
              </w:rPr>
              <w:t>100</w:t>
            </w:r>
            <w:r w:rsidR="00007582" w:rsidRPr="00D33F22">
              <w:rPr>
                <w:bCs/>
                <w:iCs/>
                <w:color w:val="000000"/>
                <w:sz w:val="20"/>
                <w:szCs w:val="20"/>
              </w:rPr>
              <w:t>%</w:t>
            </w:r>
          </w:p>
        </w:tc>
        <w:tc>
          <w:tcPr>
            <w:tcW w:w="1276" w:type="dxa"/>
            <w:tcBorders>
              <w:top w:val="single" w:sz="4" w:space="0" w:color="auto"/>
              <w:left w:val="single" w:sz="4" w:space="0" w:color="000000"/>
              <w:bottom w:val="single" w:sz="4" w:space="0" w:color="000000"/>
              <w:right w:val="single" w:sz="4" w:space="0" w:color="000000"/>
            </w:tcBorders>
          </w:tcPr>
          <w:p w:rsidR="00007582" w:rsidRPr="00D33F22" w:rsidRDefault="000402DD" w:rsidP="00D364EC">
            <w:pPr>
              <w:jc w:val="right"/>
              <w:rPr>
                <w:sz w:val="20"/>
                <w:szCs w:val="20"/>
              </w:rPr>
            </w:pPr>
            <w:r>
              <w:rPr>
                <w:bCs/>
                <w:iCs/>
                <w:color w:val="000000"/>
                <w:sz w:val="20"/>
                <w:szCs w:val="20"/>
              </w:rPr>
              <w:t>100</w:t>
            </w:r>
            <w:r w:rsidR="00007582" w:rsidRPr="00D33F22">
              <w:rPr>
                <w:bCs/>
                <w:iCs/>
                <w:color w:val="000000"/>
                <w:sz w:val="20"/>
                <w:szCs w:val="20"/>
              </w:rPr>
              <w:t>%</w:t>
            </w:r>
          </w:p>
        </w:tc>
        <w:tc>
          <w:tcPr>
            <w:tcW w:w="1134" w:type="dxa"/>
            <w:tcBorders>
              <w:top w:val="single" w:sz="4" w:space="0" w:color="auto"/>
              <w:left w:val="single" w:sz="4" w:space="0" w:color="000000"/>
              <w:bottom w:val="single" w:sz="4" w:space="0" w:color="000000"/>
              <w:right w:val="single" w:sz="4" w:space="0" w:color="000000"/>
            </w:tcBorders>
          </w:tcPr>
          <w:p w:rsidR="00007582" w:rsidRPr="00D33F22" w:rsidRDefault="000402DD" w:rsidP="00D364EC">
            <w:pPr>
              <w:jc w:val="right"/>
              <w:rPr>
                <w:sz w:val="20"/>
                <w:szCs w:val="20"/>
              </w:rPr>
            </w:pPr>
            <w:r>
              <w:rPr>
                <w:bCs/>
                <w:iCs/>
                <w:color w:val="000000"/>
                <w:sz w:val="20"/>
                <w:szCs w:val="20"/>
              </w:rPr>
              <w:t>100</w:t>
            </w:r>
            <w:r w:rsidR="00007582" w:rsidRPr="00D33F22">
              <w:rPr>
                <w:bCs/>
                <w:iCs/>
                <w:color w:val="000000"/>
                <w:sz w:val="20"/>
                <w:szCs w:val="20"/>
              </w:rPr>
              <w:t>%</w:t>
            </w:r>
          </w:p>
        </w:tc>
        <w:tc>
          <w:tcPr>
            <w:tcW w:w="1134" w:type="dxa"/>
            <w:tcBorders>
              <w:top w:val="single" w:sz="4" w:space="0" w:color="auto"/>
              <w:left w:val="single" w:sz="4" w:space="0" w:color="000000"/>
              <w:bottom w:val="single" w:sz="4" w:space="0" w:color="000000"/>
              <w:right w:val="single" w:sz="4" w:space="0" w:color="000000"/>
            </w:tcBorders>
          </w:tcPr>
          <w:p w:rsidR="00007582" w:rsidRPr="00D33F22" w:rsidRDefault="000402DD" w:rsidP="00D364EC">
            <w:pPr>
              <w:jc w:val="right"/>
              <w:rPr>
                <w:sz w:val="20"/>
                <w:szCs w:val="20"/>
              </w:rPr>
            </w:pPr>
            <w:r>
              <w:rPr>
                <w:bCs/>
                <w:iCs/>
                <w:color w:val="000000"/>
                <w:sz w:val="20"/>
                <w:szCs w:val="20"/>
              </w:rPr>
              <w:t>100</w:t>
            </w:r>
            <w:r w:rsidR="00007582" w:rsidRPr="00D33F22">
              <w:rPr>
                <w:bCs/>
                <w:iCs/>
                <w:color w:val="000000"/>
                <w:sz w:val="20"/>
                <w:szCs w:val="20"/>
              </w:rPr>
              <w:t>%</w:t>
            </w:r>
          </w:p>
        </w:tc>
      </w:tr>
      <w:tr w:rsidR="00007582" w:rsidRPr="00D33F22" w:rsidTr="00007582">
        <w:trPr>
          <w:trHeight w:val="60"/>
        </w:trPr>
        <w:tc>
          <w:tcPr>
            <w:tcW w:w="4534" w:type="dxa"/>
            <w:tcBorders>
              <w:top w:val="single" w:sz="4" w:space="0" w:color="auto"/>
              <w:left w:val="single" w:sz="4" w:space="0" w:color="000000"/>
              <w:bottom w:val="single" w:sz="4" w:space="0" w:color="000000"/>
              <w:right w:val="single" w:sz="4" w:space="0" w:color="000000"/>
            </w:tcBorders>
            <w:tcMar>
              <w:top w:w="85" w:type="dxa"/>
              <w:left w:w="113" w:type="dxa"/>
              <w:bottom w:w="57" w:type="dxa"/>
              <w:right w:w="113" w:type="dxa"/>
            </w:tcMar>
          </w:tcPr>
          <w:p w:rsidR="00007582" w:rsidRPr="00D33F22" w:rsidRDefault="00007582" w:rsidP="00007582">
            <w:pPr>
              <w:pStyle w:val="ListParagraph"/>
              <w:rPr>
                <w:bCs/>
                <w:iCs/>
                <w:color w:val="000000"/>
                <w:sz w:val="20"/>
                <w:szCs w:val="20"/>
              </w:rPr>
            </w:pPr>
            <w:r w:rsidRPr="00D33F22">
              <w:rPr>
                <w:bCs/>
                <w:iCs/>
                <w:color w:val="000000"/>
                <w:sz w:val="20"/>
                <w:szCs w:val="20"/>
              </w:rPr>
              <w:t>Ofrimi i më shumë hapësirave të gjelbëruara</w:t>
            </w:r>
          </w:p>
        </w:tc>
        <w:tc>
          <w:tcPr>
            <w:tcW w:w="4821" w:type="dxa"/>
            <w:tcBorders>
              <w:top w:val="single" w:sz="4" w:space="0" w:color="auto"/>
              <w:left w:val="single" w:sz="4" w:space="0" w:color="000000"/>
              <w:bottom w:val="single" w:sz="4" w:space="0" w:color="000000"/>
              <w:right w:val="single" w:sz="4" w:space="0" w:color="000000"/>
            </w:tcBorders>
          </w:tcPr>
          <w:p w:rsidR="00007582" w:rsidRPr="00D33F22" w:rsidRDefault="00007582" w:rsidP="00007582">
            <w:pPr>
              <w:pStyle w:val="ListParagraph"/>
              <w:numPr>
                <w:ilvl w:val="0"/>
                <w:numId w:val="6"/>
              </w:numPr>
              <w:rPr>
                <w:bCs/>
                <w:iCs/>
                <w:color w:val="000000"/>
                <w:sz w:val="20"/>
                <w:szCs w:val="20"/>
              </w:rPr>
            </w:pPr>
            <w:r w:rsidRPr="00D33F22">
              <w:rPr>
                <w:bCs/>
                <w:iCs/>
                <w:color w:val="000000"/>
                <w:sz w:val="20"/>
                <w:szCs w:val="20"/>
              </w:rPr>
              <w:t>m2 sipërfaqe e gjelbëruar për banor</w:t>
            </w:r>
          </w:p>
        </w:tc>
        <w:tc>
          <w:tcPr>
            <w:tcW w:w="1135" w:type="dxa"/>
            <w:tcBorders>
              <w:top w:val="single" w:sz="4" w:space="0" w:color="000000"/>
              <w:left w:val="single" w:sz="4" w:space="0" w:color="000000"/>
              <w:bottom w:val="single" w:sz="4" w:space="0" w:color="000000"/>
              <w:right w:val="single" w:sz="4" w:space="0" w:color="000000"/>
            </w:tcBorders>
          </w:tcPr>
          <w:p w:rsidR="00007582" w:rsidRPr="00D33F22" w:rsidRDefault="0062050B" w:rsidP="00D364EC">
            <w:pPr>
              <w:pStyle w:val="ListParagraph"/>
              <w:ind w:left="426"/>
              <w:jc w:val="right"/>
              <w:rPr>
                <w:bCs/>
                <w:iCs/>
                <w:color w:val="000000"/>
                <w:sz w:val="20"/>
                <w:szCs w:val="20"/>
              </w:rPr>
            </w:pPr>
            <w:r>
              <w:rPr>
                <w:bCs/>
                <w:iCs/>
                <w:color w:val="000000"/>
                <w:sz w:val="20"/>
                <w:szCs w:val="20"/>
              </w:rPr>
              <w:t xml:space="preserve"> 5</w:t>
            </w:r>
          </w:p>
          <w:p w:rsidR="00007582" w:rsidRPr="00D33F22" w:rsidRDefault="00007582" w:rsidP="00D364EC">
            <w:pPr>
              <w:pStyle w:val="ListParagraph"/>
              <w:ind w:left="426"/>
              <w:jc w:val="right"/>
              <w:rPr>
                <w:bCs/>
                <w:iCs/>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007582" w:rsidRPr="00D33F22" w:rsidRDefault="0062050B" w:rsidP="00D364EC">
            <w:pPr>
              <w:jc w:val="right"/>
              <w:rPr>
                <w:sz w:val="20"/>
                <w:szCs w:val="20"/>
              </w:rPr>
            </w:pPr>
            <w:r>
              <w:rPr>
                <w:bCs/>
                <w:iCs/>
                <w:color w:val="000000"/>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007582" w:rsidRPr="00D33F22" w:rsidRDefault="0062050B" w:rsidP="00D364EC">
            <w:pPr>
              <w:jc w:val="right"/>
              <w:rPr>
                <w:sz w:val="20"/>
                <w:szCs w:val="20"/>
              </w:rPr>
            </w:pPr>
            <w:r>
              <w:rPr>
                <w:bCs/>
                <w:iCs/>
                <w:color w:val="000000"/>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007582" w:rsidRPr="00D33F22" w:rsidRDefault="0062050B" w:rsidP="00D364EC">
            <w:pPr>
              <w:jc w:val="right"/>
              <w:rPr>
                <w:sz w:val="20"/>
                <w:szCs w:val="20"/>
              </w:rPr>
            </w:pPr>
            <w:r>
              <w:rPr>
                <w:bCs/>
                <w:iCs/>
                <w:color w:val="000000"/>
                <w:sz w:val="20"/>
                <w:szCs w:val="20"/>
              </w:rPr>
              <w:t>7</w:t>
            </w:r>
          </w:p>
        </w:tc>
      </w:tr>
    </w:tbl>
    <w:p w:rsidR="00007582" w:rsidRPr="00D33F22" w:rsidRDefault="00007582" w:rsidP="00007582">
      <w:pPr>
        <w:pStyle w:val="ListParagraph"/>
        <w:rPr>
          <w:bCs/>
          <w:iCs/>
          <w:color w:val="000000"/>
          <w:sz w:val="22"/>
          <w:szCs w:val="22"/>
        </w:rPr>
      </w:pPr>
    </w:p>
    <w:p w:rsidR="00007582" w:rsidRPr="00D33F22" w:rsidRDefault="00007582" w:rsidP="00007582">
      <w:pPr>
        <w:pStyle w:val="ListParagraph"/>
        <w:ind w:left="0"/>
        <w:jc w:val="both"/>
        <w:rPr>
          <w:bCs/>
          <w:iCs/>
          <w:color w:val="000000"/>
        </w:rPr>
      </w:pPr>
    </w:p>
    <w:p w:rsidR="00007582" w:rsidRPr="00D33F22" w:rsidRDefault="00007582" w:rsidP="00007582">
      <w:pPr>
        <w:pStyle w:val="ListParagraph"/>
        <w:ind w:left="0"/>
        <w:jc w:val="both"/>
        <w:rPr>
          <w:bCs/>
          <w:iCs/>
          <w:color w:val="000000"/>
        </w:rPr>
      </w:pPr>
      <w:r w:rsidRPr="00D33F22">
        <w:rPr>
          <w:bCs/>
          <w:iCs/>
          <w:color w:val="000000"/>
        </w:rPr>
        <w:t>Për Synimin e tretë, Komuna ka identifikuar tre Objektiva, të cilët kanë të bëjnë me infrastrukturën publike (rrugët, ujësjellësit, kanalizimet), me ambjentin dhe me mbështetjen e shtimit të sipërfaqeve të gjelbëruara. Në realizimin e synimit të tretë më së shumti është e përfshirë Drejtoria për Shërbime Publike dhe Zyra e Kryetarit. Buxheti total (kategoria ekonomike – investime kapitale) në dispozicion të Synimit të tretë jepet në tabelën e mëposhtme.</w:t>
      </w:r>
    </w:p>
    <w:p w:rsidR="00007582" w:rsidRPr="00D33F22" w:rsidRDefault="00007582" w:rsidP="00007582">
      <w:pPr>
        <w:pStyle w:val="ListParagraph"/>
        <w:ind w:left="0"/>
        <w:rPr>
          <w:bCs/>
          <w:iCs/>
          <w:color w:val="000000"/>
          <w:sz w:val="22"/>
          <w:szCs w:val="22"/>
        </w:rPr>
      </w:pPr>
    </w:p>
    <w:tbl>
      <w:tblPr>
        <w:tblW w:w="14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1609"/>
        <w:gridCol w:w="1609"/>
        <w:gridCol w:w="1609"/>
        <w:gridCol w:w="1609"/>
      </w:tblGrid>
      <w:tr w:rsidR="00007582" w:rsidRPr="00D33F22" w:rsidTr="00007582">
        <w:trPr>
          <w:trHeight w:val="248"/>
        </w:trPr>
        <w:tc>
          <w:tcPr>
            <w:tcW w:w="7578" w:type="dxa"/>
            <w:vMerge w:val="restart"/>
          </w:tcPr>
          <w:p w:rsidR="00007582" w:rsidRPr="00D33F22" w:rsidRDefault="00007582" w:rsidP="00007582">
            <w:pPr>
              <w:pStyle w:val="ListParagraph"/>
              <w:ind w:left="0"/>
              <w:rPr>
                <w:bCs/>
                <w:iCs/>
                <w:color w:val="000000"/>
              </w:rPr>
            </w:pPr>
          </w:p>
        </w:tc>
        <w:tc>
          <w:tcPr>
            <w:tcW w:w="6436" w:type="dxa"/>
            <w:gridSpan w:val="4"/>
          </w:tcPr>
          <w:p w:rsidR="00007582" w:rsidRPr="00D33F22" w:rsidRDefault="00007582" w:rsidP="00007582">
            <w:pPr>
              <w:pStyle w:val="ListParagraph"/>
              <w:ind w:left="0"/>
              <w:jc w:val="center"/>
              <w:rPr>
                <w:bCs/>
                <w:iCs/>
                <w:color w:val="000000"/>
              </w:rPr>
            </w:pPr>
            <w:r w:rsidRPr="00D33F22">
              <w:rPr>
                <w:bCs/>
                <w:iCs/>
                <w:color w:val="000000"/>
              </w:rPr>
              <w:t>Burimet buxhetore (000 Euro)</w:t>
            </w:r>
          </w:p>
        </w:tc>
      </w:tr>
      <w:tr w:rsidR="00007582" w:rsidRPr="00D33F22" w:rsidTr="00007582">
        <w:trPr>
          <w:trHeight w:val="247"/>
        </w:trPr>
        <w:tc>
          <w:tcPr>
            <w:tcW w:w="7578" w:type="dxa"/>
            <w:vMerge/>
          </w:tcPr>
          <w:p w:rsidR="00007582" w:rsidRPr="00D33F22" w:rsidRDefault="00007582" w:rsidP="00007582">
            <w:pPr>
              <w:pStyle w:val="ListParagraph"/>
              <w:ind w:left="0"/>
              <w:rPr>
                <w:bCs/>
                <w:iCs/>
                <w:color w:val="000000"/>
              </w:rPr>
            </w:pPr>
          </w:p>
        </w:tc>
        <w:tc>
          <w:tcPr>
            <w:tcW w:w="1609" w:type="dxa"/>
          </w:tcPr>
          <w:p w:rsidR="00007582" w:rsidRPr="00D33F22" w:rsidRDefault="00007582" w:rsidP="00852593">
            <w:pPr>
              <w:pStyle w:val="ListParagraph"/>
              <w:ind w:left="0"/>
              <w:jc w:val="right"/>
              <w:rPr>
                <w:bCs/>
                <w:iCs/>
                <w:color w:val="000000"/>
              </w:rPr>
            </w:pPr>
            <w:r w:rsidRPr="00D33F22">
              <w:rPr>
                <w:bCs/>
                <w:iCs/>
                <w:color w:val="000000"/>
              </w:rPr>
              <w:t>20</w:t>
            </w:r>
            <w:r w:rsidR="00E65FD6">
              <w:rPr>
                <w:bCs/>
                <w:iCs/>
                <w:color w:val="000000"/>
              </w:rPr>
              <w:t>2</w:t>
            </w:r>
            <w:r w:rsidR="00852593">
              <w:rPr>
                <w:bCs/>
                <w:iCs/>
                <w:color w:val="000000"/>
              </w:rPr>
              <w:t>2</w:t>
            </w:r>
          </w:p>
        </w:tc>
        <w:tc>
          <w:tcPr>
            <w:tcW w:w="1609" w:type="dxa"/>
          </w:tcPr>
          <w:p w:rsidR="00007582" w:rsidRPr="00D33F22" w:rsidRDefault="00E65FD6" w:rsidP="0062050B">
            <w:pPr>
              <w:pStyle w:val="ListParagraph"/>
              <w:ind w:left="0"/>
              <w:jc w:val="right"/>
              <w:rPr>
                <w:bCs/>
                <w:iCs/>
                <w:color w:val="000000"/>
              </w:rPr>
            </w:pPr>
            <w:r>
              <w:rPr>
                <w:bCs/>
                <w:iCs/>
                <w:color w:val="000000"/>
              </w:rPr>
              <w:t>202</w:t>
            </w:r>
            <w:r w:rsidR="00852593">
              <w:rPr>
                <w:bCs/>
                <w:iCs/>
                <w:color w:val="000000"/>
              </w:rPr>
              <w:t>3</w:t>
            </w:r>
          </w:p>
        </w:tc>
        <w:tc>
          <w:tcPr>
            <w:tcW w:w="1609" w:type="dxa"/>
          </w:tcPr>
          <w:p w:rsidR="00007582" w:rsidRPr="00D33F22" w:rsidRDefault="00E65FD6" w:rsidP="0062050B">
            <w:pPr>
              <w:pStyle w:val="ListParagraph"/>
              <w:ind w:left="0"/>
              <w:jc w:val="right"/>
              <w:rPr>
                <w:bCs/>
                <w:iCs/>
                <w:color w:val="000000"/>
              </w:rPr>
            </w:pPr>
            <w:r>
              <w:rPr>
                <w:bCs/>
                <w:iCs/>
                <w:color w:val="000000"/>
              </w:rPr>
              <w:t>202</w:t>
            </w:r>
            <w:r w:rsidR="00852593">
              <w:rPr>
                <w:bCs/>
                <w:iCs/>
                <w:color w:val="000000"/>
              </w:rPr>
              <w:t>4</w:t>
            </w:r>
          </w:p>
        </w:tc>
        <w:tc>
          <w:tcPr>
            <w:tcW w:w="1609" w:type="dxa"/>
          </w:tcPr>
          <w:p w:rsidR="00007582" w:rsidRPr="00D33F22" w:rsidRDefault="00E65FD6" w:rsidP="00852593">
            <w:pPr>
              <w:pStyle w:val="ListParagraph"/>
              <w:ind w:left="0"/>
              <w:jc w:val="right"/>
              <w:rPr>
                <w:bCs/>
                <w:iCs/>
                <w:color w:val="000000"/>
              </w:rPr>
            </w:pPr>
            <w:r>
              <w:rPr>
                <w:bCs/>
                <w:iCs/>
                <w:color w:val="000000"/>
              </w:rPr>
              <w:t>202</w:t>
            </w:r>
            <w:r w:rsidR="00852593">
              <w:rPr>
                <w:bCs/>
                <w:iCs/>
                <w:color w:val="000000"/>
              </w:rPr>
              <w:t>5</w:t>
            </w:r>
          </w:p>
        </w:tc>
      </w:tr>
      <w:tr w:rsidR="00007582" w:rsidRPr="00D33F22" w:rsidTr="00007582">
        <w:tc>
          <w:tcPr>
            <w:tcW w:w="7578" w:type="dxa"/>
          </w:tcPr>
          <w:p w:rsidR="00007582" w:rsidRPr="00D33F22" w:rsidRDefault="00007582" w:rsidP="00007582">
            <w:pPr>
              <w:pStyle w:val="ListParagraph"/>
              <w:ind w:left="0"/>
              <w:rPr>
                <w:bCs/>
                <w:iCs/>
                <w:color w:val="000000"/>
              </w:rPr>
            </w:pPr>
            <w:r w:rsidRPr="00D33F22">
              <w:rPr>
                <w:bCs/>
                <w:iCs/>
                <w:color w:val="000000"/>
              </w:rPr>
              <w:t xml:space="preserve">Synimi (Objektivi strategjik): </w:t>
            </w:r>
          </w:p>
          <w:p w:rsidR="00007582" w:rsidRPr="00D33F22" w:rsidRDefault="00007582" w:rsidP="00007582">
            <w:pPr>
              <w:pStyle w:val="ListParagraph"/>
              <w:ind w:left="0"/>
              <w:rPr>
                <w:bCs/>
                <w:iCs/>
                <w:color w:val="000000"/>
              </w:rPr>
            </w:pPr>
            <w:r w:rsidRPr="00D33F22">
              <w:rPr>
                <w:b/>
                <w:bCs/>
                <w:iCs/>
                <w:color w:val="000000"/>
              </w:rPr>
              <w:t>Përmirësimi I Ambientit të Komunës dhe Qëndrueshmëria e Tij</w:t>
            </w:r>
          </w:p>
        </w:tc>
        <w:tc>
          <w:tcPr>
            <w:tcW w:w="1609" w:type="dxa"/>
          </w:tcPr>
          <w:p w:rsidR="00007582" w:rsidRPr="00D33F22" w:rsidRDefault="00E65FD6" w:rsidP="0062050B">
            <w:pPr>
              <w:jc w:val="right"/>
            </w:pPr>
            <w:r>
              <w:t>1</w:t>
            </w:r>
            <w:r w:rsidR="00776247">
              <w:t>87</w:t>
            </w:r>
          </w:p>
        </w:tc>
        <w:tc>
          <w:tcPr>
            <w:tcW w:w="1609" w:type="dxa"/>
          </w:tcPr>
          <w:p w:rsidR="00007582" w:rsidRPr="00D33F22" w:rsidRDefault="00776247" w:rsidP="0062050B">
            <w:pPr>
              <w:jc w:val="right"/>
            </w:pPr>
            <w:r>
              <w:t>370</w:t>
            </w:r>
          </w:p>
        </w:tc>
        <w:tc>
          <w:tcPr>
            <w:tcW w:w="1609" w:type="dxa"/>
          </w:tcPr>
          <w:p w:rsidR="00007582" w:rsidRPr="00D33F22" w:rsidRDefault="00776247" w:rsidP="0062050B">
            <w:pPr>
              <w:jc w:val="right"/>
            </w:pPr>
            <w:r>
              <w:t>485</w:t>
            </w:r>
          </w:p>
        </w:tc>
        <w:tc>
          <w:tcPr>
            <w:tcW w:w="1609" w:type="dxa"/>
          </w:tcPr>
          <w:p w:rsidR="00007582" w:rsidRPr="00D33F22" w:rsidRDefault="00776247" w:rsidP="0062050B">
            <w:pPr>
              <w:jc w:val="right"/>
            </w:pPr>
            <w:r>
              <w:t>495</w:t>
            </w:r>
          </w:p>
        </w:tc>
      </w:tr>
      <w:tr w:rsidR="00007582" w:rsidRPr="00D33F22" w:rsidTr="00007582">
        <w:tc>
          <w:tcPr>
            <w:tcW w:w="7578" w:type="dxa"/>
          </w:tcPr>
          <w:p w:rsidR="00007582" w:rsidRPr="00D33F22" w:rsidRDefault="00007582" w:rsidP="00007582">
            <w:pPr>
              <w:pStyle w:val="ListParagraph"/>
              <w:ind w:left="0"/>
              <w:rPr>
                <w:bCs/>
                <w:iCs/>
                <w:color w:val="000000"/>
              </w:rPr>
            </w:pPr>
            <w:r w:rsidRPr="00D33F22">
              <w:rPr>
                <w:bCs/>
                <w:iCs/>
                <w:color w:val="000000"/>
              </w:rPr>
              <w:t>Objektivi 1: Përmirësimit dhe rigjenerimit të infrastrukturës rrugore (sinjalizimi horizontal e vertikal, ndriqimi publik dhe numerizimi); transportit; dhe kanalizimit</w:t>
            </w:r>
          </w:p>
        </w:tc>
        <w:tc>
          <w:tcPr>
            <w:tcW w:w="1609" w:type="dxa"/>
          </w:tcPr>
          <w:p w:rsidR="00007582" w:rsidRPr="00D33F22" w:rsidRDefault="00E65FD6" w:rsidP="0062050B">
            <w:pPr>
              <w:jc w:val="right"/>
            </w:pPr>
            <w:r>
              <w:rPr>
                <w:bCs/>
                <w:iCs/>
                <w:color w:val="000000"/>
                <w:sz w:val="22"/>
                <w:szCs w:val="22"/>
              </w:rPr>
              <w:t>1</w:t>
            </w:r>
            <w:r w:rsidR="00776247">
              <w:rPr>
                <w:bCs/>
                <w:iCs/>
                <w:color w:val="000000"/>
                <w:sz w:val="22"/>
                <w:szCs w:val="22"/>
              </w:rPr>
              <w:t>6</w:t>
            </w:r>
            <w:r>
              <w:rPr>
                <w:bCs/>
                <w:iCs/>
                <w:color w:val="000000"/>
                <w:sz w:val="22"/>
                <w:szCs w:val="22"/>
              </w:rPr>
              <w:t>7</w:t>
            </w:r>
          </w:p>
        </w:tc>
        <w:tc>
          <w:tcPr>
            <w:tcW w:w="1609" w:type="dxa"/>
          </w:tcPr>
          <w:p w:rsidR="00007582" w:rsidRPr="00D33F22" w:rsidRDefault="00776247" w:rsidP="0062050B">
            <w:pPr>
              <w:jc w:val="right"/>
            </w:pPr>
            <w:r>
              <w:rPr>
                <w:bCs/>
                <w:iCs/>
                <w:color w:val="000000"/>
                <w:sz w:val="22"/>
                <w:szCs w:val="22"/>
              </w:rPr>
              <w:t>30</w:t>
            </w:r>
            <w:r w:rsidR="00E65FD6">
              <w:rPr>
                <w:bCs/>
                <w:iCs/>
                <w:color w:val="000000"/>
                <w:sz w:val="22"/>
                <w:szCs w:val="22"/>
              </w:rPr>
              <w:t>0</w:t>
            </w:r>
          </w:p>
        </w:tc>
        <w:tc>
          <w:tcPr>
            <w:tcW w:w="1609" w:type="dxa"/>
          </w:tcPr>
          <w:p w:rsidR="00007582" w:rsidRPr="00D33F22" w:rsidRDefault="00776247" w:rsidP="00776247">
            <w:pPr>
              <w:jc w:val="right"/>
            </w:pPr>
            <w:r>
              <w:rPr>
                <w:bCs/>
                <w:iCs/>
                <w:color w:val="000000"/>
                <w:sz w:val="22"/>
                <w:szCs w:val="22"/>
              </w:rPr>
              <w:t>365</w:t>
            </w:r>
          </w:p>
        </w:tc>
        <w:tc>
          <w:tcPr>
            <w:tcW w:w="1609" w:type="dxa"/>
          </w:tcPr>
          <w:p w:rsidR="00007582" w:rsidRPr="00D33F22" w:rsidRDefault="00776247" w:rsidP="0062050B">
            <w:pPr>
              <w:jc w:val="right"/>
            </w:pPr>
            <w:r>
              <w:rPr>
                <w:bCs/>
                <w:iCs/>
                <w:color w:val="000000"/>
                <w:sz w:val="22"/>
                <w:szCs w:val="22"/>
              </w:rPr>
              <w:t>395</w:t>
            </w:r>
          </w:p>
        </w:tc>
      </w:tr>
      <w:tr w:rsidR="00007582" w:rsidRPr="00D33F22" w:rsidTr="00007582">
        <w:tc>
          <w:tcPr>
            <w:tcW w:w="7578" w:type="dxa"/>
          </w:tcPr>
          <w:p w:rsidR="00007582" w:rsidRPr="00D33F22" w:rsidRDefault="00007582" w:rsidP="00007582">
            <w:pPr>
              <w:pStyle w:val="ListParagraph"/>
              <w:ind w:left="0"/>
              <w:rPr>
                <w:bCs/>
                <w:iCs/>
                <w:color w:val="000000"/>
              </w:rPr>
            </w:pPr>
            <w:r w:rsidRPr="00D33F22">
              <w:rPr>
                <w:bCs/>
                <w:iCs/>
                <w:color w:val="000000"/>
              </w:rPr>
              <w:t>Objektivi 2: Përmirësim i standardeve ambientale</w:t>
            </w:r>
            <w:r w:rsidRPr="00D33F22">
              <w:rPr>
                <w:rStyle w:val="FootnoteReference"/>
                <w:bCs/>
                <w:iCs/>
                <w:color w:val="000000"/>
              </w:rPr>
              <w:footnoteReference w:id="2"/>
            </w:r>
          </w:p>
        </w:tc>
        <w:tc>
          <w:tcPr>
            <w:tcW w:w="1609" w:type="dxa"/>
          </w:tcPr>
          <w:p w:rsidR="00007582" w:rsidRPr="00D33F22" w:rsidRDefault="00007582" w:rsidP="0062050B">
            <w:pPr>
              <w:pStyle w:val="ListParagraph"/>
              <w:ind w:left="0"/>
              <w:jc w:val="right"/>
              <w:rPr>
                <w:bCs/>
                <w:iCs/>
                <w:color w:val="000000"/>
              </w:rPr>
            </w:pPr>
            <w:r w:rsidRPr="00D33F22">
              <w:rPr>
                <w:bCs/>
                <w:iCs/>
                <w:color w:val="000000"/>
                <w:sz w:val="22"/>
                <w:szCs w:val="22"/>
              </w:rPr>
              <w:t>15</w:t>
            </w:r>
          </w:p>
        </w:tc>
        <w:tc>
          <w:tcPr>
            <w:tcW w:w="1609" w:type="dxa"/>
          </w:tcPr>
          <w:p w:rsidR="00007582" w:rsidRPr="00D33F22" w:rsidRDefault="00007582" w:rsidP="0062050B">
            <w:pPr>
              <w:jc w:val="right"/>
            </w:pPr>
            <w:r w:rsidRPr="00D33F22">
              <w:rPr>
                <w:bCs/>
                <w:iCs/>
                <w:color w:val="000000"/>
                <w:sz w:val="22"/>
                <w:szCs w:val="22"/>
              </w:rPr>
              <w:t>1</w:t>
            </w:r>
            <w:r w:rsidR="00E65FD6">
              <w:rPr>
                <w:bCs/>
                <w:iCs/>
                <w:color w:val="000000"/>
                <w:sz w:val="22"/>
                <w:szCs w:val="22"/>
              </w:rPr>
              <w:t>5</w:t>
            </w:r>
          </w:p>
        </w:tc>
        <w:tc>
          <w:tcPr>
            <w:tcW w:w="1609" w:type="dxa"/>
          </w:tcPr>
          <w:p w:rsidR="00007582" w:rsidRPr="00D33F22" w:rsidRDefault="00E65FD6" w:rsidP="0062050B">
            <w:pPr>
              <w:jc w:val="right"/>
            </w:pPr>
            <w:r>
              <w:rPr>
                <w:bCs/>
                <w:iCs/>
                <w:color w:val="000000"/>
                <w:sz w:val="22"/>
                <w:szCs w:val="22"/>
              </w:rPr>
              <w:t>20</w:t>
            </w:r>
          </w:p>
        </w:tc>
        <w:tc>
          <w:tcPr>
            <w:tcW w:w="1609" w:type="dxa"/>
          </w:tcPr>
          <w:p w:rsidR="00007582" w:rsidRPr="00D33F22" w:rsidRDefault="00E65FD6" w:rsidP="0062050B">
            <w:pPr>
              <w:jc w:val="right"/>
            </w:pPr>
            <w:r>
              <w:rPr>
                <w:bCs/>
                <w:iCs/>
                <w:color w:val="000000"/>
                <w:sz w:val="22"/>
                <w:szCs w:val="22"/>
              </w:rPr>
              <w:t>20</w:t>
            </w:r>
          </w:p>
        </w:tc>
      </w:tr>
      <w:tr w:rsidR="00007582" w:rsidRPr="00D33F22" w:rsidTr="00007582">
        <w:tc>
          <w:tcPr>
            <w:tcW w:w="7578" w:type="dxa"/>
          </w:tcPr>
          <w:p w:rsidR="00007582" w:rsidRPr="00D33F22" w:rsidRDefault="00007582" w:rsidP="00007582">
            <w:pPr>
              <w:pStyle w:val="ListParagraph"/>
              <w:ind w:left="0"/>
              <w:rPr>
                <w:bCs/>
                <w:iCs/>
                <w:color w:val="000000"/>
              </w:rPr>
            </w:pPr>
            <w:r w:rsidRPr="00D33F22">
              <w:rPr>
                <w:bCs/>
                <w:iCs/>
                <w:color w:val="000000"/>
              </w:rPr>
              <w:t>Objektivi 3: Ofrimi i më shumë hapësirave të gjelbëruara</w:t>
            </w:r>
          </w:p>
        </w:tc>
        <w:tc>
          <w:tcPr>
            <w:tcW w:w="1609" w:type="dxa"/>
          </w:tcPr>
          <w:p w:rsidR="00007582" w:rsidRPr="00D33F22" w:rsidRDefault="00E65FD6" w:rsidP="0062050B">
            <w:pPr>
              <w:jc w:val="right"/>
            </w:pPr>
            <w:r>
              <w:t>5</w:t>
            </w:r>
          </w:p>
        </w:tc>
        <w:tc>
          <w:tcPr>
            <w:tcW w:w="1609" w:type="dxa"/>
          </w:tcPr>
          <w:p w:rsidR="00007582" w:rsidRPr="00D33F22" w:rsidRDefault="00E65FD6" w:rsidP="0062050B">
            <w:pPr>
              <w:jc w:val="right"/>
            </w:pPr>
            <w:r>
              <w:rPr>
                <w:bCs/>
                <w:iCs/>
                <w:color w:val="000000"/>
                <w:sz w:val="22"/>
                <w:szCs w:val="22"/>
              </w:rPr>
              <w:t>55</w:t>
            </w:r>
          </w:p>
        </w:tc>
        <w:tc>
          <w:tcPr>
            <w:tcW w:w="1609" w:type="dxa"/>
          </w:tcPr>
          <w:p w:rsidR="00007582" w:rsidRPr="00D33F22" w:rsidRDefault="00E65FD6" w:rsidP="0062050B">
            <w:pPr>
              <w:jc w:val="right"/>
            </w:pPr>
            <w:r>
              <w:rPr>
                <w:bCs/>
                <w:iCs/>
                <w:color w:val="000000"/>
                <w:sz w:val="22"/>
                <w:szCs w:val="22"/>
              </w:rPr>
              <w:t>130</w:t>
            </w:r>
          </w:p>
        </w:tc>
        <w:tc>
          <w:tcPr>
            <w:tcW w:w="1609" w:type="dxa"/>
          </w:tcPr>
          <w:p w:rsidR="00007582" w:rsidRPr="00D33F22" w:rsidRDefault="00E65FD6" w:rsidP="0062050B">
            <w:pPr>
              <w:jc w:val="right"/>
            </w:pPr>
            <w:r>
              <w:rPr>
                <w:bCs/>
                <w:iCs/>
                <w:color w:val="000000"/>
                <w:sz w:val="22"/>
                <w:szCs w:val="22"/>
              </w:rPr>
              <w:t>80</w:t>
            </w:r>
          </w:p>
        </w:tc>
      </w:tr>
    </w:tbl>
    <w:p w:rsidR="00852593" w:rsidRPr="00167CFA" w:rsidRDefault="00852593" w:rsidP="00167CFA">
      <w:pPr>
        <w:rPr>
          <w:bCs/>
          <w:iCs/>
          <w:color w:val="000000"/>
          <w:sz w:val="22"/>
          <w:szCs w:val="22"/>
        </w:rPr>
      </w:pPr>
    </w:p>
    <w:p w:rsidR="00852593" w:rsidRPr="00D33F22" w:rsidRDefault="00852593" w:rsidP="00007582">
      <w:pPr>
        <w:pStyle w:val="ListParagraph"/>
        <w:rPr>
          <w:bCs/>
          <w:iCs/>
          <w:color w:val="000000"/>
          <w:sz w:val="22"/>
          <w:szCs w:val="22"/>
        </w:rPr>
      </w:pPr>
    </w:p>
    <w:p w:rsidR="00007582" w:rsidRPr="00D33F22" w:rsidRDefault="00007582" w:rsidP="00007582">
      <w:pPr>
        <w:pStyle w:val="ListParagraph"/>
        <w:rPr>
          <w:b/>
          <w:bCs/>
          <w:iCs/>
          <w:color w:val="000000"/>
          <w:sz w:val="22"/>
          <w:szCs w:val="22"/>
        </w:rPr>
      </w:pPr>
      <w:r w:rsidRPr="00D33F22">
        <w:rPr>
          <w:b/>
          <w:bCs/>
          <w:iCs/>
          <w:color w:val="000000"/>
          <w:sz w:val="22"/>
          <w:szCs w:val="22"/>
        </w:rPr>
        <w:t>4.  Krijimi i qeverisë komunale që ofron shërbime efikase dhe që u përgjigjet kërkesave të qytetarëve.</w:t>
      </w:r>
    </w:p>
    <w:p w:rsidR="00007582" w:rsidRPr="00D33F22" w:rsidRDefault="00007582" w:rsidP="00007582">
      <w:pPr>
        <w:pStyle w:val="ListParagraph"/>
        <w:rPr>
          <w:bCs/>
          <w:iCs/>
          <w:color w:val="000000"/>
          <w:sz w:val="22"/>
          <w:szCs w:val="22"/>
        </w:rPr>
      </w:pPr>
    </w:p>
    <w:tbl>
      <w:tblPr>
        <w:tblW w:w="14460" w:type="dxa"/>
        <w:tblInd w:w="-396" w:type="dxa"/>
        <w:tblLayout w:type="fixed"/>
        <w:tblCellMar>
          <w:left w:w="0" w:type="dxa"/>
          <w:right w:w="0" w:type="dxa"/>
        </w:tblCellMar>
        <w:tblLook w:val="0000" w:firstRow="0" w:lastRow="0" w:firstColumn="0" w:lastColumn="0" w:noHBand="0" w:noVBand="0"/>
      </w:tblPr>
      <w:tblGrid>
        <w:gridCol w:w="4526"/>
        <w:gridCol w:w="4403"/>
        <w:gridCol w:w="1542"/>
        <w:gridCol w:w="16"/>
        <w:gridCol w:w="1421"/>
        <w:gridCol w:w="1275"/>
        <w:gridCol w:w="140"/>
        <w:gridCol w:w="1137"/>
      </w:tblGrid>
      <w:tr w:rsidR="00007582" w:rsidRPr="00D33F22" w:rsidTr="00852593">
        <w:trPr>
          <w:trHeight w:val="60"/>
        </w:trPr>
        <w:tc>
          <w:tcPr>
            <w:tcW w:w="4526"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007582" w:rsidRPr="00D33F22" w:rsidRDefault="00007582" w:rsidP="00007582">
            <w:pPr>
              <w:pStyle w:val="ListParagraph"/>
              <w:rPr>
                <w:b/>
                <w:bCs/>
                <w:iCs/>
                <w:color w:val="FFFFFF"/>
                <w:sz w:val="20"/>
                <w:szCs w:val="20"/>
              </w:rPr>
            </w:pPr>
            <w:r w:rsidRPr="00D33F22">
              <w:rPr>
                <w:b/>
                <w:bCs/>
                <w:iCs/>
                <w:color w:val="FFFFFF"/>
                <w:sz w:val="20"/>
                <w:szCs w:val="20"/>
              </w:rPr>
              <w:t>OBJEKTIVAT STRATEGJIKE TE KOMUNES</w:t>
            </w:r>
          </w:p>
        </w:tc>
        <w:tc>
          <w:tcPr>
            <w:tcW w:w="4403"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007582" w:rsidRPr="00D33F22" w:rsidRDefault="00007582" w:rsidP="00007582">
            <w:pPr>
              <w:pStyle w:val="ListParagraph"/>
              <w:rPr>
                <w:b/>
                <w:bCs/>
                <w:iCs/>
                <w:color w:val="FFFFFF"/>
                <w:sz w:val="20"/>
                <w:szCs w:val="20"/>
              </w:rPr>
            </w:pPr>
            <w:r w:rsidRPr="00D33F22">
              <w:rPr>
                <w:b/>
                <w:bCs/>
                <w:iCs/>
                <w:color w:val="FFFFFF"/>
                <w:sz w:val="20"/>
                <w:szCs w:val="20"/>
              </w:rPr>
              <w:t>Indikatorët për Matjen e Performancës në drejtim të përmbushjes së Objektivave</w:t>
            </w:r>
          </w:p>
        </w:tc>
        <w:tc>
          <w:tcPr>
            <w:tcW w:w="1542"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007582" w:rsidRPr="00E27800" w:rsidRDefault="00007582" w:rsidP="00852593">
            <w:pPr>
              <w:jc w:val="right"/>
              <w:rPr>
                <w:b/>
                <w:bCs/>
                <w:iCs/>
                <w:color w:val="FFFFFF"/>
                <w:sz w:val="20"/>
                <w:szCs w:val="20"/>
              </w:rPr>
            </w:pPr>
            <w:r w:rsidRPr="00E27800">
              <w:rPr>
                <w:b/>
                <w:bCs/>
                <w:iCs/>
                <w:color w:val="FFFFFF"/>
                <w:sz w:val="20"/>
                <w:szCs w:val="20"/>
              </w:rPr>
              <w:t>20</w:t>
            </w:r>
            <w:r w:rsidR="00E65FD6">
              <w:rPr>
                <w:b/>
                <w:bCs/>
                <w:iCs/>
                <w:color w:val="FFFFFF"/>
                <w:sz w:val="20"/>
                <w:szCs w:val="20"/>
              </w:rPr>
              <w:t>2</w:t>
            </w:r>
            <w:r w:rsidR="00852593">
              <w:rPr>
                <w:b/>
                <w:bCs/>
                <w:iCs/>
                <w:color w:val="FFFFFF"/>
                <w:sz w:val="20"/>
                <w:szCs w:val="20"/>
              </w:rPr>
              <w:t>2</w:t>
            </w:r>
          </w:p>
        </w:tc>
        <w:tc>
          <w:tcPr>
            <w:tcW w:w="1437"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007582" w:rsidRPr="00E27800" w:rsidRDefault="00E65FD6" w:rsidP="00852593">
            <w:pPr>
              <w:jc w:val="right"/>
              <w:rPr>
                <w:b/>
                <w:bCs/>
                <w:iCs/>
                <w:color w:val="FFFFFF"/>
                <w:sz w:val="20"/>
                <w:szCs w:val="20"/>
              </w:rPr>
            </w:pPr>
            <w:r>
              <w:rPr>
                <w:b/>
                <w:bCs/>
                <w:iCs/>
                <w:color w:val="FFFFFF"/>
                <w:sz w:val="20"/>
                <w:szCs w:val="20"/>
              </w:rPr>
              <w:t>202</w:t>
            </w:r>
            <w:r w:rsidR="00852593">
              <w:rPr>
                <w:b/>
                <w:bCs/>
                <w:iCs/>
                <w:color w:val="FFFFFF"/>
                <w:sz w:val="20"/>
                <w:szCs w:val="20"/>
              </w:rPr>
              <w:t>3</w:t>
            </w:r>
          </w:p>
        </w:tc>
        <w:tc>
          <w:tcPr>
            <w:tcW w:w="1415"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007582" w:rsidRPr="00D33F22" w:rsidRDefault="00E65FD6" w:rsidP="00852593">
            <w:pPr>
              <w:jc w:val="center"/>
              <w:rPr>
                <w:b/>
                <w:bCs/>
                <w:iCs/>
                <w:color w:val="FFFFFF"/>
                <w:sz w:val="20"/>
                <w:szCs w:val="20"/>
              </w:rPr>
            </w:pPr>
            <w:r>
              <w:rPr>
                <w:b/>
                <w:bCs/>
                <w:iCs/>
                <w:color w:val="FFFFFF"/>
                <w:sz w:val="20"/>
                <w:szCs w:val="20"/>
              </w:rPr>
              <w:t xml:space="preserve">         202</w:t>
            </w:r>
            <w:r w:rsidR="00852593">
              <w:rPr>
                <w:b/>
                <w:bCs/>
                <w:iCs/>
                <w:color w:val="FFFFFF"/>
                <w:sz w:val="20"/>
                <w:szCs w:val="20"/>
              </w:rPr>
              <w:t>4</w:t>
            </w:r>
          </w:p>
        </w:tc>
        <w:tc>
          <w:tcPr>
            <w:tcW w:w="1137"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007582" w:rsidRPr="00D33F22" w:rsidRDefault="00E65FD6" w:rsidP="00852593">
            <w:pPr>
              <w:jc w:val="right"/>
              <w:rPr>
                <w:b/>
                <w:bCs/>
                <w:iCs/>
                <w:color w:val="FFFFFF"/>
                <w:sz w:val="20"/>
                <w:szCs w:val="20"/>
              </w:rPr>
            </w:pPr>
            <w:r>
              <w:rPr>
                <w:b/>
                <w:bCs/>
                <w:iCs/>
                <w:color w:val="FFFFFF"/>
                <w:sz w:val="20"/>
                <w:szCs w:val="20"/>
              </w:rPr>
              <w:t>202</w:t>
            </w:r>
            <w:r w:rsidR="00852593">
              <w:rPr>
                <w:b/>
                <w:bCs/>
                <w:iCs/>
                <w:color w:val="FFFFFF"/>
                <w:sz w:val="20"/>
                <w:szCs w:val="20"/>
              </w:rPr>
              <w:t>5</w:t>
            </w:r>
          </w:p>
        </w:tc>
      </w:tr>
      <w:tr w:rsidR="00007582" w:rsidRPr="00D33F22" w:rsidTr="00852593">
        <w:trPr>
          <w:trHeight w:val="1040"/>
        </w:trPr>
        <w:tc>
          <w:tcPr>
            <w:tcW w:w="4526"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D33F22" w:rsidRDefault="00007582" w:rsidP="00007582">
            <w:pPr>
              <w:pStyle w:val="ListParagraph"/>
              <w:rPr>
                <w:bCs/>
                <w:iCs/>
                <w:color w:val="000000"/>
                <w:sz w:val="20"/>
                <w:szCs w:val="20"/>
              </w:rPr>
            </w:pPr>
          </w:p>
        </w:tc>
        <w:tc>
          <w:tcPr>
            <w:tcW w:w="4403"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07582" w:rsidRPr="00D33F22" w:rsidRDefault="00007582" w:rsidP="00007582">
            <w:pPr>
              <w:pStyle w:val="ListParagraph"/>
              <w:numPr>
                <w:ilvl w:val="0"/>
                <w:numId w:val="5"/>
              </w:numPr>
              <w:rPr>
                <w:bCs/>
                <w:iCs/>
                <w:color w:val="000000"/>
                <w:sz w:val="20"/>
                <w:szCs w:val="20"/>
              </w:rPr>
            </w:pPr>
            <w:r w:rsidRPr="00D33F22">
              <w:rPr>
                <w:bCs/>
                <w:iCs/>
                <w:color w:val="000000"/>
                <w:sz w:val="20"/>
                <w:szCs w:val="20"/>
              </w:rPr>
              <w:t xml:space="preserve">Koha mesatare për lëshimin e certifikatave të gjendjes civile </w:t>
            </w:r>
          </w:p>
        </w:tc>
        <w:tc>
          <w:tcPr>
            <w:tcW w:w="1558" w:type="dxa"/>
            <w:gridSpan w:val="2"/>
            <w:tcBorders>
              <w:top w:val="single" w:sz="4" w:space="0" w:color="000000"/>
              <w:left w:val="single" w:sz="4" w:space="0" w:color="auto"/>
              <w:bottom w:val="single" w:sz="4" w:space="0" w:color="000000"/>
              <w:right w:val="single" w:sz="4" w:space="0" w:color="000000"/>
            </w:tcBorders>
          </w:tcPr>
          <w:p w:rsidR="00007582" w:rsidRPr="00D33F22" w:rsidRDefault="00E65FD6" w:rsidP="00E65FD6">
            <w:pPr>
              <w:pStyle w:val="ListParagraph"/>
              <w:ind w:left="0"/>
              <w:jc w:val="right"/>
              <w:rPr>
                <w:bCs/>
                <w:iCs/>
                <w:color w:val="000000"/>
                <w:sz w:val="20"/>
                <w:szCs w:val="20"/>
              </w:rPr>
            </w:pPr>
            <w:r>
              <w:rPr>
                <w:bCs/>
                <w:iCs/>
                <w:color w:val="000000"/>
                <w:sz w:val="20"/>
                <w:szCs w:val="20"/>
              </w:rPr>
              <w:t>5</w:t>
            </w:r>
            <w:r w:rsidR="00007582" w:rsidRPr="00D33F22">
              <w:rPr>
                <w:bCs/>
                <w:iCs/>
                <w:color w:val="000000"/>
                <w:sz w:val="20"/>
                <w:szCs w:val="20"/>
              </w:rPr>
              <w:t>min/për copë</w:t>
            </w:r>
          </w:p>
          <w:p w:rsidR="00007582" w:rsidRPr="00D33F22" w:rsidRDefault="00007582" w:rsidP="00E65FD6">
            <w:pPr>
              <w:pStyle w:val="ListParagraph"/>
              <w:ind w:left="0"/>
              <w:jc w:val="right"/>
              <w:rPr>
                <w:bCs/>
                <w:iCs/>
                <w:color w:val="000000"/>
                <w:sz w:val="20"/>
                <w:szCs w:val="20"/>
              </w:rPr>
            </w:pPr>
          </w:p>
          <w:p w:rsidR="00007582" w:rsidRPr="00D33F22" w:rsidRDefault="00007582" w:rsidP="00E65FD6">
            <w:pPr>
              <w:pStyle w:val="ListParagraph"/>
              <w:ind w:left="0"/>
              <w:jc w:val="right"/>
              <w:rPr>
                <w:bCs/>
                <w:iCs/>
                <w:color w:val="000000"/>
                <w:sz w:val="20"/>
                <w:szCs w:val="20"/>
              </w:rPr>
            </w:pPr>
          </w:p>
          <w:p w:rsidR="00007582" w:rsidRPr="00D33F22" w:rsidRDefault="00E65FD6" w:rsidP="00E65FD6">
            <w:pPr>
              <w:pStyle w:val="ListParagraph"/>
              <w:ind w:left="0"/>
              <w:jc w:val="right"/>
              <w:rPr>
                <w:bCs/>
                <w:iCs/>
                <w:color w:val="000000"/>
                <w:sz w:val="20"/>
                <w:szCs w:val="20"/>
              </w:rPr>
            </w:pPr>
            <w:r>
              <w:rPr>
                <w:bCs/>
                <w:iCs/>
                <w:color w:val="000000"/>
                <w:sz w:val="20"/>
                <w:szCs w:val="20"/>
              </w:rPr>
              <w:t>5000</w:t>
            </w:r>
            <w:r w:rsidR="00007582" w:rsidRPr="00D33F22">
              <w:rPr>
                <w:bCs/>
                <w:iCs/>
                <w:color w:val="000000"/>
                <w:sz w:val="20"/>
                <w:szCs w:val="20"/>
              </w:rPr>
              <w:t xml:space="preserve"> certifikata të lëshuara</w:t>
            </w:r>
          </w:p>
        </w:tc>
        <w:tc>
          <w:tcPr>
            <w:tcW w:w="1421" w:type="dxa"/>
            <w:tcBorders>
              <w:top w:val="single" w:sz="4" w:space="0" w:color="000000"/>
              <w:left w:val="single" w:sz="4" w:space="0" w:color="000000"/>
              <w:bottom w:val="single" w:sz="4" w:space="0" w:color="000000"/>
              <w:right w:val="single" w:sz="4" w:space="0" w:color="000000"/>
            </w:tcBorders>
          </w:tcPr>
          <w:p w:rsidR="00007582" w:rsidRPr="00D33F22" w:rsidRDefault="00E65FD6" w:rsidP="00E65FD6">
            <w:pPr>
              <w:pStyle w:val="ListParagraph"/>
              <w:ind w:left="0"/>
              <w:jc w:val="right"/>
              <w:rPr>
                <w:bCs/>
                <w:iCs/>
                <w:color w:val="000000"/>
                <w:sz w:val="20"/>
                <w:szCs w:val="20"/>
              </w:rPr>
            </w:pPr>
            <w:r>
              <w:rPr>
                <w:bCs/>
                <w:iCs/>
                <w:color w:val="000000"/>
                <w:sz w:val="20"/>
                <w:szCs w:val="20"/>
              </w:rPr>
              <w:t>5</w:t>
            </w:r>
            <w:r w:rsidR="00007582" w:rsidRPr="00D33F22">
              <w:rPr>
                <w:bCs/>
                <w:iCs/>
                <w:color w:val="000000"/>
                <w:sz w:val="20"/>
                <w:szCs w:val="20"/>
              </w:rPr>
              <w:t>min/për copë</w:t>
            </w:r>
          </w:p>
          <w:p w:rsidR="00007582" w:rsidRPr="00D33F22" w:rsidRDefault="00007582" w:rsidP="00E65FD6">
            <w:pPr>
              <w:pStyle w:val="ListParagraph"/>
              <w:ind w:left="0"/>
              <w:jc w:val="right"/>
              <w:rPr>
                <w:bCs/>
                <w:iCs/>
                <w:color w:val="000000"/>
                <w:sz w:val="20"/>
                <w:szCs w:val="20"/>
              </w:rPr>
            </w:pPr>
          </w:p>
          <w:p w:rsidR="00007582" w:rsidRPr="00D33F22" w:rsidRDefault="00007582" w:rsidP="00E65FD6">
            <w:pPr>
              <w:pStyle w:val="ListParagraph"/>
              <w:ind w:left="0"/>
              <w:jc w:val="right"/>
              <w:rPr>
                <w:bCs/>
                <w:iCs/>
                <w:color w:val="000000"/>
                <w:sz w:val="20"/>
                <w:szCs w:val="20"/>
              </w:rPr>
            </w:pPr>
          </w:p>
          <w:p w:rsidR="00007582" w:rsidRPr="00D33F22" w:rsidRDefault="00007582" w:rsidP="00E65FD6">
            <w:pPr>
              <w:pStyle w:val="ListParagraph"/>
              <w:ind w:left="0"/>
              <w:jc w:val="right"/>
              <w:rPr>
                <w:bCs/>
                <w:iCs/>
                <w:color w:val="000000"/>
                <w:sz w:val="20"/>
                <w:szCs w:val="20"/>
              </w:rPr>
            </w:pPr>
            <w:r w:rsidRPr="00D33F22">
              <w:rPr>
                <w:bCs/>
                <w:iCs/>
                <w:color w:val="000000"/>
                <w:sz w:val="20"/>
                <w:szCs w:val="20"/>
              </w:rPr>
              <w:t>60</w:t>
            </w:r>
            <w:r w:rsidR="00E65FD6">
              <w:rPr>
                <w:bCs/>
                <w:iCs/>
                <w:color w:val="000000"/>
                <w:sz w:val="20"/>
                <w:szCs w:val="20"/>
              </w:rPr>
              <w:t>00</w:t>
            </w:r>
            <w:r w:rsidRPr="00D33F22">
              <w:rPr>
                <w:bCs/>
                <w:iCs/>
                <w:color w:val="000000"/>
                <w:sz w:val="20"/>
                <w:szCs w:val="20"/>
              </w:rPr>
              <w:t xml:space="preserve"> certifikata të lëshuara</w:t>
            </w:r>
          </w:p>
        </w:tc>
        <w:tc>
          <w:tcPr>
            <w:tcW w:w="1275" w:type="dxa"/>
            <w:tcBorders>
              <w:top w:val="single" w:sz="4" w:space="0" w:color="000000"/>
              <w:left w:val="single" w:sz="4" w:space="0" w:color="000000"/>
              <w:bottom w:val="single" w:sz="4" w:space="0" w:color="000000"/>
              <w:right w:val="single" w:sz="4" w:space="0" w:color="000000"/>
            </w:tcBorders>
          </w:tcPr>
          <w:p w:rsidR="00007582" w:rsidRPr="00D33F22" w:rsidRDefault="00E65FD6" w:rsidP="00E65FD6">
            <w:pPr>
              <w:pStyle w:val="ListParagraph"/>
              <w:ind w:left="0"/>
              <w:jc w:val="right"/>
              <w:rPr>
                <w:bCs/>
                <w:iCs/>
                <w:color w:val="000000"/>
                <w:sz w:val="20"/>
                <w:szCs w:val="20"/>
              </w:rPr>
            </w:pPr>
            <w:r>
              <w:rPr>
                <w:bCs/>
                <w:iCs/>
                <w:color w:val="000000"/>
                <w:sz w:val="20"/>
                <w:szCs w:val="20"/>
              </w:rPr>
              <w:t>5</w:t>
            </w:r>
            <w:r w:rsidR="00007582" w:rsidRPr="00D33F22">
              <w:rPr>
                <w:bCs/>
                <w:iCs/>
                <w:color w:val="000000"/>
                <w:sz w:val="20"/>
                <w:szCs w:val="20"/>
              </w:rPr>
              <w:t>min/për copë</w:t>
            </w:r>
          </w:p>
          <w:p w:rsidR="00007582" w:rsidRPr="00D33F22" w:rsidRDefault="00007582" w:rsidP="00E65FD6">
            <w:pPr>
              <w:pStyle w:val="ListParagraph"/>
              <w:ind w:left="0"/>
              <w:jc w:val="right"/>
              <w:rPr>
                <w:bCs/>
                <w:iCs/>
                <w:color w:val="000000"/>
                <w:sz w:val="20"/>
                <w:szCs w:val="20"/>
              </w:rPr>
            </w:pPr>
          </w:p>
          <w:p w:rsidR="00007582" w:rsidRPr="00D33F22" w:rsidRDefault="00E65FD6" w:rsidP="00E65FD6">
            <w:pPr>
              <w:pStyle w:val="ListParagraph"/>
              <w:ind w:left="0"/>
              <w:jc w:val="right"/>
              <w:rPr>
                <w:bCs/>
                <w:iCs/>
                <w:color w:val="000000"/>
                <w:sz w:val="20"/>
                <w:szCs w:val="20"/>
              </w:rPr>
            </w:pPr>
            <w:r>
              <w:rPr>
                <w:bCs/>
                <w:iCs/>
                <w:color w:val="000000"/>
                <w:sz w:val="20"/>
                <w:szCs w:val="20"/>
              </w:rPr>
              <w:t>8000</w:t>
            </w:r>
            <w:r w:rsidR="00007582" w:rsidRPr="00D33F22">
              <w:rPr>
                <w:bCs/>
                <w:iCs/>
                <w:color w:val="000000"/>
                <w:sz w:val="20"/>
                <w:szCs w:val="20"/>
              </w:rPr>
              <w:t>certifikata të lëshuara</w:t>
            </w:r>
          </w:p>
        </w:tc>
        <w:tc>
          <w:tcPr>
            <w:tcW w:w="1277" w:type="dxa"/>
            <w:gridSpan w:val="2"/>
            <w:tcBorders>
              <w:top w:val="single" w:sz="4" w:space="0" w:color="000000"/>
              <w:left w:val="single" w:sz="4" w:space="0" w:color="000000"/>
              <w:bottom w:val="single" w:sz="4" w:space="0" w:color="000000"/>
              <w:right w:val="single" w:sz="4" w:space="0" w:color="000000"/>
            </w:tcBorders>
          </w:tcPr>
          <w:p w:rsidR="00007582" w:rsidRPr="00D33F22" w:rsidRDefault="00E65FD6" w:rsidP="00E65FD6">
            <w:pPr>
              <w:pStyle w:val="ListParagraph"/>
              <w:ind w:left="0"/>
              <w:jc w:val="right"/>
              <w:rPr>
                <w:bCs/>
                <w:iCs/>
                <w:color w:val="000000"/>
                <w:sz w:val="20"/>
                <w:szCs w:val="20"/>
              </w:rPr>
            </w:pPr>
            <w:r>
              <w:rPr>
                <w:bCs/>
                <w:iCs/>
                <w:color w:val="000000"/>
                <w:sz w:val="20"/>
                <w:szCs w:val="20"/>
              </w:rPr>
              <w:t>5</w:t>
            </w:r>
            <w:r w:rsidR="00007582" w:rsidRPr="00D33F22">
              <w:rPr>
                <w:bCs/>
                <w:iCs/>
                <w:color w:val="000000"/>
                <w:sz w:val="20"/>
                <w:szCs w:val="20"/>
              </w:rPr>
              <w:t>min/për copë</w:t>
            </w:r>
          </w:p>
          <w:p w:rsidR="00007582" w:rsidRPr="00D33F22" w:rsidRDefault="00007582" w:rsidP="00E65FD6">
            <w:pPr>
              <w:pStyle w:val="ListParagraph"/>
              <w:ind w:left="0"/>
              <w:jc w:val="right"/>
              <w:rPr>
                <w:bCs/>
                <w:iCs/>
                <w:color w:val="000000"/>
                <w:sz w:val="20"/>
                <w:szCs w:val="20"/>
              </w:rPr>
            </w:pPr>
          </w:p>
          <w:p w:rsidR="00007582" w:rsidRPr="00D33F22" w:rsidRDefault="00E65FD6" w:rsidP="00E65FD6">
            <w:pPr>
              <w:pStyle w:val="ListParagraph"/>
              <w:ind w:left="0"/>
              <w:jc w:val="right"/>
              <w:rPr>
                <w:bCs/>
                <w:iCs/>
                <w:color w:val="000000"/>
                <w:sz w:val="20"/>
                <w:szCs w:val="20"/>
              </w:rPr>
            </w:pPr>
            <w:r>
              <w:rPr>
                <w:bCs/>
                <w:iCs/>
                <w:color w:val="000000"/>
                <w:sz w:val="20"/>
                <w:szCs w:val="20"/>
              </w:rPr>
              <w:t>80</w:t>
            </w:r>
            <w:r w:rsidR="00007582" w:rsidRPr="00D33F22">
              <w:rPr>
                <w:bCs/>
                <w:iCs/>
                <w:color w:val="000000"/>
                <w:sz w:val="20"/>
                <w:szCs w:val="20"/>
              </w:rPr>
              <w:t>00 certifikata të lëshuara</w:t>
            </w:r>
          </w:p>
        </w:tc>
      </w:tr>
      <w:tr w:rsidR="00007582" w:rsidRPr="00D33F22" w:rsidTr="00852593">
        <w:trPr>
          <w:trHeight w:val="1040"/>
        </w:trPr>
        <w:tc>
          <w:tcPr>
            <w:tcW w:w="4526" w:type="dxa"/>
            <w:vMerge/>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007582" w:rsidRPr="00D33F22" w:rsidRDefault="00007582" w:rsidP="00007582">
            <w:pPr>
              <w:pStyle w:val="ListParagraph"/>
              <w:rPr>
                <w:bCs/>
                <w:iCs/>
                <w:color w:val="000000"/>
                <w:sz w:val="20"/>
                <w:szCs w:val="20"/>
              </w:rPr>
            </w:pPr>
          </w:p>
        </w:tc>
        <w:tc>
          <w:tcPr>
            <w:tcW w:w="4403"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007582" w:rsidRPr="00D33F22" w:rsidRDefault="00007582" w:rsidP="00007582">
            <w:pPr>
              <w:pStyle w:val="ListParagraph"/>
              <w:numPr>
                <w:ilvl w:val="0"/>
                <w:numId w:val="5"/>
              </w:numPr>
              <w:rPr>
                <w:bCs/>
                <w:iCs/>
                <w:color w:val="000000"/>
                <w:sz w:val="20"/>
                <w:szCs w:val="20"/>
              </w:rPr>
            </w:pPr>
            <w:r w:rsidRPr="00D33F22">
              <w:rPr>
                <w:bCs/>
                <w:iCs/>
                <w:color w:val="000000"/>
                <w:sz w:val="20"/>
                <w:szCs w:val="20"/>
              </w:rPr>
              <w:t>Numri i banorëve të komunës që i marrin shërbimet nga zyrat e gjendjes civile/zyrë të gjendjes civile</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007582" w:rsidRPr="00D33F22" w:rsidRDefault="00007582" w:rsidP="00E65FD6">
            <w:pPr>
              <w:jc w:val="right"/>
              <w:rPr>
                <w:bCs/>
                <w:iCs/>
                <w:color w:val="000000"/>
                <w:sz w:val="20"/>
                <w:szCs w:val="20"/>
                <w:lang w:val="en-GB"/>
              </w:rPr>
            </w:pPr>
            <w:r w:rsidRPr="00D33F22">
              <w:rPr>
                <w:bCs/>
                <w:iCs/>
                <w:color w:val="000000"/>
                <w:sz w:val="20"/>
                <w:szCs w:val="20"/>
                <w:lang w:val="en-GB"/>
              </w:rPr>
              <w:t>55</w:t>
            </w:r>
            <w:r w:rsidR="00E65FD6">
              <w:rPr>
                <w:bCs/>
                <w:iCs/>
                <w:color w:val="000000"/>
                <w:sz w:val="20"/>
                <w:szCs w:val="20"/>
                <w:lang w:val="en-GB"/>
              </w:rPr>
              <w:t>87</w:t>
            </w:r>
          </w:p>
        </w:tc>
        <w:tc>
          <w:tcPr>
            <w:tcW w:w="1421" w:type="dxa"/>
            <w:tcBorders>
              <w:top w:val="single" w:sz="4" w:space="0" w:color="000000"/>
              <w:left w:val="single" w:sz="4" w:space="0" w:color="000000"/>
              <w:bottom w:val="single" w:sz="4" w:space="0" w:color="000000"/>
              <w:right w:val="single" w:sz="4" w:space="0" w:color="000000"/>
            </w:tcBorders>
          </w:tcPr>
          <w:p w:rsidR="00007582" w:rsidRDefault="00007582" w:rsidP="00E65FD6">
            <w:pPr>
              <w:jc w:val="right"/>
              <w:rPr>
                <w:bCs/>
                <w:iCs/>
                <w:color w:val="000000"/>
                <w:sz w:val="18"/>
                <w:szCs w:val="18"/>
                <w:lang w:val="en-GB"/>
              </w:rPr>
            </w:pPr>
          </w:p>
          <w:p w:rsidR="00E65FD6" w:rsidRPr="00D33F22" w:rsidRDefault="00E65FD6" w:rsidP="00E65FD6">
            <w:pPr>
              <w:jc w:val="right"/>
              <w:rPr>
                <w:bCs/>
                <w:iCs/>
                <w:color w:val="000000"/>
                <w:sz w:val="18"/>
                <w:szCs w:val="18"/>
                <w:lang w:val="en-GB"/>
              </w:rPr>
            </w:pPr>
          </w:p>
          <w:p w:rsidR="00007582" w:rsidRPr="00D33F22" w:rsidRDefault="00007582" w:rsidP="00E65FD6">
            <w:pPr>
              <w:jc w:val="right"/>
            </w:pPr>
            <w:r w:rsidRPr="00D33F22">
              <w:rPr>
                <w:bCs/>
                <w:iCs/>
                <w:color w:val="000000"/>
                <w:sz w:val="18"/>
                <w:szCs w:val="18"/>
                <w:lang w:val="en-GB"/>
              </w:rPr>
              <w:t>5642</w:t>
            </w:r>
          </w:p>
        </w:tc>
        <w:tc>
          <w:tcPr>
            <w:tcW w:w="1275" w:type="dxa"/>
            <w:tcBorders>
              <w:top w:val="single" w:sz="4" w:space="0" w:color="000000"/>
              <w:left w:val="single" w:sz="4" w:space="0" w:color="000000"/>
              <w:bottom w:val="single" w:sz="4" w:space="0" w:color="000000"/>
              <w:right w:val="single" w:sz="4" w:space="0" w:color="000000"/>
            </w:tcBorders>
          </w:tcPr>
          <w:p w:rsidR="00007582" w:rsidRDefault="00007582" w:rsidP="00E65FD6">
            <w:pPr>
              <w:jc w:val="right"/>
              <w:rPr>
                <w:bCs/>
                <w:iCs/>
                <w:color w:val="000000"/>
                <w:sz w:val="18"/>
                <w:szCs w:val="18"/>
                <w:lang w:val="en-GB"/>
              </w:rPr>
            </w:pPr>
          </w:p>
          <w:p w:rsidR="00E65FD6" w:rsidRPr="00D33F22" w:rsidRDefault="00E65FD6" w:rsidP="00E65FD6">
            <w:pPr>
              <w:jc w:val="right"/>
              <w:rPr>
                <w:bCs/>
                <w:iCs/>
                <w:color w:val="000000"/>
                <w:sz w:val="18"/>
                <w:szCs w:val="18"/>
                <w:lang w:val="en-GB"/>
              </w:rPr>
            </w:pPr>
          </w:p>
          <w:p w:rsidR="00007582" w:rsidRPr="00D33F22" w:rsidRDefault="00007582" w:rsidP="00E65FD6">
            <w:pPr>
              <w:jc w:val="right"/>
            </w:pPr>
            <w:r w:rsidRPr="00D33F22">
              <w:rPr>
                <w:bCs/>
                <w:iCs/>
                <w:color w:val="000000"/>
                <w:sz w:val="18"/>
                <w:szCs w:val="18"/>
                <w:lang w:val="en-GB"/>
              </w:rPr>
              <w:t>5712</w:t>
            </w:r>
          </w:p>
        </w:tc>
        <w:tc>
          <w:tcPr>
            <w:tcW w:w="1277" w:type="dxa"/>
            <w:gridSpan w:val="2"/>
            <w:tcBorders>
              <w:top w:val="single" w:sz="4" w:space="0" w:color="000000"/>
              <w:left w:val="single" w:sz="4" w:space="0" w:color="000000"/>
              <w:bottom w:val="single" w:sz="4" w:space="0" w:color="000000"/>
              <w:right w:val="single" w:sz="4" w:space="0" w:color="000000"/>
            </w:tcBorders>
          </w:tcPr>
          <w:p w:rsidR="00007582" w:rsidRDefault="00007582" w:rsidP="00E65FD6">
            <w:pPr>
              <w:jc w:val="right"/>
              <w:rPr>
                <w:bCs/>
                <w:iCs/>
                <w:color w:val="000000"/>
                <w:sz w:val="18"/>
                <w:szCs w:val="18"/>
                <w:lang w:val="en-GB"/>
              </w:rPr>
            </w:pPr>
          </w:p>
          <w:p w:rsidR="00E65FD6" w:rsidRPr="00D33F22" w:rsidRDefault="00E65FD6" w:rsidP="00E65FD6">
            <w:pPr>
              <w:jc w:val="right"/>
              <w:rPr>
                <w:bCs/>
                <w:iCs/>
                <w:color w:val="000000"/>
                <w:sz w:val="18"/>
                <w:szCs w:val="18"/>
                <w:lang w:val="en-GB"/>
              </w:rPr>
            </w:pPr>
          </w:p>
          <w:p w:rsidR="00007582" w:rsidRPr="00D33F22" w:rsidRDefault="00007582" w:rsidP="00E65FD6">
            <w:pPr>
              <w:jc w:val="right"/>
            </w:pPr>
            <w:r w:rsidRPr="00D33F22">
              <w:rPr>
                <w:bCs/>
                <w:iCs/>
                <w:color w:val="000000"/>
                <w:sz w:val="18"/>
                <w:szCs w:val="18"/>
                <w:lang w:val="en-GB"/>
              </w:rPr>
              <w:t>5782</w:t>
            </w:r>
          </w:p>
        </w:tc>
      </w:tr>
    </w:tbl>
    <w:p w:rsidR="00852593" w:rsidRPr="00852593" w:rsidRDefault="00852593" w:rsidP="00852593">
      <w:pPr>
        <w:rPr>
          <w:bCs/>
          <w:iCs/>
          <w:color w:val="000000"/>
          <w:sz w:val="22"/>
          <w:szCs w:val="22"/>
        </w:rPr>
      </w:pPr>
    </w:p>
    <w:p w:rsidR="00007582" w:rsidRPr="00D33F22" w:rsidRDefault="00007582" w:rsidP="00007582">
      <w:pPr>
        <w:pStyle w:val="ListParagraph"/>
        <w:ind w:left="0"/>
        <w:jc w:val="both"/>
        <w:rPr>
          <w:bCs/>
          <w:iCs/>
          <w:color w:val="000000"/>
        </w:rPr>
      </w:pPr>
    </w:p>
    <w:p w:rsidR="00007582" w:rsidRPr="00D33F22" w:rsidRDefault="00007582" w:rsidP="00007582">
      <w:pPr>
        <w:pStyle w:val="ListParagraph"/>
        <w:ind w:left="0"/>
        <w:jc w:val="both"/>
        <w:rPr>
          <w:bCs/>
          <w:iCs/>
          <w:color w:val="000000"/>
        </w:rPr>
      </w:pPr>
      <w:r w:rsidRPr="00D33F22">
        <w:rPr>
          <w:bCs/>
          <w:iCs/>
          <w:color w:val="000000"/>
        </w:rPr>
        <w:t>Për Synimin e katërt, Komuna ka identifikuar vetëm një Objektiv, i cili ka të bëjë me përmirësimin e shërbimeve që Komuna u ofron qytetarëve. Në realizimin e synimit të katërt janë të përfshira Drejtoria e Shërbimeve Publike, Zyra e Kryetarit. Buxheti total (kategoria ekonomike – investime kapitale) në dispozicion të Synimit të katërt jepet në tabelën e mëposhtme.</w:t>
      </w:r>
    </w:p>
    <w:p w:rsidR="00007582" w:rsidRPr="00D33F22" w:rsidRDefault="00007582" w:rsidP="00007582">
      <w:pPr>
        <w:pStyle w:val="ListParagraph"/>
        <w:ind w:left="0"/>
        <w:rPr>
          <w:bCs/>
          <w:iCs/>
          <w:color w:val="000000"/>
          <w:sz w:val="22"/>
          <w:szCs w:val="22"/>
        </w:rPr>
      </w:pPr>
    </w:p>
    <w:p w:rsidR="00007582" w:rsidRPr="00D33F22" w:rsidRDefault="00007582" w:rsidP="00007582">
      <w:pPr>
        <w:pStyle w:val="ListParagraph"/>
        <w:ind w:left="0"/>
        <w:rPr>
          <w:bCs/>
          <w:iCs/>
          <w:color w:val="000000"/>
          <w:sz w:val="22"/>
          <w:szCs w:val="22"/>
        </w:rPr>
      </w:pPr>
    </w:p>
    <w:p w:rsidR="00007582" w:rsidRDefault="00007582" w:rsidP="00007582">
      <w:pPr>
        <w:pStyle w:val="ListParagraph"/>
        <w:ind w:left="0"/>
        <w:rPr>
          <w:bCs/>
          <w:iCs/>
          <w:color w:val="000000"/>
          <w:sz w:val="22"/>
          <w:szCs w:val="22"/>
        </w:rPr>
      </w:pPr>
    </w:p>
    <w:p w:rsidR="00852593" w:rsidRDefault="00852593" w:rsidP="00007582">
      <w:pPr>
        <w:pStyle w:val="ListParagraph"/>
        <w:ind w:left="0"/>
        <w:rPr>
          <w:bCs/>
          <w:iCs/>
          <w:color w:val="000000"/>
          <w:sz w:val="22"/>
          <w:szCs w:val="22"/>
        </w:rPr>
      </w:pPr>
    </w:p>
    <w:p w:rsidR="00852593" w:rsidRDefault="00852593" w:rsidP="00007582">
      <w:pPr>
        <w:pStyle w:val="ListParagraph"/>
        <w:ind w:left="0"/>
        <w:rPr>
          <w:bCs/>
          <w:iCs/>
          <w:color w:val="000000"/>
          <w:sz w:val="22"/>
          <w:szCs w:val="22"/>
        </w:rPr>
      </w:pPr>
    </w:p>
    <w:p w:rsidR="00852593" w:rsidRDefault="00852593" w:rsidP="00007582">
      <w:pPr>
        <w:pStyle w:val="ListParagraph"/>
        <w:ind w:left="0"/>
        <w:rPr>
          <w:bCs/>
          <w:iCs/>
          <w:color w:val="000000"/>
          <w:sz w:val="22"/>
          <w:szCs w:val="22"/>
        </w:rPr>
      </w:pPr>
    </w:p>
    <w:p w:rsidR="00852593" w:rsidRPr="00D33F22" w:rsidRDefault="00852593" w:rsidP="00007582">
      <w:pPr>
        <w:pStyle w:val="ListParagraph"/>
        <w:ind w:left="0"/>
        <w:rPr>
          <w:bCs/>
          <w:iCs/>
          <w:color w:val="000000"/>
          <w:sz w:val="22"/>
          <w:szCs w:val="22"/>
        </w:rPr>
      </w:pPr>
    </w:p>
    <w:p w:rsidR="00007582" w:rsidRPr="00D33F22" w:rsidRDefault="00007582" w:rsidP="00007582">
      <w:pPr>
        <w:pStyle w:val="ListParagraph"/>
        <w:ind w:left="0"/>
        <w:rPr>
          <w:bCs/>
          <w:iCs/>
          <w:color w:val="000000"/>
          <w:sz w:val="22"/>
          <w:szCs w:val="22"/>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1609"/>
        <w:gridCol w:w="1609"/>
        <w:gridCol w:w="1609"/>
        <w:gridCol w:w="2103"/>
      </w:tblGrid>
      <w:tr w:rsidR="00007582" w:rsidRPr="00D33F22" w:rsidTr="00007582">
        <w:trPr>
          <w:trHeight w:val="248"/>
        </w:trPr>
        <w:tc>
          <w:tcPr>
            <w:tcW w:w="7578" w:type="dxa"/>
            <w:vMerge w:val="restart"/>
          </w:tcPr>
          <w:p w:rsidR="00007582" w:rsidRPr="00D33F22" w:rsidRDefault="00007582" w:rsidP="00007582">
            <w:pPr>
              <w:pStyle w:val="ListParagraph"/>
              <w:ind w:left="0"/>
              <w:rPr>
                <w:bCs/>
                <w:iCs/>
                <w:color w:val="000000"/>
              </w:rPr>
            </w:pPr>
          </w:p>
        </w:tc>
        <w:tc>
          <w:tcPr>
            <w:tcW w:w="6930" w:type="dxa"/>
            <w:gridSpan w:val="4"/>
          </w:tcPr>
          <w:p w:rsidR="00007582" w:rsidRPr="00D33F22" w:rsidRDefault="00007582" w:rsidP="00007582">
            <w:pPr>
              <w:pStyle w:val="ListParagraph"/>
              <w:ind w:left="0"/>
              <w:jc w:val="center"/>
              <w:rPr>
                <w:bCs/>
                <w:iCs/>
                <w:color w:val="000000"/>
              </w:rPr>
            </w:pPr>
            <w:r w:rsidRPr="00D33F22">
              <w:rPr>
                <w:bCs/>
                <w:iCs/>
                <w:color w:val="000000"/>
              </w:rPr>
              <w:t>Burimet buxhetore (000 Euro)</w:t>
            </w:r>
          </w:p>
        </w:tc>
      </w:tr>
      <w:tr w:rsidR="00007582" w:rsidRPr="00D33F22" w:rsidTr="00007582">
        <w:trPr>
          <w:trHeight w:val="247"/>
        </w:trPr>
        <w:tc>
          <w:tcPr>
            <w:tcW w:w="7578" w:type="dxa"/>
            <w:vMerge/>
          </w:tcPr>
          <w:p w:rsidR="00007582" w:rsidRPr="00D33F22" w:rsidRDefault="00007582" w:rsidP="00007582">
            <w:pPr>
              <w:pStyle w:val="ListParagraph"/>
              <w:ind w:left="0"/>
              <w:rPr>
                <w:bCs/>
                <w:iCs/>
                <w:color w:val="000000"/>
              </w:rPr>
            </w:pPr>
          </w:p>
        </w:tc>
        <w:tc>
          <w:tcPr>
            <w:tcW w:w="1609" w:type="dxa"/>
          </w:tcPr>
          <w:p w:rsidR="00007582" w:rsidRPr="00D33F22" w:rsidRDefault="00007582" w:rsidP="00007582">
            <w:pPr>
              <w:pStyle w:val="ListParagraph"/>
              <w:ind w:left="0"/>
              <w:rPr>
                <w:bCs/>
                <w:iCs/>
                <w:color w:val="000000"/>
              </w:rPr>
            </w:pPr>
            <w:r w:rsidRPr="00D33F22">
              <w:rPr>
                <w:bCs/>
                <w:iCs/>
                <w:color w:val="000000"/>
              </w:rPr>
              <w:t>20</w:t>
            </w:r>
            <w:r w:rsidR="00776247">
              <w:rPr>
                <w:bCs/>
                <w:iCs/>
                <w:color w:val="000000"/>
              </w:rPr>
              <w:t>2</w:t>
            </w:r>
            <w:r w:rsidR="00852593">
              <w:rPr>
                <w:bCs/>
                <w:iCs/>
                <w:color w:val="000000"/>
              </w:rPr>
              <w:t>2</w:t>
            </w:r>
          </w:p>
        </w:tc>
        <w:tc>
          <w:tcPr>
            <w:tcW w:w="1609" w:type="dxa"/>
          </w:tcPr>
          <w:p w:rsidR="00007582" w:rsidRPr="00D33F22" w:rsidRDefault="00007582" w:rsidP="00007582">
            <w:pPr>
              <w:pStyle w:val="ListParagraph"/>
              <w:ind w:left="0"/>
              <w:rPr>
                <w:bCs/>
                <w:iCs/>
                <w:color w:val="000000"/>
              </w:rPr>
            </w:pPr>
            <w:r>
              <w:rPr>
                <w:bCs/>
                <w:iCs/>
                <w:color w:val="000000"/>
              </w:rPr>
              <w:t>202</w:t>
            </w:r>
            <w:r w:rsidR="00852593">
              <w:rPr>
                <w:bCs/>
                <w:iCs/>
                <w:color w:val="000000"/>
              </w:rPr>
              <w:t>3</w:t>
            </w:r>
          </w:p>
        </w:tc>
        <w:tc>
          <w:tcPr>
            <w:tcW w:w="1609" w:type="dxa"/>
          </w:tcPr>
          <w:p w:rsidR="00007582" w:rsidRPr="00D33F22" w:rsidRDefault="00E65FD6" w:rsidP="00007582">
            <w:pPr>
              <w:pStyle w:val="ListParagraph"/>
              <w:ind w:left="0"/>
              <w:rPr>
                <w:bCs/>
                <w:iCs/>
                <w:color w:val="000000"/>
              </w:rPr>
            </w:pPr>
            <w:r>
              <w:rPr>
                <w:bCs/>
                <w:iCs/>
                <w:color w:val="000000"/>
              </w:rPr>
              <w:t>202</w:t>
            </w:r>
            <w:r w:rsidR="00852593">
              <w:rPr>
                <w:bCs/>
                <w:iCs/>
                <w:color w:val="000000"/>
              </w:rPr>
              <w:t>4</w:t>
            </w:r>
          </w:p>
        </w:tc>
        <w:tc>
          <w:tcPr>
            <w:tcW w:w="2103" w:type="dxa"/>
          </w:tcPr>
          <w:p w:rsidR="00007582" w:rsidRPr="00D33F22" w:rsidRDefault="00E65FD6" w:rsidP="00007582">
            <w:pPr>
              <w:pStyle w:val="ListParagraph"/>
              <w:ind w:left="0"/>
              <w:rPr>
                <w:bCs/>
                <w:iCs/>
                <w:color w:val="000000"/>
              </w:rPr>
            </w:pPr>
            <w:r>
              <w:rPr>
                <w:bCs/>
                <w:iCs/>
                <w:color w:val="000000"/>
              </w:rPr>
              <w:t>202</w:t>
            </w:r>
            <w:r w:rsidR="00852593">
              <w:rPr>
                <w:bCs/>
                <w:iCs/>
                <w:color w:val="000000"/>
              </w:rPr>
              <w:t>5</w:t>
            </w:r>
          </w:p>
        </w:tc>
      </w:tr>
      <w:tr w:rsidR="00007582" w:rsidRPr="00D33F22" w:rsidTr="00007582">
        <w:tc>
          <w:tcPr>
            <w:tcW w:w="7578" w:type="dxa"/>
          </w:tcPr>
          <w:p w:rsidR="00007582" w:rsidRPr="00D33F22" w:rsidRDefault="00007582" w:rsidP="00007582">
            <w:pPr>
              <w:pStyle w:val="ListParagraph"/>
              <w:ind w:left="0"/>
              <w:rPr>
                <w:bCs/>
                <w:iCs/>
                <w:color w:val="000000"/>
              </w:rPr>
            </w:pPr>
            <w:r w:rsidRPr="00D33F22">
              <w:rPr>
                <w:bCs/>
                <w:iCs/>
                <w:color w:val="000000"/>
              </w:rPr>
              <w:t xml:space="preserve">Synimi (Objektivi strategjik): </w:t>
            </w:r>
          </w:p>
          <w:p w:rsidR="00007582" w:rsidRPr="00D33F22" w:rsidRDefault="00007582" w:rsidP="00007582">
            <w:pPr>
              <w:pStyle w:val="ListParagraph"/>
              <w:ind w:left="0"/>
              <w:rPr>
                <w:bCs/>
                <w:iCs/>
                <w:color w:val="000000"/>
              </w:rPr>
            </w:pPr>
            <w:r w:rsidRPr="00D33F22">
              <w:rPr>
                <w:b/>
                <w:bCs/>
                <w:iCs/>
                <w:color w:val="000000"/>
              </w:rPr>
              <w:t xml:space="preserve">Krijimi i qeverisë komunale që ofron shërbime efikase dhe që u përgjigjet kërkesave të qytetarëve </w:t>
            </w:r>
          </w:p>
        </w:tc>
        <w:tc>
          <w:tcPr>
            <w:tcW w:w="1609" w:type="dxa"/>
          </w:tcPr>
          <w:p w:rsidR="00007582" w:rsidRPr="00D33F22" w:rsidRDefault="00E65FD6" w:rsidP="00007582">
            <w:pPr>
              <w:pStyle w:val="ListParagraph"/>
              <w:ind w:left="0"/>
              <w:jc w:val="center"/>
              <w:rPr>
                <w:bCs/>
                <w:iCs/>
                <w:color w:val="000000"/>
              </w:rPr>
            </w:pPr>
            <w:r>
              <w:rPr>
                <w:bCs/>
                <w:iCs/>
                <w:color w:val="000000"/>
              </w:rPr>
              <w:t>8</w:t>
            </w:r>
          </w:p>
        </w:tc>
        <w:tc>
          <w:tcPr>
            <w:tcW w:w="1609" w:type="dxa"/>
          </w:tcPr>
          <w:p w:rsidR="00007582" w:rsidRPr="00D33F22" w:rsidRDefault="00E65FD6" w:rsidP="00007582">
            <w:pPr>
              <w:jc w:val="center"/>
            </w:pPr>
            <w:r>
              <w:t>8</w:t>
            </w:r>
          </w:p>
        </w:tc>
        <w:tc>
          <w:tcPr>
            <w:tcW w:w="1609" w:type="dxa"/>
          </w:tcPr>
          <w:p w:rsidR="00007582" w:rsidRPr="00D33F22" w:rsidRDefault="00E65FD6" w:rsidP="00007582">
            <w:pPr>
              <w:jc w:val="center"/>
            </w:pPr>
            <w:r>
              <w:rPr>
                <w:bCs/>
                <w:iCs/>
                <w:color w:val="000000"/>
                <w:sz w:val="22"/>
                <w:szCs w:val="22"/>
              </w:rPr>
              <w:t>20</w:t>
            </w:r>
          </w:p>
        </w:tc>
        <w:tc>
          <w:tcPr>
            <w:tcW w:w="2103" w:type="dxa"/>
          </w:tcPr>
          <w:p w:rsidR="00007582" w:rsidRPr="00D33F22" w:rsidRDefault="00E65FD6" w:rsidP="00007582">
            <w:pPr>
              <w:jc w:val="center"/>
            </w:pPr>
            <w:r>
              <w:rPr>
                <w:bCs/>
                <w:iCs/>
                <w:color w:val="000000"/>
                <w:sz w:val="22"/>
                <w:szCs w:val="22"/>
              </w:rPr>
              <w:t>30</w:t>
            </w:r>
          </w:p>
        </w:tc>
      </w:tr>
      <w:tr w:rsidR="00007582" w:rsidRPr="00D33F22" w:rsidTr="00007582">
        <w:tc>
          <w:tcPr>
            <w:tcW w:w="7578" w:type="dxa"/>
          </w:tcPr>
          <w:p w:rsidR="00007582" w:rsidRPr="00D33F22" w:rsidRDefault="00007582" w:rsidP="00007582">
            <w:pPr>
              <w:pStyle w:val="ListParagraph"/>
              <w:ind w:left="0"/>
              <w:rPr>
                <w:bCs/>
                <w:iCs/>
                <w:color w:val="000000"/>
              </w:rPr>
            </w:pPr>
            <w:r w:rsidRPr="00D33F22">
              <w:rPr>
                <w:bCs/>
                <w:iCs/>
                <w:color w:val="000000"/>
              </w:rPr>
              <w:t xml:space="preserve">Objektivi 1: Ndërtimit dhe rekonstruktimit të zyrave komunale (të gjendjes civile) në pika më të afërta të vendbanimeve, më qëllim të ofrimit të shërbimeve </w:t>
            </w:r>
          </w:p>
        </w:tc>
        <w:tc>
          <w:tcPr>
            <w:tcW w:w="1609" w:type="dxa"/>
          </w:tcPr>
          <w:p w:rsidR="00007582" w:rsidRPr="00D33F22" w:rsidRDefault="00007582" w:rsidP="00007582">
            <w:pPr>
              <w:pStyle w:val="ListParagraph"/>
              <w:ind w:left="0"/>
              <w:jc w:val="center"/>
              <w:rPr>
                <w:bCs/>
                <w:iCs/>
                <w:color w:val="000000"/>
              </w:rPr>
            </w:pPr>
            <w:r w:rsidRPr="00D33F22">
              <w:rPr>
                <w:bCs/>
                <w:iCs/>
                <w:color w:val="000000"/>
                <w:sz w:val="22"/>
                <w:szCs w:val="22"/>
              </w:rPr>
              <w:t>0</w:t>
            </w:r>
          </w:p>
        </w:tc>
        <w:tc>
          <w:tcPr>
            <w:tcW w:w="1609" w:type="dxa"/>
          </w:tcPr>
          <w:p w:rsidR="00007582" w:rsidRPr="00D33F22" w:rsidRDefault="00007582" w:rsidP="00007582">
            <w:pPr>
              <w:jc w:val="center"/>
            </w:pPr>
            <w:r w:rsidRPr="00D33F22">
              <w:rPr>
                <w:bCs/>
                <w:iCs/>
                <w:color w:val="000000"/>
                <w:sz w:val="22"/>
                <w:szCs w:val="22"/>
              </w:rPr>
              <w:t>0</w:t>
            </w:r>
          </w:p>
        </w:tc>
        <w:tc>
          <w:tcPr>
            <w:tcW w:w="1609" w:type="dxa"/>
          </w:tcPr>
          <w:p w:rsidR="00007582" w:rsidRPr="00D33F22" w:rsidRDefault="00007582" w:rsidP="00007582">
            <w:pPr>
              <w:jc w:val="center"/>
            </w:pPr>
            <w:r w:rsidRPr="00D33F22">
              <w:rPr>
                <w:bCs/>
                <w:iCs/>
                <w:color w:val="000000"/>
                <w:sz w:val="22"/>
                <w:szCs w:val="22"/>
              </w:rPr>
              <w:t>0</w:t>
            </w:r>
          </w:p>
        </w:tc>
        <w:tc>
          <w:tcPr>
            <w:tcW w:w="2103" w:type="dxa"/>
          </w:tcPr>
          <w:p w:rsidR="00007582" w:rsidRPr="00D33F22" w:rsidRDefault="00007582" w:rsidP="00007582">
            <w:pPr>
              <w:jc w:val="center"/>
            </w:pPr>
            <w:r w:rsidRPr="00D33F22">
              <w:rPr>
                <w:bCs/>
                <w:iCs/>
                <w:color w:val="000000"/>
                <w:sz w:val="22"/>
                <w:szCs w:val="22"/>
              </w:rPr>
              <w:t>0</w:t>
            </w:r>
          </w:p>
        </w:tc>
      </w:tr>
    </w:tbl>
    <w:p w:rsidR="00007582" w:rsidRPr="00D33F22" w:rsidRDefault="00007582" w:rsidP="00007582">
      <w:pPr>
        <w:pStyle w:val="ListParagraph"/>
        <w:ind w:left="0"/>
        <w:rPr>
          <w:bCs/>
          <w:iCs/>
          <w:color w:val="000000"/>
          <w:sz w:val="22"/>
          <w:szCs w:val="22"/>
        </w:rPr>
      </w:pPr>
    </w:p>
    <w:p w:rsidR="00007582" w:rsidRPr="00D33F22" w:rsidRDefault="00007582" w:rsidP="00007582">
      <w:pPr>
        <w:pStyle w:val="ListParagraph"/>
        <w:ind w:left="0"/>
        <w:rPr>
          <w:bCs/>
          <w:iCs/>
          <w:color w:val="000000"/>
        </w:rPr>
      </w:pPr>
      <w:r w:rsidRPr="00D33F22">
        <w:rPr>
          <w:bCs/>
          <w:iCs/>
          <w:color w:val="000000"/>
        </w:rPr>
        <w:t>Nga tabelat e mësipërme mund të thuhet se buxheti i komunës (kategoria ekonomike – investime kapitale) është ndarë ndërmjet synimeve të komunës si më poshtë:</w:t>
      </w:r>
    </w:p>
    <w:p w:rsidR="00007582" w:rsidRPr="00D33F22" w:rsidRDefault="00007582" w:rsidP="00007582">
      <w:pPr>
        <w:pStyle w:val="ListParagraph"/>
        <w:ind w:left="0"/>
        <w:rPr>
          <w:bCs/>
          <w:iCs/>
          <w:color w:val="000000"/>
          <w:sz w:val="22"/>
          <w:szCs w:val="22"/>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1609"/>
        <w:gridCol w:w="1609"/>
        <w:gridCol w:w="1609"/>
        <w:gridCol w:w="2103"/>
      </w:tblGrid>
      <w:tr w:rsidR="00007582" w:rsidRPr="00D33F22" w:rsidTr="00007582">
        <w:trPr>
          <w:trHeight w:val="248"/>
        </w:trPr>
        <w:tc>
          <w:tcPr>
            <w:tcW w:w="7578" w:type="dxa"/>
            <w:vMerge w:val="restart"/>
          </w:tcPr>
          <w:p w:rsidR="00007582" w:rsidRPr="00D33F22" w:rsidRDefault="00007582" w:rsidP="00007582">
            <w:pPr>
              <w:pStyle w:val="ListParagraph"/>
              <w:ind w:left="0"/>
              <w:rPr>
                <w:bCs/>
                <w:iCs/>
                <w:color w:val="000000"/>
              </w:rPr>
            </w:pPr>
          </w:p>
        </w:tc>
        <w:tc>
          <w:tcPr>
            <w:tcW w:w="6930" w:type="dxa"/>
            <w:gridSpan w:val="4"/>
          </w:tcPr>
          <w:p w:rsidR="00007582" w:rsidRPr="00D33F22" w:rsidRDefault="00007582" w:rsidP="00007582">
            <w:pPr>
              <w:pStyle w:val="ListParagraph"/>
              <w:ind w:left="0"/>
              <w:jc w:val="center"/>
              <w:rPr>
                <w:bCs/>
                <w:iCs/>
                <w:color w:val="000000"/>
              </w:rPr>
            </w:pPr>
            <w:r w:rsidRPr="00D33F22">
              <w:rPr>
                <w:bCs/>
                <w:iCs/>
                <w:color w:val="000000"/>
              </w:rPr>
              <w:t>Burimet buxhetore (000 Euro)</w:t>
            </w:r>
          </w:p>
        </w:tc>
      </w:tr>
      <w:tr w:rsidR="00007582" w:rsidRPr="00D33F22" w:rsidTr="00007582">
        <w:trPr>
          <w:trHeight w:val="247"/>
        </w:trPr>
        <w:tc>
          <w:tcPr>
            <w:tcW w:w="7578" w:type="dxa"/>
            <w:vMerge/>
          </w:tcPr>
          <w:p w:rsidR="00007582" w:rsidRPr="00D33F22" w:rsidRDefault="00007582" w:rsidP="00007582">
            <w:pPr>
              <w:pStyle w:val="ListParagraph"/>
              <w:ind w:left="0"/>
              <w:rPr>
                <w:bCs/>
                <w:iCs/>
                <w:color w:val="000000"/>
              </w:rPr>
            </w:pPr>
          </w:p>
        </w:tc>
        <w:tc>
          <w:tcPr>
            <w:tcW w:w="1609" w:type="dxa"/>
          </w:tcPr>
          <w:p w:rsidR="00007582" w:rsidRPr="00D33F22" w:rsidRDefault="00007582" w:rsidP="00007582">
            <w:pPr>
              <w:pStyle w:val="ListParagraph"/>
              <w:ind w:left="0"/>
              <w:rPr>
                <w:bCs/>
                <w:iCs/>
                <w:color w:val="000000"/>
              </w:rPr>
            </w:pPr>
            <w:r w:rsidRPr="00D33F22">
              <w:rPr>
                <w:bCs/>
                <w:iCs/>
                <w:color w:val="000000"/>
              </w:rPr>
              <w:t>20</w:t>
            </w:r>
            <w:r w:rsidR="00E65FD6">
              <w:rPr>
                <w:bCs/>
                <w:iCs/>
                <w:color w:val="000000"/>
              </w:rPr>
              <w:t>2</w:t>
            </w:r>
            <w:r w:rsidR="00852593">
              <w:rPr>
                <w:bCs/>
                <w:iCs/>
                <w:color w:val="000000"/>
              </w:rPr>
              <w:t>2</w:t>
            </w:r>
          </w:p>
        </w:tc>
        <w:tc>
          <w:tcPr>
            <w:tcW w:w="1609" w:type="dxa"/>
          </w:tcPr>
          <w:p w:rsidR="00007582" w:rsidRPr="00D33F22" w:rsidRDefault="00E65FD6" w:rsidP="00007582">
            <w:pPr>
              <w:pStyle w:val="ListParagraph"/>
              <w:ind w:left="0"/>
              <w:rPr>
                <w:bCs/>
                <w:iCs/>
                <w:color w:val="000000"/>
              </w:rPr>
            </w:pPr>
            <w:r>
              <w:rPr>
                <w:bCs/>
                <w:iCs/>
                <w:color w:val="000000"/>
              </w:rPr>
              <w:t>202</w:t>
            </w:r>
            <w:r w:rsidR="00852593">
              <w:rPr>
                <w:bCs/>
                <w:iCs/>
                <w:color w:val="000000"/>
              </w:rPr>
              <w:t>3</w:t>
            </w:r>
          </w:p>
        </w:tc>
        <w:tc>
          <w:tcPr>
            <w:tcW w:w="1609" w:type="dxa"/>
          </w:tcPr>
          <w:p w:rsidR="00007582" w:rsidRPr="00D33F22" w:rsidRDefault="00E65FD6" w:rsidP="00007582">
            <w:pPr>
              <w:pStyle w:val="ListParagraph"/>
              <w:ind w:left="0"/>
              <w:rPr>
                <w:bCs/>
                <w:iCs/>
                <w:color w:val="000000"/>
              </w:rPr>
            </w:pPr>
            <w:r>
              <w:rPr>
                <w:bCs/>
                <w:iCs/>
                <w:color w:val="000000"/>
              </w:rPr>
              <w:t>202</w:t>
            </w:r>
            <w:r w:rsidR="00852593">
              <w:rPr>
                <w:bCs/>
                <w:iCs/>
                <w:color w:val="000000"/>
              </w:rPr>
              <w:t>4</w:t>
            </w:r>
          </w:p>
        </w:tc>
        <w:tc>
          <w:tcPr>
            <w:tcW w:w="2103" w:type="dxa"/>
          </w:tcPr>
          <w:p w:rsidR="00007582" w:rsidRPr="00D33F22" w:rsidRDefault="00E65FD6" w:rsidP="00007582">
            <w:pPr>
              <w:pStyle w:val="ListParagraph"/>
              <w:ind w:left="0"/>
              <w:rPr>
                <w:bCs/>
                <w:iCs/>
                <w:color w:val="000000"/>
              </w:rPr>
            </w:pPr>
            <w:r>
              <w:rPr>
                <w:bCs/>
                <w:iCs/>
                <w:color w:val="000000"/>
              </w:rPr>
              <w:t>202</w:t>
            </w:r>
            <w:r w:rsidR="00852593">
              <w:rPr>
                <w:bCs/>
                <w:iCs/>
                <w:color w:val="000000"/>
              </w:rPr>
              <w:t>5</w:t>
            </w:r>
          </w:p>
        </w:tc>
      </w:tr>
      <w:tr w:rsidR="00776247" w:rsidRPr="00D33F22" w:rsidTr="00007582">
        <w:tc>
          <w:tcPr>
            <w:tcW w:w="7578" w:type="dxa"/>
          </w:tcPr>
          <w:p w:rsidR="00776247" w:rsidRPr="00D33F22" w:rsidRDefault="00776247" w:rsidP="00007582">
            <w:pPr>
              <w:pStyle w:val="ListParagraph"/>
              <w:ind w:left="0"/>
              <w:rPr>
                <w:bCs/>
                <w:iCs/>
                <w:color w:val="000000"/>
              </w:rPr>
            </w:pPr>
            <w:r w:rsidRPr="00D33F22">
              <w:rPr>
                <w:bCs/>
                <w:iCs/>
                <w:color w:val="000000"/>
              </w:rPr>
              <w:t xml:space="preserve">Synimi (Objektivi strategjik): </w:t>
            </w:r>
          </w:p>
          <w:p w:rsidR="00776247" w:rsidRPr="00D33F22" w:rsidRDefault="00776247" w:rsidP="00007582">
            <w:pPr>
              <w:pStyle w:val="ListParagraph"/>
              <w:ind w:left="0"/>
              <w:rPr>
                <w:bCs/>
                <w:iCs/>
                <w:color w:val="000000"/>
              </w:rPr>
            </w:pPr>
            <w:r w:rsidRPr="00D33F22">
              <w:rPr>
                <w:b/>
                <w:bCs/>
                <w:iCs/>
                <w:color w:val="000000"/>
              </w:rPr>
              <w:t>Forcimi i Ekonomisë Komunale me mundësi për të gjithë</w:t>
            </w:r>
          </w:p>
        </w:tc>
        <w:tc>
          <w:tcPr>
            <w:tcW w:w="1609" w:type="dxa"/>
          </w:tcPr>
          <w:p w:rsidR="00776247" w:rsidRPr="00D33F22" w:rsidRDefault="00776247" w:rsidP="00776247">
            <w:pPr>
              <w:jc w:val="right"/>
            </w:pPr>
            <w:r>
              <w:t>86</w:t>
            </w:r>
          </w:p>
        </w:tc>
        <w:tc>
          <w:tcPr>
            <w:tcW w:w="1609" w:type="dxa"/>
          </w:tcPr>
          <w:p w:rsidR="00776247" w:rsidRPr="00D33F22" w:rsidRDefault="00776247" w:rsidP="00776247">
            <w:pPr>
              <w:jc w:val="right"/>
            </w:pPr>
            <w:r>
              <w:rPr>
                <w:bCs/>
                <w:iCs/>
                <w:color w:val="000000"/>
                <w:sz w:val="22"/>
                <w:szCs w:val="22"/>
              </w:rPr>
              <w:t>75</w:t>
            </w:r>
          </w:p>
        </w:tc>
        <w:tc>
          <w:tcPr>
            <w:tcW w:w="1609" w:type="dxa"/>
          </w:tcPr>
          <w:p w:rsidR="00776247" w:rsidRPr="00D33F22" w:rsidRDefault="00776247" w:rsidP="00776247">
            <w:pPr>
              <w:jc w:val="right"/>
            </w:pPr>
            <w:r>
              <w:rPr>
                <w:bCs/>
                <w:iCs/>
                <w:color w:val="000000"/>
                <w:sz w:val="22"/>
                <w:szCs w:val="22"/>
              </w:rPr>
              <w:t>75</w:t>
            </w:r>
          </w:p>
        </w:tc>
        <w:tc>
          <w:tcPr>
            <w:tcW w:w="2103" w:type="dxa"/>
          </w:tcPr>
          <w:p w:rsidR="00776247" w:rsidRPr="00D33F22" w:rsidRDefault="00776247" w:rsidP="00776247">
            <w:pPr>
              <w:jc w:val="right"/>
            </w:pPr>
            <w:r>
              <w:rPr>
                <w:bCs/>
                <w:iCs/>
                <w:color w:val="000000"/>
                <w:sz w:val="22"/>
                <w:szCs w:val="22"/>
              </w:rPr>
              <w:t>70</w:t>
            </w:r>
          </w:p>
        </w:tc>
      </w:tr>
      <w:tr w:rsidR="00776247" w:rsidRPr="00D33F22" w:rsidTr="00007582">
        <w:tc>
          <w:tcPr>
            <w:tcW w:w="7578" w:type="dxa"/>
          </w:tcPr>
          <w:p w:rsidR="00776247" w:rsidRPr="00D33F22" w:rsidRDefault="00776247" w:rsidP="00007582">
            <w:pPr>
              <w:pStyle w:val="ListParagraph"/>
              <w:ind w:left="0"/>
              <w:rPr>
                <w:bCs/>
                <w:iCs/>
                <w:color w:val="000000"/>
              </w:rPr>
            </w:pPr>
            <w:r w:rsidRPr="00D33F22">
              <w:rPr>
                <w:bCs/>
                <w:iCs/>
                <w:color w:val="000000"/>
              </w:rPr>
              <w:t xml:space="preserve">Synimi (Objektivi strategjik): </w:t>
            </w:r>
          </w:p>
          <w:p w:rsidR="00776247" w:rsidRPr="00D33F22" w:rsidRDefault="00776247" w:rsidP="00007582">
            <w:pPr>
              <w:pStyle w:val="ListParagraph"/>
              <w:ind w:left="0"/>
              <w:rPr>
                <w:bCs/>
                <w:iCs/>
                <w:color w:val="000000"/>
              </w:rPr>
            </w:pPr>
            <w:r w:rsidRPr="00D33F22">
              <w:rPr>
                <w:b/>
                <w:bCs/>
                <w:iCs/>
                <w:color w:val="000000"/>
              </w:rPr>
              <w:t>Përmirësimi I Shëndetësisë dhe Mirëqenies së Qytetarëve</w:t>
            </w:r>
          </w:p>
        </w:tc>
        <w:tc>
          <w:tcPr>
            <w:tcW w:w="1609" w:type="dxa"/>
          </w:tcPr>
          <w:p w:rsidR="00776247" w:rsidRPr="00D33F22" w:rsidRDefault="00776247" w:rsidP="00776247">
            <w:pPr>
              <w:jc w:val="right"/>
            </w:pPr>
            <w:r>
              <w:t>389</w:t>
            </w:r>
          </w:p>
        </w:tc>
        <w:tc>
          <w:tcPr>
            <w:tcW w:w="1609" w:type="dxa"/>
          </w:tcPr>
          <w:p w:rsidR="00776247" w:rsidRPr="00D33F22" w:rsidRDefault="00776247" w:rsidP="00776247">
            <w:pPr>
              <w:jc w:val="right"/>
            </w:pPr>
            <w:r>
              <w:t>310</w:t>
            </w:r>
          </w:p>
        </w:tc>
        <w:tc>
          <w:tcPr>
            <w:tcW w:w="1609" w:type="dxa"/>
          </w:tcPr>
          <w:p w:rsidR="00776247" w:rsidRPr="00D33F22" w:rsidRDefault="00776247" w:rsidP="00776247">
            <w:pPr>
              <w:jc w:val="right"/>
            </w:pPr>
            <w:r>
              <w:t>210</w:t>
            </w:r>
          </w:p>
        </w:tc>
        <w:tc>
          <w:tcPr>
            <w:tcW w:w="2103" w:type="dxa"/>
          </w:tcPr>
          <w:p w:rsidR="00776247" w:rsidRPr="00D33F22" w:rsidRDefault="00776247" w:rsidP="00776247">
            <w:pPr>
              <w:jc w:val="right"/>
            </w:pPr>
            <w:r>
              <w:t>155</w:t>
            </w:r>
          </w:p>
        </w:tc>
      </w:tr>
      <w:tr w:rsidR="00776247" w:rsidRPr="00D33F22" w:rsidTr="00007582">
        <w:tc>
          <w:tcPr>
            <w:tcW w:w="7578" w:type="dxa"/>
          </w:tcPr>
          <w:p w:rsidR="00776247" w:rsidRPr="00D33F22" w:rsidRDefault="00776247" w:rsidP="00007582">
            <w:pPr>
              <w:pStyle w:val="ListParagraph"/>
              <w:ind w:left="0"/>
              <w:rPr>
                <w:bCs/>
                <w:iCs/>
                <w:color w:val="000000"/>
              </w:rPr>
            </w:pPr>
            <w:r w:rsidRPr="00D33F22">
              <w:rPr>
                <w:bCs/>
                <w:iCs/>
                <w:color w:val="000000"/>
              </w:rPr>
              <w:t xml:space="preserve">Synimi (Objektivi strategjik): </w:t>
            </w:r>
          </w:p>
          <w:p w:rsidR="00776247" w:rsidRPr="00D33F22" w:rsidRDefault="00776247" w:rsidP="00007582">
            <w:pPr>
              <w:pStyle w:val="ListParagraph"/>
              <w:ind w:left="0"/>
              <w:rPr>
                <w:bCs/>
                <w:iCs/>
                <w:color w:val="000000"/>
              </w:rPr>
            </w:pPr>
            <w:r w:rsidRPr="00D33F22">
              <w:rPr>
                <w:b/>
                <w:bCs/>
                <w:iCs/>
                <w:color w:val="000000"/>
              </w:rPr>
              <w:t>Përmirësimi I Ambientit të Komunës dhe Qëndrueshmëria e Tij</w:t>
            </w:r>
          </w:p>
        </w:tc>
        <w:tc>
          <w:tcPr>
            <w:tcW w:w="1609" w:type="dxa"/>
          </w:tcPr>
          <w:p w:rsidR="00776247" w:rsidRPr="00D33F22" w:rsidRDefault="00776247" w:rsidP="00776247">
            <w:pPr>
              <w:jc w:val="right"/>
            </w:pPr>
            <w:r>
              <w:t>187</w:t>
            </w:r>
          </w:p>
        </w:tc>
        <w:tc>
          <w:tcPr>
            <w:tcW w:w="1609" w:type="dxa"/>
          </w:tcPr>
          <w:p w:rsidR="00776247" w:rsidRPr="00D33F22" w:rsidRDefault="00776247" w:rsidP="00776247">
            <w:pPr>
              <w:jc w:val="right"/>
            </w:pPr>
            <w:r>
              <w:t>370</w:t>
            </w:r>
          </w:p>
        </w:tc>
        <w:tc>
          <w:tcPr>
            <w:tcW w:w="1609" w:type="dxa"/>
          </w:tcPr>
          <w:p w:rsidR="00776247" w:rsidRPr="00D33F22" w:rsidRDefault="00776247" w:rsidP="00776247">
            <w:pPr>
              <w:jc w:val="right"/>
            </w:pPr>
            <w:r>
              <w:t>485</w:t>
            </w:r>
          </w:p>
        </w:tc>
        <w:tc>
          <w:tcPr>
            <w:tcW w:w="2103" w:type="dxa"/>
          </w:tcPr>
          <w:p w:rsidR="00776247" w:rsidRPr="00D33F22" w:rsidRDefault="00776247" w:rsidP="00776247">
            <w:pPr>
              <w:jc w:val="right"/>
            </w:pPr>
            <w:r>
              <w:t>495</w:t>
            </w:r>
          </w:p>
        </w:tc>
      </w:tr>
      <w:tr w:rsidR="00776247" w:rsidRPr="00D33F22" w:rsidTr="00007582">
        <w:tc>
          <w:tcPr>
            <w:tcW w:w="7578" w:type="dxa"/>
          </w:tcPr>
          <w:p w:rsidR="00776247" w:rsidRPr="00D33F22" w:rsidRDefault="00776247" w:rsidP="00007582">
            <w:pPr>
              <w:pStyle w:val="ListParagraph"/>
              <w:ind w:left="0"/>
              <w:rPr>
                <w:bCs/>
                <w:iCs/>
                <w:color w:val="000000"/>
              </w:rPr>
            </w:pPr>
            <w:r w:rsidRPr="00D33F22">
              <w:rPr>
                <w:bCs/>
                <w:iCs/>
                <w:color w:val="000000"/>
              </w:rPr>
              <w:t xml:space="preserve">Synimi (Objektivi strategjik): </w:t>
            </w:r>
          </w:p>
          <w:p w:rsidR="00776247" w:rsidRPr="00D33F22" w:rsidRDefault="00776247" w:rsidP="00007582">
            <w:pPr>
              <w:pStyle w:val="ListParagraph"/>
              <w:ind w:left="0"/>
              <w:rPr>
                <w:bCs/>
                <w:iCs/>
                <w:color w:val="000000"/>
              </w:rPr>
            </w:pPr>
            <w:r w:rsidRPr="00D33F22">
              <w:rPr>
                <w:b/>
                <w:bCs/>
                <w:iCs/>
                <w:color w:val="000000"/>
              </w:rPr>
              <w:t>Krijimi i qeverisë komunale që ofron shërbime efikase dhe që u përgjigjet kërkesave të qytetarëve</w:t>
            </w:r>
          </w:p>
        </w:tc>
        <w:tc>
          <w:tcPr>
            <w:tcW w:w="1609" w:type="dxa"/>
          </w:tcPr>
          <w:p w:rsidR="00776247" w:rsidRPr="00D33F22" w:rsidRDefault="00776247" w:rsidP="00776247">
            <w:pPr>
              <w:pStyle w:val="ListParagraph"/>
              <w:ind w:left="0"/>
              <w:jc w:val="right"/>
              <w:rPr>
                <w:bCs/>
                <w:iCs/>
                <w:color w:val="000000"/>
              </w:rPr>
            </w:pPr>
            <w:r>
              <w:rPr>
                <w:bCs/>
                <w:iCs/>
                <w:color w:val="000000"/>
              </w:rPr>
              <w:t>8</w:t>
            </w:r>
          </w:p>
        </w:tc>
        <w:tc>
          <w:tcPr>
            <w:tcW w:w="1609" w:type="dxa"/>
          </w:tcPr>
          <w:p w:rsidR="00776247" w:rsidRPr="00D33F22" w:rsidRDefault="00776247" w:rsidP="00776247">
            <w:pPr>
              <w:jc w:val="right"/>
            </w:pPr>
            <w:r>
              <w:t>8</w:t>
            </w:r>
          </w:p>
        </w:tc>
        <w:tc>
          <w:tcPr>
            <w:tcW w:w="1609" w:type="dxa"/>
          </w:tcPr>
          <w:p w:rsidR="00776247" w:rsidRPr="00D33F22" w:rsidRDefault="00776247" w:rsidP="00776247">
            <w:pPr>
              <w:jc w:val="right"/>
            </w:pPr>
            <w:r>
              <w:rPr>
                <w:bCs/>
                <w:iCs/>
                <w:color w:val="000000"/>
                <w:sz w:val="22"/>
                <w:szCs w:val="22"/>
              </w:rPr>
              <w:t>20</w:t>
            </w:r>
          </w:p>
        </w:tc>
        <w:tc>
          <w:tcPr>
            <w:tcW w:w="2103" w:type="dxa"/>
          </w:tcPr>
          <w:p w:rsidR="00776247" w:rsidRPr="00D33F22" w:rsidRDefault="00776247" w:rsidP="00776247">
            <w:pPr>
              <w:jc w:val="right"/>
            </w:pPr>
            <w:r>
              <w:rPr>
                <w:bCs/>
                <w:iCs/>
                <w:color w:val="000000"/>
                <w:sz w:val="22"/>
                <w:szCs w:val="22"/>
              </w:rPr>
              <w:t>30</w:t>
            </w:r>
          </w:p>
        </w:tc>
      </w:tr>
    </w:tbl>
    <w:p w:rsidR="00007582" w:rsidRPr="00D33F22" w:rsidRDefault="00007582" w:rsidP="00007582">
      <w:pPr>
        <w:pStyle w:val="ListParagraph"/>
        <w:ind w:left="0"/>
        <w:rPr>
          <w:bCs/>
          <w:iCs/>
          <w:color w:val="000000"/>
          <w:sz w:val="22"/>
          <w:szCs w:val="22"/>
        </w:rPr>
        <w:sectPr w:rsidR="00007582" w:rsidRPr="00D33F22" w:rsidSect="00852593">
          <w:pgSz w:w="15840" w:h="12240" w:orient="landscape"/>
          <w:pgMar w:top="720" w:right="992" w:bottom="476" w:left="1077" w:header="720" w:footer="720" w:gutter="0"/>
          <w:cols w:space="720"/>
          <w:titlePg/>
          <w:docGrid w:linePitch="360"/>
        </w:sectPr>
      </w:pPr>
    </w:p>
    <w:p w:rsidR="00007582" w:rsidRPr="00345ABE" w:rsidRDefault="00007582" w:rsidP="00007582">
      <w:pPr>
        <w:rPr>
          <w:b/>
          <w:sz w:val="22"/>
          <w:szCs w:val="22"/>
        </w:rPr>
      </w:pPr>
      <w:r w:rsidRPr="00345ABE">
        <w:rPr>
          <w:b/>
          <w:sz w:val="22"/>
          <w:szCs w:val="22"/>
        </w:rPr>
        <w:lastRenderedPageBreak/>
        <w:t>V. Informacionet sipas programeve</w:t>
      </w:r>
    </w:p>
    <w:p w:rsidR="00007582" w:rsidRPr="00345ABE" w:rsidRDefault="00007582" w:rsidP="00007582">
      <w:pPr>
        <w:rPr>
          <w:rStyle w:val="hps"/>
          <w:sz w:val="22"/>
          <w:szCs w:val="22"/>
          <w:u w:val="single"/>
        </w:rPr>
      </w:pPr>
    </w:p>
    <w:p w:rsidR="00007582" w:rsidRPr="00345ABE" w:rsidRDefault="00007582" w:rsidP="00007582">
      <w:pPr>
        <w:jc w:val="both"/>
        <w:rPr>
          <w:i/>
          <w:sz w:val="22"/>
          <w:szCs w:val="22"/>
          <w:u w:val="single"/>
        </w:rPr>
      </w:pPr>
      <w:r w:rsidRPr="00345ABE">
        <w:rPr>
          <w:rStyle w:val="hps"/>
          <w:b/>
          <w:i/>
          <w:sz w:val="22"/>
          <w:szCs w:val="22"/>
          <w:u w:val="single"/>
        </w:rPr>
        <w:t>Zyrae Kryetarit</w:t>
      </w:r>
    </w:p>
    <w:p w:rsidR="00007582" w:rsidRPr="00345ABE" w:rsidRDefault="00007582" w:rsidP="00007582">
      <w:pPr>
        <w:jc w:val="both"/>
        <w:rPr>
          <w:sz w:val="22"/>
          <w:szCs w:val="22"/>
        </w:rPr>
      </w:pPr>
      <w:r w:rsidRPr="00345ABE">
        <w:rPr>
          <w:rStyle w:val="hps"/>
          <w:sz w:val="22"/>
          <w:szCs w:val="22"/>
          <w:u w:val="single"/>
        </w:rPr>
        <w:t>Misioni:</w:t>
      </w:r>
      <w:r w:rsidRPr="00345ABE">
        <w:rPr>
          <w:rStyle w:val="hps"/>
          <w:sz w:val="22"/>
          <w:szCs w:val="22"/>
        </w:rPr>
        <w:t>Misioniështë qe kjo zyrë të jetëfiskalisht e përgjegjshme dhe llogaridhënëse për të arriturrezultatet qëavancojnëinteresine qytetarit</w:t>
      </w:r>
      <w:r w:rsidRPr="00345ABE">
        <w:rPr>
          <w:sz w:val="22"/>
          <w:szCs w:val="22"/>
        </w:rPr>
        <w:t>.</w:t>
      </w:r>
    </w:p>
    <w:p w:rsidR="00007582" w:rsidRPr="00345ABE" w:rsidRDefault="00007582" w:rsidP="00007582">
      <w:pPr>
        <w:jc w:val="both"/>
        <w:rPr>
          <w:sz w:val="22"/>
          <w:szCs w:val="22"/>
        </w:rPr>
      </w:pPr>
      <w:r w:rsidRPr="00345ABE">
        <w:rPr>
          <w:rStyle w:val="hps"/>
          <w:sz w:val="22"/>
          <w:szCs w:val="22"/>
          <w:u w:val="single"/>
        </w:rPr>
        <w:t>Vizioni:</w:t>
      </w:r>
      <w:r w:rsidRPr="00345ABE">
        <w:rPr>
          <w:rStyle w:val="hps"/>
          <w:sz w:val="22"/>
          <w:szCs w:val="22"/>
        </w:rPr>
        <w:t>Duke ofruarkryesim të fortëdhe këshillapër ekzekutivindhezyrtarët e zgjedhurnga Zyra eKryetarit, kjo zyrë synon të ruajëpastërtinë</w:t>
      </w:r>
      <w:r w:rsidRPr="00345ABE">
        <w:rPr>
          <w:sz w:val="22"/>
          <w:szCs w:val="22"/>
        </w:rPr>
        <w:t xml:space="preserve">, </w:t>
      </w:r>
      <w:r w:rsidRPr="00345ABE">
        <w:rPr>
          <w:rStyle w:val="hps"/>
          <w:sz w:val="22"/>
          <w:szCs w:val="22"/>
        </w:rPr>
        <w:t>shëndetin dhe sigurinë e</w:t>
      </w:r>
      <w:r w:rsidRPr="00345ABE">
        <w:rPr>
          <w:sz w:val="22"/>
          <w:szCs w:val="22"/>
        </w:rPr>
        <w:t xml:space="preserve"> bashkësisë </w:t>
      </w:r>
      <w:r w:rsidRPr="00345ABE">
        <w:rPr>
          <w:rStyle w:val="hps"/>
          <w:sz w:val="22"/>
          <w:szCs w:val="22"/>
        </w:rPr>
        <w:t>në mënyraë pasqyrojnëdëshirat dhe nevojat eqytetarëvetëcilëtjetojnë dhe punojnënë Mamushë</w:t>
      </w:r>
      <w:r w:rsidRPr="00345ABE">
        <w:rPr>
          <w:sz w:val="22"/>
          <w:szCs w:val="22"/>
        </w:rPr>
        <w:t xml:space="preserve">. </w:t>
      </w:r>
      <w:r w:rsidRPr="00345ABE">
        <w:rPr>
          <w:rStyle w:val="hps"/>
          <w:sz w:val="22"/>
          <w:szCs w:val="22"/>
        </w:rPr>
        <w:t>Ne duhettë krijojmë vende t</w:t>
      </w:r>
      <w:r w:rsidRPr="00345ABE">
        <w:rPr>
          <w:sz w:val="22"/>
          <w:szCs w:val="22"/>
        </w:rPr>
        <w:t xml:space="preserve">ë reja </w:t>
      </w:r>
      <w:r w:rsidRPr="00345ABE">
        <w:rPr>
          <w:rStyle w:val="hps"/>
          <w:sz w:val="22"/>
          <w:szCs w:val="22"/>
        </w:rPr>
        <w:t>punedhe për të përmirësuarcilësinë e arsimitpër fëmijët tanëdhe të rriturit.Negjithashtu duhet tëndjekim mundësitëpër të përshpejtuardhe për të zgjeruarbiznesin dhevitalitetinekonomik të Mamushës dhe</w:t>
      </w:r>
      <w:r w:rsidRPr="00345ABE">
        <w:rPr>
          <w:sz w:val="22"/>
          <w:szCs w:val="22"/>
        </w:rPr>
        <w:t xml:space="preserve"> bashkësive </w:t>
      </w:r>
      <w:r w:rsidRPr="00345ABE">
        <w:rPr>
          <w:rStyle w:val="hps"/>
          <w:sz w:val="22"/>
          <w:szCs w:val="22"/>
        </w:rPr>
        <w:t xml:space="preserve"> bujqësore</w:t>
      </w:r>
      <w:r w:rsidRPr="00345ABE">
        <w:rPr>
          <w:sz w:val="22"/>
          <w:szCs w:val="22"/>
        </w:rPr>
        <w:t xml:space="preserve">, veprime në përputhje me </w:t>
      </w:r>
      <w:r w:rsidRPr="00345ABE">
        <w:rPr>
          <w:rStyle w:val="hps"/>
          <w:sz w:val="22"/>
          <w:szCs w:val="22"/>
        </w:rPr>
        <w:t>mbrojtjen e mjedisit tonënatyror</w:t>
      </w:r>
      <w:r w:rsidRPr="00345ABE">
        <w:rPr>
          <w:sz w:val="22"/>
          <w:szCs w:val="22"/>
        </w:rPr>
        <w:t>.</w:t>
      </w:r>
    </w:p>
    <w:p w:rsidR="00007582" w:rsidRPr="00345ABE" w:rsidRDefault="00007582" w:rsidP="00007582">
      <w:pPr>
        <w:rPr>
          <w:rStyle w:val="hps"/>
          <w:b/>
          <w:i/>
          <w:sz w:val="22"/>
          <w:szCs w:val="22"/>
          <w:u w:val="single"/>
        </w:rPr>
      </w:pPr>
      <w:r w:rsidRPr="00345ABE">
        <w:rPr>
          <w:b/>
          <w:i/>
          <w:sz w:val="22"/>
          <w:szCs w:val="22"/>
          <w:u w:val="single"/>
        </w:rPr>
        <w:t xml:space="preserve">Zyra e </w:t>
      </w:r>
      <w:r w:rsidRPr="00345ABE">
        <w:rPr>
          <w:rStyle w:val="hps"/>
          <w:b/>
          <w:i/>
          <w:sz w:val="22"/>
          <w:szCs w:val="22"/>
          <w:u w:val="single"/>
        </w:rPr>
        <w:t>Kuvendit</w:t>
      </w:r>
    </w:p>
    <w:p w:rsidR="00007582" w:rsidRPr="00345ABE" w:rsidRDefault="00007582" w:rsidP="00007582">
      <w:pPr>
        <w:jc w:val="both"/>
        <w:rPr>
          <w:rStyle w:val="hps"/>
          <w:sz w:val="22"/>
          <w:szCs w:val="22"/>
        </w:rPr>
      </w:pPr>
      <w:r w:rsidRPr="00345ABE">
        <w:rPr>
          <w:rStyle w:val="hps"/>
          <w:sz w:val="22"/>
          <w:szCs w:val="22"/>
          <w:u w:val="single"/>
        </w:rPr>
        <w:t>Misioni:</w:t>
      </w:r>
      <w:r w:rsidRPr="00345ABE">
        <w:rPr>
          <w:rStyle w:val="hps"/>
          <w:sz w:val="22"/>
          <w:szCs w:val="22"/>
        </w:rPr>
        <w:t>Për t’ishërbyer qytetarët ekomunës</w:t>
      </w:r>
      <w:r w:rsidRPr="00345ABE">
        <w:rPr>
          <w:sz w:val="22"/>
          <w:szCs w:val="22"/>
        </w:rPr>
        <w:t xml:space="preserve">, duke siguruar </w:t>
      </w:r>
      <w:r w:rsidRPr="00345ABE">
        <w:rPr>
          <w:rStyle w:val="hps"/>
          <w:sz w:val="22"/>
          <w:szCs w:val="22"/>
        </w:rPr>
        <w:t>miratimine duhur tëpropozimeve nga dega eekzekutivit nëpërputhje me detyrimetligjore.</w:t>
      </w:r>
    </w:p>
    <w:p w:rsidR="00007582" w:rsidRPr="00345ABE" w:rsidRDefault="00007582" w:rsidP="00007582">
      <w:pPr>
        <w:jc w:val="both"/>
        <w:rPr>
          <w:sz w:val="22"/>
          <w:szCs w:val="22"/>
        </w:rPr>
      </w:pPr>
      <w:r w:rsidRPr="00345ABE">
        <w:rPr>
          <w:rStyle w:val="hps"/>
          <w:sz w:val="22"/>
          <w:szCs w:val="22"/>
          <w:u w:val="single"/>
        </w:rPr>
        <w:t>Vizioni:</w:t>
      </w:r>
      <w:r w:rsidRPr="00345ABE">
        <w:rPr>
          <w:rStyle w:val="hps"/>
          <w:sz w:val="22"/>
          <w:szCs w:val="22"/>
        </w:rPr>
        <w:t>Për të siguruarshqyrtiminnë kohë dheMiratimin e politikave dhe rregulloreve komunaledhe planevestatutore</w:t>
      </w:r>
      <w:r w:rsidRPr="00345ABE">
        <w:rPr>
          <w:sz w:val="22"/>
          <w:szCs w:val="22"/>
        </w:rPr>
        <w:t xml:space="preserve">, duke përfshirë buxhetin, </w:t>
      </w:r>
      <w:r w:rsidRPr="00345ABE">
        <w:rPr>
          <w:rStyle w:val="hps"/>
          <w:sz w:val="22"/>
          <w:szCs w:val="22"/>
        </w:rPr>
        <w:t>në një mënyrëe cila i lejonekzekutivit dhestafit</w:t>
      </w:r>
      <w:r w:rsidRPr="00345ABE">
        <w:rPr>
          <w:sz w:val="22"/>
          <w:szCs w:val="22"/>
        </w:rPr>
        <w:t xml:space="preserve"> t</w:t>
      </w:r>
      <w:r w:rsidRPr="00345ABE">
        <w:rPr>
          <w:rStyle w:val="hps"/>
          <w:sz w:val="22"/>
          <w:szCs w:val="22"/>
        </w:rPr>
        <w:t>ë komunëspër të kryerdetyrën e tyrenë mënyrë efikase dheefektive.Për të siguruarpolitikëtë përshtatshmedhe planebrendafushëveprimit të kompetencavetë Komunës</w:t>
      </w:r>
      <w:r w:rsidRPr="00345ABE">
        <w:rPr>
          <w:sz w:val="22"/>
          <w:szCs w:val="22"/>
        </w:rPr>
        <w:t xml:space="preserve">, duke i respektuar </w:t>
      </w:r>
      <w:r w:rsidRPr="00345ABE">
        <w:rPr>
          <w:rStyle w:val="hps"/>
          <w:sz w:val="22"/>
          <w:szCs w:val="22"/>
        </w:rPr>
        <w:t>të gjitha ligjet</w:t>
      </w:r>
      <w:r w:rsidRPr="00345ABE">
        <w:rPr>
          <w:sz w:val="22"/>
          <w:szCs w:val="22"/>
        </w:rPr>
        <w:t xml:space="preserve">, </w:t>
      </w:r>
      <w:r w:rsidRPr="00345ABE">
        <w:rPr>
          <w:rStyle w:val="hps"/>
          <w:sz w:val="22"/>
          <w:szCs w:val="22"/>
        </w:rPr>
        <w:t>në një mënyrë qëpërfitimete qytetarëve të jenë të mëdha</w:t>
      </w:r>
      <w:r w:rsidRPr="00345ABE">
        <w:rPr>
          <w:sz w:val="22"/>
          <w:szCs w:val="22"/>
        </w:rPr>
        <w:t xml:space="preserve">. </w:t>
      </w:r>
    </w:p>
    <w:p w:rsidR="00007582" w:rsidRPr="00345ABE" w:rsidRDefault="00007582" w:rsidP="00007582">
      <w:pPr>
        <w:jc w:val="both"/>
        <w:rPr>
          <w:rStyle w:val="hps"/>
          <w:sz w:val="22"/>
          <w:szCs w:val="22"/>
        </w:rPr>
      </w:pPr>
    </w:p>
    <w:p w:rsidR="00007582" w:rsidRPr="00345ABE" w:rsidRDefault="00007582" w:rsidP="00007582">
      <w:pPr>
        <w:jc w:val="both"/>
        <w:rPr>
          <w:sz w:val="22"/>
          <w:szCs w:val="22"/>
        </w:rPr>
      </w:pPr>
      <w:r w:rsidRPr="00345ABE">
        <w:rPr>
          <w:rStyle w:val="hps"/>
          <w:sz w:val="22"/>
          <w:szCs w:val="22"/>
        </w:rPr>
        <w:t>Objektivat</w:t>
      </w:r>
      <w:r w:rsidRPr="00345ABE">
        <w:rPr>
          <w:sz w:val="22"/>
          <w:szCs w:val="22"/>
        </w:rPr>
        <w:t>:</w:t>
      </w:r>
    </w:p>
    <w:p w:rsidR="00007582" w:rsidRPr="00345ABE" w:rsidRDefault="00007582" w:rsidP="00007582">
      <w:pPr>
        <w:rPr>
          <w:rStyle w:val="hps"/>
          <w:sz w:val="22"/>
          <w:szCs w:val="22"/>
        </w:rPr>
      </w:pPr>
      <w:r w:rsidRPr="00345ABE">
        <w:rPr>
          <w:sz w:val="22"/>
          <w:szCs w:val="22"/>
        </w:rPr>
        <w:br/>
      </w:r>
      <w:r w:rsidRPr="00345ABE">
        <w:rPr>
          <w:rStyle w:val="hps"/>
          <w:sz w:val="22"/>
          <w:szCs w:val="22"/>
        </w:rPr>
        <w:t>•Shqyrtimidhe miratiminë kohëi politikave/rregulloreve të reja</w:t>
      </w:r>
      <w:r w:rsidRPr="00345ABE">
        <w:rPr>
          <w:sz w:val="22"/>
          <w:szCs w:val="22"/>
        </w:rPr>
        <w:br/>
      </w:r>
      <w:r w:rsidRPr="00345ABE">
        <w:rPr>
          <w:rStyle w:val="hps"/>
          <w:sz w:val="22"/>
          <w:szCs w:val="22"/>
        </w:rPr>
        <w:t>•Shqyrtimidhe miratiminë kohëi të gjithaplanevestatutore(duke përfshirëbuxhetin</w:t>
      </w:r>
      <w:r w:rsidRPr="00345ABE">
        <w:rPr>
          <w:sz w:val="22"/>
          <w:szCs w:val="22"/>
        </w:rPr>
        <w:t>)</w:t>
      </w:r>
      <w:r w:rsidRPr="00345ABE">
        <w:rPr>
          <w:sz w:val="22"/>
          <w:szCs w:val="22"/>
        </w:rPr>
        <w:br/>
      </w:r>
      <w:r w:rsidRPr="00345ABE">
        <w:rPr>
          <w:rStyle w:val="hps"/>
          <w:sz w:val="22"/>
          <w:szCs w:val="22"/>
        </w:rPr>
        <w:t>•Përmbushja e nevojave tëqytetarëve</w:t>
      </w:r>
      <w:r w:rsidRPr="00345ABE">
        <w:rPr>
          <w:sz w:val="22"/>
          <w:szCs w:val="22"/>
        </w:rPr>
        <w:t xml:space="preserve"> për</w:t>
      </w:r>
      <w:r w:rsidRPr="00345ABE">
        <w:rPr>
          <w:rStyle w:val="hps"/>
          <w:sz w:val="22"/>
          <w:szCs w:val="22"/>
        </w:rPr>
        <w:t>brenda burimevenë dispozicion tëkomunës</w:t>
      </w:r>
    </w:p>
    <w:p w:rsidR="00007582" w:rsidRPr="00345ABE" w:rsidRDefault="00007582" w:rsidP="00007582">
      <w:pPr>
        <w:rPr>
          <w:rStyle w:val="hps"/>
          <w:sz w:val="22"/>
          <w:szCs w:val="22"/>
        </w:rPr>
      </w:pPr>
    </w:p>
    <w:p w:rsidR="00007582" w:rsidRPr="00345ABE" w:rsidRDefault="00007582" w:rsidP="00007582">
      <w:pPr>
        <w:rPr>
          <w:rStyle w:val="hps"/>
          <w:sz w:val="22"/>
          <w:szCs w:val="22"/>
        </w:rPr>
      </w:pPr>
      <w:r w:rsidRPr="00345ABE">
        <w:rPr>
          <w:rStyle w:val="hps"/>
          <w:sz w:val="22"/>
          <w:szCs w:val="22"/>
        </w:rPr>
        <w:t>Synimet</w:t>
      </w:r>
    </w:p>
    <w:tbl>
      <w:tblPr>
        <w:tblStyle w:val="TableGrid"/>
        <w:tblW w:w="0" w:type="auto"/>
        <w:tblInd w:w="250" w:type="dxa"/>
        <w:tblLook w:val="04A0" w:firstRow="1" w:lastRow="0" w:firstColumn="1" w:lastColumn="0" w:noHBand="0" w:noVBand="1"/>
      </w:tblPr>
      <w:tblGrid>
        <w:gridCol w:w="4138"/>
        <w:gridCol w:w="1523"/>
        <w:gridCol w:w="1523"/>
        <w:gridCol w:w="1582"/>
      </w:tblGrid>
      <w:tr w:rsidR="00007582" w:rsidRPr="00345ABE" w:rsidTr="00007582">
        <w:tc>
          <w:tcPr>
            <w:tcW w:w="4138" w:type="dxa"/>
            <w:vAlign w:val="center"/>
          </w:tcPr>
          <w:p w:rsidR="00007582" w:rsidRPr="00345ABE" w:rsidRDefault="00007582" w:rsidP="00007582">
            <w:pPr>
              <w:spacing w:line="276" w:lineRule="auto"/>
              <w:jc w:val="center"/>
              <w:rPr>
                <w:b/>
                <w:sz w:val="22"/>
                <w:szCs w:val="22"/>
                <w:lang w:eastAsia="en-GB"/>
              </w:rPr>
            </w:pPr>
            <w:r w:rsidRPr="00345ABE">
              <w:rPr>
                <w:b/>
                <w:sz w:val="22"/>
                <w:szCs w:val="22"/>
                <w:lang w:eastAsia="en-GB"/>
              </w:rPr>
              <w:t>Indikatori</w:t>
            </w:r>
          </w:p>
        </w:tc>
        <w:tc>
          <w:tcPr>
            <w:tcW w:w="1523" w:type="dxa"/>
            <w:vAlign w:val="center"/>
          </w:tcPr>
          <w:p w:rsidR="00007582" w:rsidRPr="00345ABE" w:rsidRDefault="00007582" w:rsidP="00007582">
            <w:pPr>
              <w:spacing w:line="276" w:lineRule="auto"/>
              <w:jc w:val="center"/>
              <w:rPr>
                <w:b/>
                <w:sz w:val="22"/>
                <w:szCs w:val="22"/>
                <w:lang w:eastAsia="en-GB"/>
              </w:rPr>
            </w:pPr>
            <w:r w:rsidRPr="00345ABE">
              <w:rPr>
                <w:b/>
                <w:sz w:val="22"/>
                <w:szCs w:val="22"/>
                <w:lang w:eastAsia="en-GB"/>
              </w:rPr>
              <w:t>202</w:t>
            </w:r>
            <w:r w:rsidR="00852593">
              <w:rPr>
                <w:b/>
                <w:sz w:val="22"/>
                <w:szCs w:val="22"/>
                <w:lang w:eastAsia="en-GB"/>
              </w:rPr>
              <w:t>3</w:t>
            </w:r>
          </w:p>
        </w:tc>
        <w:tc>
          <w:tcPr>
            <w:tcW w:w="1523" w:type="dxa"/>
            <w:vAlign w:val="center"/>
          </w:tcPr>
          <w:p w:rsidR="00007582" w:rsidRPr="00345ABE" w:rsidRDefault="00345ABE" w:rsidP="00007582">
            <w:pPr>
              <w:spacing w:line="276" w:lineRule="auto"/>
              <w:jc w:val="center"/>
              <w:rPr>
                <w:b/>
                <w:sz w:val="22"/>
                <w:szCs w:val="22"/>
                <w:lang w:eastAsia="en-GB"/>
              </w:rPr>
            </w:pPr>
            <w:r w:rsidRPr="00345ABE">
              <w:rPr>
                <w:b/>
                <w:sz w:val="22"/>
                <w:szCs w:val="22"/>
                <w:lang w:eastAsia="en-GB"/>
              </w:rPr>
              <w:t>202</w:t>
            </w:r>
            <w:r w:rsidR="00852593">
              <w:rPr>
                <w:b/>
                <w:sz w:val="22"/>
                <w:szCs w:val="22"/>
                <w:lang w:eastAsia="en-GB"/>
              </w:rPr>
              <w:t>4</w:t>
            </w:r>
          </w:p>
        </w:tc>
        <w:tc>
          <w:tcPr>
            <w:tcW w:w="1582" w:type="dxa"/>
            <w:vAlign w:val="center"/>
          </w:tcPr>
          <w:p w:rsidR="00007582" w:rsidRPr="00345ABE" w:rsidRDefault="00345ABE" w:rsidP="00007582">
            <w:pPr>
              <w:spacing w:line="276" w:lineRule="auto"/>
              <w:jc w:val="center"/>
              <w:rPr>
                <w:b/>
                <w:sz w:val="22"/>
                <w:szCs w:val="22"/>
                <w:lang w:eastAsia="en-GB"/>
              </w:rPr>
            </w:pPr>
            <w:r w:rsidRPr="00345ABE">
              <w:rPr>
                <w:b/>
                <w:sz w:val="22"/>
                <w:szCs w:val="22"/>
                <w:lang w:eastAsia="en-GB"/>
              </w:rPr>
              <w:t>202</w:t>
            </w:r>
            <w:r w:rsidR="00852593">
              <w:rPr>
                <w:b/>
                <w:sz w:val="22"/>
                <w:szCs w:val="22"/>
                <w:lang w:eastAsia="en-GB"/>
              </w:rPr>
              <w:t>5</w:t>
            </w:r>
          </w:p>
        </w:tc>
      </w:tr>
      <w:tr w:rsidR="00007582" w:rsidRPr="00345ABE" w:rsidTr="00007582">
        <w:tc>
          <w:tcPr>
            <w:tcW w:w="4138" w:type="dxa"/>
            <w:vAlign w:val="center"/>
          </w:tcPr>
          <w:p w:rsidR="00007582" w:rsidRPr="00345ABE" w:rsidRDefault="00007582" w:rsidP="00007582">
            <w:pPr>
              <w:spacing w:line="276" w:lineRule="auto"/>
              <w:jc w:val="both"/>
              <w:rPr>
                <w:sz w:val="22"/>
                <w:szCs w:val="22"/>
                <w:lang w:eastAsia="en-GB"/>
              </w:rPr>
            </w:pPr>
            <w:r w:rsidRPr="00345ABE">
              <w:rPr>
                <w:sz w:val="22"/>
                <w:szCs w:val="22"/>
              </w:rPr>
              <w:t>% e akteve legjislative të publikuara në faqen e internetit të komunës brenda 1 jave pas miratimit</w:t>
            </w:r>
          </w:p>
        </w:tc>
        <w:tc>
          <w:tcPr>
            <w:tcW w:w="1523" w:type="dxa"/>
            <w:vAlign w:val="center"/>
          </w:tcPr>
          <w:p w:rsidR="00007582" w:rsidRPr="00345ABE" w:rsidRDefault="00007582" w:rsidP="00007582">
            <w:pPr>
              <w:spacing w:line="276" w:lineRule="auto"/>
              <w:jc w:val="center"/>
              <w:rPr>
                <w:sz w:val="22"/>
                <w:szCs w:val="22"/>
                <w:lang w:eastAsia="en-GB"/>
              </w:rPr>
            </w:pPr>
            <w:proofErr w:type="spellStart"/>
            <w:r w:rsidRPr="00345ABE">
              <w:rPr>
                <w:sz w:val="22"/>
                <w:szCs w:val="22"/>
                <w:lang w:eastAsia="en-GB"/>
              </w:rPr>
              <w:t>caku</w:t>
            </w:r>
            <w:proofErr w:type="spellEnd"/>
            <w:r w:rsidRPr="00345ABE">
              <w:rPr>
                <w:sz w:val="22"/>
                <w:szCs w:val="22"/>
                <w:lang w:eastAsia="en-GB"/>
              </w:rPr>
              <w:t xml:space="preserve"> </w:t>
            </w:r>
            <w:proofErr w:type="spellStart"/>
            <w:r w:rsidRPr="00345ABE">
              <w:rPr>
                <w:sz w:val="22"/>
                <w:szCs w:val="22"/>
                <w:lang w:eastAsia="en-GB"/>
              </w:rPr>
              <w:t>për</w:t>
            </w:r>
            <w:proofErr w:type="spellEnd"/>
            <w:r w:rsidRPr="00345ABE">
              <w:rPr>
                <w:sz w:val="22"/>
                <w:szCs w:val="22"/>
                <w:lang w:eastAsia="en-GB"/>
              </w:rPr>
              <w:t xml:space="preserve"> </w:t>
            </w:r>
            <w:proofErr w:type="spellStart"/>
            <w:r w:rsidRPr="00345ABE">
              <w:rPr>
                <w:sz w:val="22"/>
                <w:szCs w:val="22"/>
                <w:lang w:eastAsia="en-GB"/>
              </w:rPr>
              <w:t>vitin</w:t>
            </w:r>
            <w:proofErr w:type="spellEnd"/>
            <w:r w:rsidRPr="00345ABE">
              <w:rPr>
                <w:sz w:val="22"/>
                <w:szCs w:val="22"/>
                <w:lang w:eastAsia="en-GB"/>
              </w:rPr>
              <w:t xml:space="preserve"> 202</w:t>
            </w:r>
            <w:r w:rsidR="00852593">
              <w:rPr>
                <w:sz w:val="22"/>
                <w:szCs w:val="22"/>
                <w:lang w:eastAsia="en-GB"/>
              </w:rPr>
              <w:t>3</w:t>
            </w:r>
          </w:p>
        </w:tc>
        <w:tc>
          <w:tcPr>
            <w:tcW w:w="1523" w:type="dxa"/>
            <w:vAlign w:val="center"/>
          </w:tcPr>
          <w:p w:rsidR="00007582" w:rsidRPr="00345ABE" w:rsidRDefault="00007582" w:rsidP="00007582">
            <w:pPr>
              <w:spacing w:line="276" w:lineRule="auto"/>
              <w:jc w:val="center"/>
              <w:rPr>
                <w:sz w:val="22"/>
                <w:szCs w:val="22"/>
                <w:lang w:eastAsia="en-GB"/>
              </w:rPr>
            </w:pPr>
            <w:proofErr w:type="spellStart"/>
            <w:r w:rsidRPr="00345ABE">
              <w:rPr>
                <w:sz w:val="22"/>
                <w:szCs w:val="22"/>
                <w:lang w:eastAsia="en-GB"/>
              </w:rPr>
              <w:t>caku</w:t>
            </w:r>
            <w:proofErr w:type="spellEnd"/>
            <w:r w:rsidRPr="00345ABE">
              <w:rPr>
                <w:sz w:val="22"/>
                <w:szCs w:val="22"/>
                <w:lang w:eastAsia="en-GB"/>
              </w:rPr>
              <w:t xml:space="preserve"> </w:t>
            </w:r>
            <w:proofErr w:type="spellStart"/>
            <w:r w:rsidRPr="00345ABE">
              <w:rPr>
                <w:sz w:val="22"/>
                <w:szCs w:val="22"/>
                <w:lang w:eastAsia="en-GB"/>
              </w:rPr>
              <w:t>për</w:t>
            </w:r>
            <w:proofErr w:type="spellEnd"/>
            <w:r w:rsidRPr="00345ABE">
              <w:rPr>
                <w:sz w:val="22"/>
                <w:szCs w:val="22"/>
                <w:lang w:eastAsia="en-GB"/>
              </w:rPr>
              <w:t xml:space="preserve"> </w:t>
            </w:r>
            <w:proofErr w:type="spellStart"/>
            <w:r w:rsidRPr="00345ABE">
              <w:rPr>
                <w:sz w:val="22"/>
                <w:szCs w:val="22"/>
                <w:lang w:eastAsia="en-GB"/>
              </w:rPr>
              <w:t>vitin</w:t>
            </w:r>
            <w:proofErr w:type="spellEnd"/>
            <w:r w:rsidRPr="00345ABE">
              <w:rPr>
                <w:sz w:val="22"/>
                <w:szCs w:val="22"/>
                <w:lang w:eastAsia="en-GB"/>
              </w:rPr>
              <w:t xml:space="preserve"> 202</w:t>
            </w:r>
            <w:r w:rsidR="00852593">
              <w:rPr>
                <w:sz w:val="22"/>
                <w:szCs w:val="22"/>
                <w:lang w:eastAsia="en-GB"/>
              </w:rPr>
              <w:t>4</w:t>
            </w:r>
          </w:p>
        </w:tc>
        <w:tc>
          <w:tcPr>
            <w:tcW w:w="1582" w:type="dxa"/>
            <w:vAlign w:val="center"/>
          </w:tcPr>
          <w:p w:rsidR="00007582" w:rsidRPr="00345ABE" w:rsidRDefault="00007582" w:rsidP="00007582">
            <w:pPr>
              <w:spacing w:line="276" w:lineRule="auto"/>
              <w:jc w:val="center"/>
              <w:rPr>
                <w:sz w:val="22"/>
                <w:szCs w:val="22"/>
                <w:lang w:eastAsia="en-GB"/>
              </w:rPr>
            </w:pPr>
            <w:proofErr w:type="spellStart"/>
            <w:r w:rsidRPr="00345ABE">
              <w:rPr>
                <w:sz w:val="22"/>
                <w:szCs w:val="22"/>
                <w:lang w:eastAsia="en-GB"/>
              </w:rPr>
              <w:t>caku</w:t>
            </w:r>
            <w:proofErr w:type="spellEnd"/>
            <w:r w:rsidRPr="00345ABE">
              <w:rPr>
                <w:sz w:val="22"/>
                <w:szCs w:val="22"/>
                <w:lang w:eastAsia="en-GB"/>
              </w:rPr>
              <w:t xml:space="preserve"> </w:t>
            </w:r>
            <w:proofErr w:type="spellStart"/>
            <w:r w:rsidRPr="00345ABE">
              <w:rPr>
                <w:sz w:val="22"/>
                <w:szCs w:val="22"/>
                <w:lang w:eastAsia="en-GB"/>
              </w:rPr>
              <w:t>për</w:t>
            </w:r>
            <w:proofErr w:type="spellEnd"/>
            <w:r w:rsidRPr="00345ABE">
              <w:rPr>
                <w:sz w:val="22"/>
                <w:szCs w:val="22"/>
                <w:lang w:eastAsia="en-GB"/>
              </w:rPr>
              <w:t xml:space="preserve"> </w:t>
            </w:r>
            <w:proofErr w:type="spellStart"/>
            <w:r w:rsidRPr="00345ABE">
              <w:rPr>
                <w:sz w:val="22"/>
                <w:szCs w:val="22"/>
                <w:lang w:eastAsia="en-GB"/>
              </w:rPr>
              <w:t>vitin</w:t>
            </w:r>
            <w:proofErr w:type="spellEnd"/>
            <w:r w:rsidRPr="00345ABE">
              <w:rPr>
                <w:sz w:val="22"/>
                <w:szCs w:val="22"/>
                <w:lang w:eastAsia="en-GB"/>
              </w:rPr>
              <w:t xml:space="preserve"> 202</w:t>
            </w:r>
            <w:r w:rsidR="00852593">
              <w:rPr>
                <w:sz w:val="22"/>
                <w:szCs w:val="22"/>
                <w:lang w:eastAsia="en-GB"/>
              </w:rPr>
              <w:t>5</w:t>
            </w:r>
          </w:p>
        </w:tc>
      </w:tr>
      <w:tr w:rsidR="00007582" w:rsidRPr="00345ABE" w:rsidTr="00007582">
        <w:tc>
          <w:tcPr>
            <w:tcW w:w="4138" w:type="dxa"/>
            <w:vAlign w:val="center"/>
          </w:tcPr>
          <w:p w:rsidR="00007582" w:rsidRPr="00345ABE" w:rsidRDefault="00007582" w:rsidP="00007582">
            <w:pPr>
              <w:spacing w:line="276" w:lineRule="auto"/>
              <w:jc w:val="both"/>
              <w:rPr>
                <w:sz w:val="22"/>
                <w:szCs w:val="22"/>
                <w:lang w:eastAsia="en-GB"/>
              </w:rPr>
            </w:pPr>
            <w:r w:rsidRPr="00345ABE">
              <w:rPr>
                <w:sz w:val="22"/>
                <w:szCs w:val="22"/>
                <w:lang w:eastAsia="en-GB"/>
              </w:rPr>
              <w:t>% i vendimeve të kuvendit të publikuara në faqen e internetit të komunës brenda periudhës x pas mbledhjes së kuvendit</w:t>
            </w:r>
          </w:p>
        </w:tc>
        <w:tc>
          <w:tcPr>
            <w:tcW w:w="1523"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100</w:t>
            </w:r>
          </w:p>
        </w:tc>
        <w:tc>
          <w:tcPr>
            <w:tcW w:w="1523"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100</w:t>
            </w:r>
          </w:p>
        </w:tc>
        <w:tc>
          <w:tcPr>
            <w:tcW w:w="1582"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100</w:t>
            </w:r>
          </w:p>
        </w:tc>
      </w:tr>
    </w:tbl>
    <w:p w:rsidR="00007582" w:rsidRPr="00345ABE" w:rsidRDefault="00007582" w:rsidP="00007582">
      <w:pPr>
        <w:rPr>
          <w:sz w:val="22"/>
          <w:szCs w:val="22"/>
        </w:rPr>
      </w:pPr>
    </w:p>
    <w:p w:rsidR="00007582" w:rsidRPr="00345ABE" w:rsidRDefault="00007582" w:rsidP="00007582">
      <w:pPr>
        <w:contextualSpacing/>
        <w:rPr>
          <w:i/>
          <w:sz w:val="22"/>
          <w:szCs w:val="22"/>
          <w:u w:val="single"/>
        </w:rPr>
      </w:pPr>
      <w:r w:rsidRPr="00345ABE">
        <w:rPr>
          <w:i/>
          <w:sz w:val="22"/>
          <w:szCs w:val="22"/>
          <w:u w:val="single"/>
        </w:rPr>
        <w:t>Zyra komunale për komunitete</w:t>
      </w:r>
    </w:p>
    <w:p w:rsidR="00007582" w:rsidRPr="00345ABE" w:rsidRDefault="00007582" w:rsidP="00007582">
      <w:pPr>
        <w:tabs>
          <w:tab w:val="left" w:pos="3360"/>
        </w:tabs>
        <w:contextualSpacing/>
        <w:jc w:val="both"/>
        <w:rPr>
          <w:sz w:val="22"/>
          <w:szCs w:val="22"/>
        </w:rPr>
      </w:pPr>
      <w:r w:rsidRPr="00345ABE">
        <w:rPr>
          <w:sz w:val="22"/>
          <w:szCs w:val="22"/>
        </w:rPr>
        <w:t>Misioni: Qëllimi kryesor i kësaj Zyre është që të ndihmon në zhvillimin e gjithanshëm të gjitha komuniteteve të komunës me theks të posaçëm  për minoritetet</w:t>
      </w:r>
    </w:p>
    <w:p w:rsidR="00007582" w:rsidRPr="00345ABE" w:rsidRDefault="00007582" w:rsidP="00007582">
      <w:pPr>
        <w:tabs>
          <w:tab w:val="left" w:pos="3360"/>
        </w:tabs>
        <w:contextualSpacing/>
        <w:jc w:val="both"/>
        <w:rPr>
          <w:sz w:val="22"/>
          <w:szCs w:val="22"/>
        </w:rPr>
      </w:pPr>
      <w:r w:rsidRPr="00345ABE">
        <w:rPr>
          <w:sz w:val="22"/>
          <w:szCs w:val="22"/>
        </w:rPr>
        <w:t xml:space="preserve"> Planifikon, menaxhon dhe koordinon punën e sektorëve të ZLK. Menaxhon stafin, objektet dhe buxhetin e ZLK.Planifikon, harton dhe mbikëqyrë realizimin e plan programit vjetor të punës. Raporton para Kryetarit.:Bashkëpunimi me komunitetet rreth çështjeve që kanë të bëjnë lidhur me kërkesat e Komuniteteve që adresohen ndaj qeverisjes lokale dhe që kanë të bëjnë me ofrimin e kushteve sa më të favorshme për një zhvillim të gjithmbarshëm ekonomik, arsimor dhe kulturor për komunitetet dhe me ketë edhe të minoriteteve që jetojnë në komunën tonë, si dhe krijimin e kushteve jetësore për komunitetet.</w:t>
      </w:r>
    </w:p>
    <w:p w:rsidR="00007582" w:rsidRPr="00345ABE" w:rsidRDefault="00007582" w:rsidP="00007582">
      <w:pPr>
        <w:tabs>
          <w:tab w:val="left" w:pos="3360"/>
        </w:tabs>
        <w:contextualSpacing/>
        <w:jc w:val="both"/>
        <w:rPr>
          <w:sz w:val="22"/>
          <w:szCs w:val="22"/>
        </w:rPr>
      </w:pPr>
    </w:p>
    <w:p w:rsidR="00007582" w:rsidRPr="00345ABE" w:rsidRDefault="00007582" w:rsidP="00007582">
      <w:pPr>
        <w:rPr>
          <w:rStyle w:val="hps"/>
          <w:b/>
          <w:sz w:val="22"/>
          <w:szCs w:val="22"/>
        </w:rPr>
      </w:pPr>
      <w:proofErr w:type="gramStart"/>
      <w:r w:rsidRPr="00345ABE">
        <w:rPr>
          <w:rStyle w:val="hps"/>
          <w:sz w:val="22"/>
          <w:szCs w:val="22"/>
        </w:rPr>
        <w:t>1.</w:t>
      </w:r>
      <w:r w:rsidRPr="00345ABE">
        <w:rPr>
          <w:rStyle w:val="hps"/>
          <w:sz w:val="22"/>
          <w:szCs w:val="22"/>
          <w:u w:val="single"/>
        </w:rPr>
        <w:t>Drejtoria</w:t>
      </w:r>
      <w:proofErr w:type="gramEnd"/>
      <w:r w:rsidRPr="00345ABE">
        <w:rPr>
          <w:rStyle w:val="hps"/>
          <w:sz w:val="22"/>
          <w:szCs w:val="22"/>
          <w:u w:val="single"/>
        </w:rPr>
        <w:t xml:space="preserve"> e</w:t>
      </w:r>
      <w:r w:rsidR="00852593">
        <w:rPr>
          <w:rStyle w:val="hps"/>
          <w:sz w:val="22"/>
          <w:szCs w:val="22"/>
          <w:u w:val="single"/>
        </w:rPr>
        <w:t xml:space="preserve"> </w:t>
      </w:r>
      <w:proofErr w:type="spellStart"/>
      <w:r w:rsidRPr="00345ABE">
        <w:rPr>
          <w:rStyle w:val="hps"/>
          <w:sz w:val="22"/>
          <w:szCs w:val="22"/>
          <w:u w:val="single"/>
        </w:rPr>
        <w:t>Shërbimeve</w:t>
      </w:r>
      <w:proofErr w:type="spellEnd"/>
      <w:r w:rsidRPr="00345ABE">
        <w:rPr>
          <w:rStyle w:val="hps"/>
          <w:sz w:val="22"/>
          <w:szCs w:val="22"/>
          <w:u w:val="single"/>
        </w:rPr>
        <w:t xml:space="preserve"> </w:t>
      </w:r>
      <w:proofErr w:type="spellStart"/>
      <w:r w:rsidRPr="00345ABE">
        <w:rPr>
          <w:rStyle w:val="hps"/>
          <w:sz w:val="22"/>
          <w:szCs w:val="22"/>
          <w:u w:val="single"/>
        </w:rPr>
        <w:t>Publike</w:t>
      </w:r>
      <w:proofErr w:type="spellEnd"/>
      <w:r w:rsidRPr="00345ABE">
        <w:rPr>
          <w:rStyle w:val="hps"/>
          <w:sz w:val="22"/>
          <w:szCs w:val="22"/>
          <w:u w:val="single"/>
        </w:rPr>
        <w:t xml:space="preserve"> </w:t>
      </w:r>
      <w:r w:rsidR="00852593">
        <w:rPr>
          <w:rStyle w:val="hps"/>
          <w:sz w:val="22"/>
          <w:szCs w:val="22"/>
          <w:u w:val="single"/>
        </w:rPr>
        <w:t xml:space="preserve"> </w:t>
      </w:r>
      <w:r w:rsidRPr="00345ABE">
        <w:rPr>
          <w:sz w:val="22"/>
          <w:szCs w:val="22"/>
        </w:rPr>
        <w:br/>
      </w:r>
      <w:proofErr w:type="spellStart"/>
      <w:r w:rsidRPr="00345ABE">
        <w:rPr>
          <w:rStyle w:val="hps"/>
          <w:sz w:val="22"/>
          <w:szCs w:val="22"/>
          <w:u w:val="single"/>
        </w:rPr>
        <w:t>Misioni:</w:t>
      </w:r>
      <w:r w:rsidRPr="00345ABE">
        <w:rPr>
          <w:rStyle w:val="hps"/>
          <w:sz w:val="22"/>
          <w:szCs w:val="22"/>
        </w:rPr>
        <w:t>Një</w:t>
      </w:r>
      <w:proofErr w:type="spellEnd"/>
      <w:r w:rsidRPr="00345ABE">
        <w:rPr>
          <w:rStyle w:val="hps"/>
          <w:sz w:val="22"/>
          <w:szCs w:val="22"/>
        </w:rPr>
        <w:t xml:space="preserve"> </w:t>
      </w:r>
      <w:proofErr w:type="spellStart"/>
      <w:r w:rsidRPr="00345ABE">
        <w:rPr>
          <w:rStyle w:val="hps"/>
          <w:sz w:val="22"/>
          <w:szCs w:val="22"/>
        </w:rPr>
        <w:t>komunëe</w:t>
      </w:r>
      <w:proofErr w:type="spellEnd"/>
      <w:r w:rsidRPr="00345ABE">
        <w:rPr>
          <w:rStyle w:val="hps"/>
          <w:sz w:val="22"/>
          <w:szCs w:val="22"/>
        </w:rPr>
        <w:t xml:space="preserve"> </w:t>
      </w:r>
      <w:proofErr w:type="spellStart"/>
      <w:r w:rsidRPr="00345ABE">
        <w:rPr>
          <w:rStyle w:val="hps"/>
          <w:sz w:val="22"/>
          <w:szCs w:val="22"/>
        </w:rPr>
        <w:t>pastër</w:t>
      </w:r>
      <w:proofErr w:type="spellEnd"/>
      <w:r w:rsidR="00852593">
        <w:rPr>
          <w:rStyle w:val="hps"/>
          <w:sz w:val="22"/>
          <w:szCs w:val="22"/>
        </w:rPr>
        <w:t xml:space="preserve"> </w:t>
      </w:r>
      <w:proofErr w:type="spellStart"/>
      <w:r w:rsidRPr="00345ABE">
        <w:rPr>
          <w:rStyle w:val="hps"/>
          <w:sz w:val="22"/>
          <w:szCs w:val="22"/>
        </w:rPr>
        <w:t>dhe</w:t>
      </w:r>
      <w:proofErr w:type="spellEnd"/>
      <w:r w:rsidRPr="00345ABE">
        <w:rPr>
          <w:rStyle w:val="hps"/>
          <w:sz w:val="22"/>
          <w:szCs w:val="22"/>
        </w:rPr>
        <w:t xml:space="preserve"> e </w:t>
      </w:r>
      <w:proofErr w:type="spellStart"/>
      <w:r w:rsidRPr="00345ABE">
        <w:rPr>
          <w:rStyle w:val="hps"/>
          <w:sz w:val="22"/>
          <w:szCs w:val="22"/>
        </w:rPr>
        <w:t>sigurt</w:t>
      </w:r>
      <w:proofErr w:type="spellEnd"/>
      <w:r w:rsidR="00852593">
        <w:rPr>
          <w:rStyle w:val="hps"/>
          <w:sz w:val="22"/>
          <w:szCs w:val="22"/>
        </w:rPr>
        <w:t xml:space="preserve"> </w:t>
      </w:r>
      <w:proofErr w:type="spellStart"/>
      <w:r w:rsidRPr="00345ABE">
        <w:rPr>
          <w:rStyle w:val="hps"/>
          <w:sz w:val="22"/>
          <w:szCs w:val="22"/>
        </w:rPr>
        <w:t>për</w:t>
      </w:r>
      <w:proofErr w:type="spellEnd"/>
      <w:r w:rsidRPr="00345ABE">
        <w:rPr>
          <w:rStyle w:val="hps"/>
          <w:sz w:val="22"/>
          <w:szCs w:val="22"/>
        </w:rPr>
        <w:t xml:space="preserve"> </w:t>
      </w:r>
      <w:proofErr w:type="spellStart"/>
      <w:r w:rsidRPr="00345ABE">
        <w:rPr>
          <w:rStyle w:val="hps"/>
          <w:sz w:val="22"/>
          <w:szCs w:val="22"/>
        </w:rPr>
        <w:t>të</w:t>
      </w:r>
      <w:proofErr w:type="spellEnd"/>
      <w:r w:rsidRPr="00345ABE">
        <w:rPr>
          <w:rStyle w:val="hps"/>
          <w:sz w:val="22"/>
          <w:szCs w:val="22"/>
        </w:rPr>
        <w:t xml:space="preserve"> </w:t>
      </w:r>
      <w:proofErr w:type="spellStart"/>
      <w:r w:rsidRPr="00345ABE">
        <w:rPr>
          <w:rStyle w:val="hps"/>
          <w:sz w:val="22"/>
          <w:szCs w:val="22"/>
        </w:rPr>
        <w:t>gjithë</w:t>
      </w:r>
      <w:proofErr w:type="spellEnd"/>
      <w:r w:rsidRPr="00345ABE">
        <w:rPr>
          <w:rStyle w:val="hps"/>
          <w:sz w:val="22"/>
          <w:szCs w:val="22"/>
        </w:rPr>
        <w:t xml:space="preserve"> </w:t>
      </w:r>
      <w:proofErr w:type="spellStart"/>
      <w:r w:rsidRPr="00345ABE">
        <w:rPr>
          <w:rStyle w:val="hps"/>
          <w:sz w:val="22"/>
          <w:szCs w:val="22"/>
        </w:rPr>
        <w:t>qytetarët</w:t>
      </w:r>
      <w:proofErr w:type="spellEnd"/>
    </w:p>
    <w:p w:rsidR="00007582" w:rsidRPr="00345ABE" w:rsidRDefault="00007582" w:rsidP="00007582">
      <w:pPr>
        <w:jc w:val="both"/>
        <w:rPr>
          <w:sz w:val="22"/>
          <w:szCs w:val="22"/>
        </w:rPr>
      </w:pPr>
      <w:proofErr w:type="spellStart"/>
      <w:r w:rsidRPr="00345ABE">
        <w:rPr>
          <w:rStyle w:val="hps"/>
          <w:sz w:val="22"/>
          <w:szCs w:val="22"/>
          <w:u w:val="single"/>
        </w:rPr>
        <w:t>Vizioni</w:t>
      </w:r>
      <w:proofErr w:type="gramStart"/>
      <w:r w:rsidRPr="00345ABE">
        <w:rPr>
          <w:rStyle w:val="hps"/>
          <w:sz w:val="22"/>
          <w:szCs w:val="22"/>
          <w:u w:val="single"/>
        </w:rPr>
        <w:t>:</w:t>
      </w:r>
      <w:r w:rsidRPr="00345ABE">
        <w:rPr>
          <w:rStyle w:val="hps"/>
          <w:sz w:val="22"/>
          <w:szCs w:val="22"/>
        </w:rPr>
        <w:t>Për</w:t>
      </w:r>
      <w:proofErr w:type="spellEnd"/>
      <w:proofErr w:type="gramEnd"/>
      <w:r w:rsidRPr="00345ABE">
        <w:rPr>
          <w:rStyle w:val="hps"/>
          <w:sz w:val="22"/>
          <w:szCs w:val="22"/>
        </w:rPr>
        <w:t xml:space="preserve"> </w:t>
      </w:r>
      <w:proofErr w:type="spellStart"/>
      <w:r w:rsidRPr="00345ABE">
        <w:rPr>
          <w:rStyle w:val="hps"/>
          <w:sz w:val="22"/>
          <w:szCs w:val="22"/>
        </w:rPr>
        <w:t>të</w:t>
      </w:r>
      <w:proofErr w:type="spellEnd"/>
      <w:r w:rsidRPr="00345ABE">
        <w:rPr>
          <w:rStyle w:val="hps"/>
          <w:sz w:val="22"/>
          <w:szCs w:val="22"/>
        </w:rPr>
        <w:t xml:space="preserve"> </w:t>
      </w:r>
      <w:proofErr w:type="spellStart"/>
      <w:r w:rsidRPr="00345ABE">
        <w:rPr>
          <w:rStyle w:val="hps"/>
          <w:sz w:val="22"/>
          <w:szCs w:val="22"/>
        </w:rPr>
        <w:t>përmbushurobligimetstatutore</w:t>
      </w:r>
      <w:proofErr w:type="spellEnd"/>
      <w:r w:rsidRPr="00345ABE">
        <w:rPr>
          <w:rStyle w:val="hps"/>
          <w:sz w:val="22"/>
          <w:szCs w:val="22"/>
        </w:rPr>
        <w:t xml:space="preserve"> </w:t>
      </w:r>
      <w:proofErr w:type="spellStart"/>
      <w:r w:rsidRPr="00345ABE">
        <w:rPr>
          <w:rStyle w:val="hps"/>
          <w:sz w:val="22"/>
          <w:szCs w:val="22"/>
        </w:rPr>
        <w:t>të</w:t>
      </w:r>
      <w:proofErr w:type="spellEnd"/>
      <w:r w:rsidR="00852593">
        <w:rPr>
          <w:rStyle w:val="hps"/>
          <w:sz w:val="22"/>
          <w:szCs w:val="22"/>
        </w:rPr>
        <w:t xml:space="preserve"> </w:t>
      </w:r>
      <w:proofErr w:type="spellStart"/>
      <w:r w:rsidRPr="00345ABE">
        <w:rPr>
          <w:rStyle w:val="hps"/>
          <w:sz w:val="22"/>
          <w:szCs w:val="22"/>
        </w:rPr>
        <w:t>Drejtorisë</w:t>
      </w:r>
      <w:proofErr w:type="spellEnd"/>
      <w:r w:rsidRPr="00345ABE">
        <w:rPr>
          <w:rStyle w:val="hps"/>
          <w:sz w:val="22"/>
          <w:szCs w:val="22"/>
        </w:rPr>
        <w:t xml:space="preserve"> dh</w:t>
      </w:r>
      <w:r w:rsidR="00852593">
        <w:rPr>
          <w:rStyle w:val="hps"/>
          <w:sz w:val="22"/>
          <w:szCs w:val="22"/>
        </w:rPr>
        <w:t xml:space="preserve"> </w:t>
      </w:r>
      <w:proofErr w:type="spellStart"/>
      <w:r w:rsidRPr="00345ABE">
        <w:rPr>
          <w:rStyle w:val="hps"/>
          <w:sz w:val="22"/>
          <w:szCs w:val="22"/>
        </w:rPr>
        <w:t>eadresimin</w:t>
      </w:r>
      <w:proofErr w:type="spellEnd"/>
      <w:r w:rsidRPr="00345ABE">
        <w:rPr>
          <w:rStyle w:val="hps"/>
          <w:sz w:val="22"/>
          <w:szCs w:val="22"/>
        </w:rPr>
        <w:t xml:space="preserve"> e </w:t>
      </w:r>
      <w:proofErr w:type="spellStart"/>
      <w:r w:rsidRPr="00345ABE">
        <w:rPr>
          <w:rStyle w:val="hps"/>
          <w:sz w:val="22"/>
          <w:szCs w:val="22"/>
        </w:rPr>
        <w:t>nevojave</w:t>
      </w:r>
      <w:proofErr w:type="spellEnd"/>
      <w:r w:rsidRPr="00345ABE">
        <w:rPr>
          <w:rStyle w:val="hps"/>
          <w:sz w:val="22"/>
          <w:szCs w:val="22"/>
        </w:rPr>
        <w:t xml:space="preserve"> </w:t>
      </w:r>
      <w:proofErr w:type="spellStart"/>
      <w:r w:rsidRPr="00345ABE">
        <w:rPr>
          <w:rStyle w:val="hps"/>
          <w:sz w:val="22"/>
          <w:szCs w:val="22"/>
        </w:rPr>
        <w:t>të</w:t>
      </w:r>
      <w:proofErr w:type="spellEnd"/>
      <w:r w:rsidR="00852593">
        <w:rPr>
          <w:rStyle w:val="hps"/>
          <w:sz w:val="22"/>
          <w:szCs w:val="22"/>
        </w:rPr>
        <w:t xml:space="preserve"> </w:t>
      </w:r>
      <w:proofErr w:type="spellStart"/>
      <w:r w:rsidRPr="00345ABE">
        <w:rPr>
          <w:rStyle w:val="hps"/>
          <w:sz w:val="22"/>
          <w:szCs w:val="22"/>
        </w:rPr>
        <w:t>qytetarëve</w:t>
      </w:r>
      <w:proofErr w:type="spellEnd"/>
      <w:r w:rsidRPr="00345ABE">
        <w:rPr>
          <w:rStyle w:val="hps"/>
          <w:sz w:val="22"/>
          <w:szCs w:val="22"/>
        </w:rPr>
        <w:t xml:space="preserve"> </w:t>
      </w:r>
      <w:proofErr w:type="spellStart"/>
      <w:r w:rsidRPr="00345ABE">
        <w:rPr>
          <w:rStyle w:val="hps"/>
          <w:sz w:val="22"/>
          <w:szCs w:val="22"/>
        </w:rPr>
        <w:t>tanënë</w:t>
      </w:r>
      <w:proofErr w:type="spellEnd"/>
      <w:r w:rsidRPr="00345ABE">
        <w:rPr>
          <w:rStyle w:val="hps"/>
          <w:sz w:val="22"/>
          <w:szCs w:val="22"/>
        </w:rPr>
        <w:t xml:space="preserve"> </w:t>
      </w:r>
      <w:proofErr w:type="spellStart"/>
      <w:r w:rsidRPr="00345ABE">
        <w:rPr>
          <w:rStyle w:val="hps"/>
          <w:sz w:val="22"/>
          <w:szCs w:val="22"/>
        </w:rPr>
        <w:t>fushën</w:t>
      </w:r>
      <w:proofErr w:type="spellEnd"/>
      <w:r w:rsidRPr="00345ABE">
        <w:rPr>
          <w:rStyle w:val="hps"/>
          <w:sz w:val="22"/>
          <w:szCs w:val="22"/>
        </w:rPr>
        <w:t xml:space="preserve"> e rrjetit komunalrrugor, ujitdhe infrastrukturës</w:t>
      </w:r>
      <w:r w:rsidRPr="00345ABE">
        <w:rPr>
          <w:sz w:val="22"/>
          <w:szCs w:val="22"/>
        </w:rPr>
        <w:t xml:space="preserve"> s</w:t>
      </w:r>
      <w:r w:rsidRPr="00345ABE">
        <w:rPr>
          <w:rStyle w:val="hps"/>
          <w:sz w:val="22"/>
          <w:szCs w:val="22"/>
        </w:rPr>
        <w:t>ëmbeturinave,hapësirave tëgjelbra</w:t>
      </w:r>
      <w:r w:rsidRPr="00345ABE">
        <w:rPr>
          <w:sz w:val="22"/>
          <w:szCs w:val="22"/>
        </w:rPr>
        <w:t xml:space="preserve">, shërbimeve </w:t>
      </w:r>
      <w:r w:rsidRPr="00345ABE">
        <w:rPr>
          <w:rStyle w:val="hps"/>
          <w:sz w:val="22"/>
          <w:szCs w:val="22"/>
        </w:rPr>
        <w:t>emergjentedhe të sigurisë.Ne do të bëjmëkëtë dhe arrijmë dukezbatuarmirëmbajtjene planifikuardhe përmirësimin einfrastrukturës sërrugëve</w:t>
      </w:r>
      <w:r w:rsidRPr="00345ABE">
        <w:rPr>
          <w:sz w:val="22"/>
          <w:szCs w:val="22"/>
        </w:rPr>
        <w:t xml:space="preserve">, hapësirave publike </w:t>
      </w:r>
      <w:r w:rsidRPr="00345ABE">
        <w:rPr>
          <w:rStyle w:val="hps"/>
          <w:sz w:val="22"/>
          <w:szCs w:val="22"/>
        </w:rPr>
        <w:t>(duke përfshirëparqetdhe varrezat</w:t>
      </w:r>
      <w:r w:rsidRPr="00345ABE">
        <w:rPr>
          <w:sz w:val="22"/>
          <w:szCs w:val="22"/>
        </w:rPr>
        <w:t xml:space="preserve">), </w:t>
      </w:r>
      <w:r w:rsidRPr="00345ABE">
        <w:rPr>
          <w:rStyle w:val="hps"/>
          <w:sz w:val="22"/>
          <w:szCs w:val="22"/>
        </w:rPr>
        <w:t>furnizimin me ujë dhemenaxhimin eujërave të ndotura</w:t>
      </w:r>
      <w:r w:rsidRPr="00345ABE">
        <w:rPr>
          <w:sz w:val="22"/>
          <w:szCs w:val="22"/>
        </w:rPr>
        <w:t xml:space="preserve">. </w:t>
      </w:r>
      <w:r w:rsidRPr="00345ABE">
        <w:rPr>
          <w:rStyle w:val="hps"/>
          <w:sz w:val="22"/>
          <w:szCs w:val="22"/>
        </w:rPr>
        <w:t>Negjithashtu do të sigurojmë një plan tëduhur që ështënë vend dhe zbatohet përmbrojtjen nga zjarridhe emergjencat e tjera</w:t>
      </w:r>
      <w:r w:rsidRPr="00345ABE">
        <w:rPr>
          <w:sz w:val="22"/>
          <w:szCs w:val="22"/>
        </w:rPr>
        <w:t>.</w:t>
      </w:r>
    </w:p>
    <w:p w:rsidR="00007582" w:rsidRPr="00345ABE" w:rsidRDefault="00007582" w:rsidP="00007582">
      <w:pPr>
        <w:jc w:val="both"/>
        <w:rPr>
          <w:sz w:val="22"/>
          <w:szCs w:val="22"/>
        </w:rPr>
      </w:pPr>
    </w:p>
    <w:tbl>
      <w:tblPr>
        <w:tblStyle w:val="TableGrid"/>
        <w:tblW w:w="0" w:type="auto"/>
        <w:tblInd w:w="250" w:type="dxa"/>
        <w:tblLook w:val="04A0" w:firstRow="1" w:lastRow="0" w:firstColumn="1" w:lastColumn="0" w:noHBand="0" w:noVBand="1"/>
      </w:tblPr>
      <w:tblGrid>
        <w:gridCol w:w="4138"/>
        <w:gridCol w:w="1523"/>
        <w:gridCol w:w="1523"/>
        <w:gridCol w:w="1582"/>
      </w:tblGrid>
      <w:tr w:rsidR="00007582" w:rsidRPr="00345ABE" w:rsidTr="00007582">
        <w:tc>
          <w:tcPr>
            <w:tcW w:w="4253" w:type="dxa"/>
            <w:vAlign w:val="center"/>
          </w:tcPr>
          <w:p w:rsidR="00007582" w:rsidRPr="00345ABE" w:rsidRDefault="00007582" w:rsidP="00007582">
            <w:pPr>
              <w:spacing w:line="276" w:lineRule="auto"/>
              <w:jc w:val="center"/>
              <w:rPr>
                <w:b/>
                <w:sz w:val="22"/>
                <w:szCs w:val="22"/>
                <w:lang w:eastAsia="en-GB"/>
              </w:rPr>
            </w:pPr>
            <w:r w:rsidRPr="00345ABE">
              <w:rPr>
                <w:b/>
                <w:sz w:val="22"/>
                <w:szCs w:val="22"/>
                <w:lang w:eastAsia="en-GB"/>
              </w:rPr>
              <w:t>Indikatori</w:t>
            </w:r>
          </w:p>
        </w:tc>
        <w:tc>
          <w:tcPr>
            <w:tcW w:w="1559" w:type="dxa"/>
            <w:vAlign w:val="center"/>
          </w:tcPr>
          <w:p w:rsidR="00007582" w:rsidRPr="00345ABE" w:rsidRDefault="00007582" w:rsidP="00007582">
            <w:pPr>
              <w:spacing w:line="276" w:lineRule="auto"/>
              <w:jc w:val="center"/>
              <w:rPr>
                <w:b/>
                <w:sz w:val="22"/>
                <w:szCs w:val="22"/>
                <w:lang w:eastAsia="en-GB"/>
              </w:rPr>
            </w:pPr>
            <w:r w:rsidRPr="00345ABE">
              <w:rPr>
                <w:b/>
                <w:sz w:val="22"/>
                <w:szCs w:val="22"/>
                <w:lang w:eastAsia="en-GB"/>
              </w:rPr>
              <w:t>20</w:t>
            </w:r>
            <w:r w:rsidR="00345ABE" w:rsidRPr="00345ABE">
              <w:rPr>
                <w:b/>
                <w:sz w:val="22"/>
                <w:szCs w:val="22"/>
                <w:lang w:eastAsia="en-GB"/>
              </w:rPr>
              <w:t>2</w:t>
            </w:r>
            <w:r w:rsidR="000402DD">
              <w:rPr>
                <w:b/>
                <w:sz w:val="22"/>
                <w:szCs w:val="22"/>
                <w:lang w:eastAsia="en-GB"/>
              </w:rPr>
              <w:t>2</w:t>
            </w:r>
          </w:p>
        </w:tc>
        <w:tc>
          <w:tcPr>
            <w:tcW w:w="1559" w:type="dxa"/>
            <w:vAlign w:val="center"/>
          </w:tcPr>
          <w:p w:rsidR="00007582" w:rsidRPr="00345ABE" w:rsidRDefault="00345ABE" w:rsidP="00007582">
            <w:pPr>
              <w:spacing w:line="276" w:lineRule="auto"/>
              <w:jc w:val="center"/>
              <w:rPr>
                <w:b/>
                <w:sz w:val="22"/>
                <w:szCs w:val="22"/>
                <w:lang w:eastAsia="en-GB"/>
              </w:rPr>
            </w:pPr>
            <w:r w:rsidRPr="00345ABE">
              <w:rPr>
                <w:b/>
                <w:sz w:val="22"/>
                <w:szCs w:val="22"/>
                <w:lang w:eastAsia="en-GB"/>
              </w:rPr>
              <w:t>202</w:t>
            </w:r>
            <w:r w:rsidR="000402DD">
              <w:rPr>
                <w:b/>
                <w:sz w:val="22"/>
                <w:szCs w:val="22"/>
                <w:lang w:eastAsia="en-GB"/>
              </w:rPr>
              <w:t>3</w:t>
            </w:r>
          </w:p>
        </w:tc>
        <w:tc>
          <w:tcPr>
            <w:tcW w:w="1621" w:type="dxa"/>
            <w:vAlign w:val="center"/>
          </w:tcPr>
          <w:p w:rsidR="00007582" w:rsidRPr="00345ABE" w:rsidRDefault="00345ABE" w:rsidP="00007582">
            <w:pPr>
              <w:spacing w:line="276" w:lineRule="auto"/>
              <w:jc w:val="center"/>
              <w:rPr>
                <w:b/>
                <w:sz w:val="22"/>
                <w:szCs w:val="22"/>
                <w:lang w:eastAsia="en-GB"/>
              </w:rPr>
            </w:pPr>
            <w:r w:rsidRPr="00345ABE">
              <w:rPr>
                <w:b/>
                <w:sz w:val="22"/>
                <w:szCs w:val="22"/>
                <w:lang w:eastAsia="en-GB"/>
              </w:rPr>
              <w:t>202</w:t>
            </w:r>
            <w:r w:rsidR="000402DD">
              <w:rPr>
                <w:b/>
                <w:sz w:val="22"/>
                <w:szCs w:val="22"/>
                <w:lang w:eastAsia="en-GB"/>
              </w:rPr>
              <w:t>4</w:t>
            </w:r>
          </w:p>
        </w:tc>
      </w:tr>
      <w:tr w:rsidR="00007582" w:rsidRPr="00345ABE" w:rsidTr="00007582">
        <w:tc>
          <w:tcPr>
            <w:tcW w:w="4253" w:type="dxa"/>
            <w:vAlign w:val="center"/>
          </w:tcPr>
          <w:p w:rsidR="00007582" w:rsidRPr="00345ABE" w:rsidRDefault="00007582" w:rsidP="00007582">
            <w:pPr>
              <w:spacing w:line="276" w:lineRule="auto"/>
              <w:rPr>
                <w:sz w:val="22"/>
                <w:szCs w:val="22"/>
                <w:lang w:eastAsia="en-GB"/>
              </w:rPr>
            </w:pPr>
            <w:r w:rsidRPr="00345ABE">
              <w:rPr>
                <w:sz w:val="22"/>
                <w:szCs w:val="22"/>
                <w:lang w:eastAsia="en-GB"/>
              </w:rPr>
              <w:t>% e rrugëve të asfaltuara</w:t>
            </w:r>
          </w:p>
        </w:tc>
        <w:tc>
          <w:tcPr>
            <w:tcW w:w="1559"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caku për vitin 202</w:t>
            </w:r>
            <w:r w:rsidR="000402DD">
              <w:rPr>
                <w:sz w:val="22"/>
                <w:szCs w:val="22"/>
                <w:lang w:eastAsia="en-GB"/>
              </w:rPr>
              <w:t>2</w:t>
            </w:r>
          </w:p>
        </w:tc>
        <w:tc>
          <w:tcPr>
            <w:tcW w:w="1559"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caku për vitin 202</w:t>
            </w:r>
            <w:r w:rsidR="000402DD">
              <w:rPr>
                <w:sz w:val="22"/>
                <w:szCs w:val="22"/>
                <w:lang w:eastAsia="en-GB"/>
              </w:rPr>
              <w:t>4</w:t>
            </w:r>
          </w:p>
        </w:tc>
        <w:tc>
          <w:tcPr>
            <w:tcW w:w="1621"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caku për vitin 202</w:t>
            </w:r>
            <w:r w:rsidR="000402DD">
              <w:rPr>
                <w:sz w:val="22"/>
                <w:szCs w:val="22"/>
                <w:lang w:eastAsia="en-GB"/>
              </w:rPr>
              <w:t>4</w:t>
            </w:r>
          </w:p>
        </w:tc>
      </w:tr>
      <w:tr w:rsidR="00007582" w:rsidRPr="00345ABE" w:rsidTr="00007582">
        <w:trPr>
          <w:trHeight w:val="616"/>
        </w:trPr>
        <w:tc>
          <w:tcPr>
            <w:tcW w:w="4253" w:type="dxa"/>
            <w:vAlign w:val="center"/>
          </w:tcPr>
          <w:p w:rsidR="00007582" w:rsidRPr="00345ABE" w:rsidRDefault="00007582" w:rsidP="00007582">
            <w:pPr>
              <w:spacing w:line="276" w:lineRule="auto"/>
              <w:rPr>
                <w:sz w:val="22"/>
                <w:szCs w:val="22"/>
                <w:lang w:eastAsia="en-GB"/>
              </w:rPr>
            </w:pPr>
            <w:r w:rsidRPr="00345ABE">
              <w:rPr>
                <w:sz w:val="22"/>
                <w:szCs w:val="22"/>
                <w:lang w:eastAsia="en-GB"/>
              </w:rPr>
              <w:t>Km-të e trotuareve të ndërtuara</w:t>
            </w:r>
          </w:p>
        </w:tc>
        <w:tc>
          <w:tcPr>
            <w:tcW w:w="1559"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70</w:t>
            </w:r>
          </w:p>
        </w:tc>
        <w:tc>
          <w:tcPr>
            <w:tcW w:w="1559"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80</w:t>
            </w:r>
          </w:p>
        </w:tc>
        <w:tc>
          <w:tcPr>
            <w:tcW w:w="1621"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90</w:t>
            </w:r>
          </w:p>
        </w:tc>
      </w:tr>
      <w:tr w:rsidR="00007582" w:rsidRPr="00345ABE" w:rsidTr="00007582">
        <w:tc>
          <w:tcPr>
            <w:tcW w:w="4253" w:type="dxa"/>
            <w:vAlign w:val="center"/>
          </w:tcPr>
          <w:p w:rsidR="00007582" w:rsidRPr="00345ABE" w:rsidRDefault="00007582" w:rsidP="00007582">
            <w:pPr>
              <w:spacing w:line="276" w:lineRule="auto"/>
              <w:rPr>
                <w:sz w:val="22"/>
                <w:szCs w:val="22"/>
                <w:lang w:eastAsia="en-GB"/>
              </w:rPr>
            </w:pPr>
            <w:r w:rsidRPr="00345ABE">
              <w:rPr>
                <w:sz w:val="22"/>
                <w:szCs w:val="22"/>
                <w:lang w:eastAsia="en-GB"/>
              </w:rPr>
              <w:t>% e ekonomive familjare me qasje në ujë të pijshëm</w:t>
            </w:r>
          </w:p>
        </w:tc>
        <w:tc>
          <w:tcPr>
            <w:tcW w:w="1559"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70</w:t>
            </w:r>
          </w:p>
        </w:tc>
        <w:tc>
          <w:tcPr>
            <w:tcW w:w="1559"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80</w:t>
            </w:r>
          </w:p>
        </w:tc>
        <w:tc>
          <w:tcPr>
            <w:tcW w:w="1621"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90</w:t>
            </w:r>
          </w:p>
        </w:tc>
      </w:tr>
      <w:tr w:rsidR="00007582" w:rsidRPr="00345ABE" w:rsidTr="00007582">
        <w:tc>
          <w:tcPr>
            <w:tcW w:w="4253" w:type="dxa"/>
            <w:vAlign w:val="center"/>
          </w:tcPr>
          <w:p w:rsidR="00007582" w:rsidRPr="00345ABE" w:rsidRDefault="00007582" w:rsidP="00007582">
            <w:pPr>
              <w:spacing w:line="276" w:lineRule="auto"/>
              <w:rPr>
                <w:sz w:val="22"/>
                <w:szCs w:val="22"/>
                <w:lang w:eastAsia="en-GB"/>
              </w:rPr>
            </w:pPr>
            <w:r w:rsidRPr="00345ABE">
              <w:rPr>
                <w:sz w:val="22"/>
                <w:szCs w:val="22"/>
                <w:lang w:eastAsia="en-GB"/>
              </w:rPr>
              <w:t>% e ekonomive familjare të lidhura në sistemin e kanalizimit</w:t>
            </w:r>
          </w:p>
        </w:tc>
        <w:tc>
          <w:tcPr>
            <w:tcW w:w="1559"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70</w:t>
            </w:r>
          </w:p>
        </w:tc>
        <w:tc>
          <w:tcPr>
            <w:tcW w:w="1559"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80</w:t>
            </w:r>
          </w:p>
        </w:tc>
        <w:tc>
          <w:tcPr>
            <w:tcW w:w="1621"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90</w:t>
            </w:r>
          </w:p>
        </w:tc>
      </w:tr>
      <w:tr w:rsidR="00007582" w:rsidRPr="00345ABE" w:rsidTr="00007582">
        <w:tc>
          <w:tcPr>
            <w:tcW w:w="4253" w:type="dxa"/>
            <w:vAlign w:val="center"/>
          </w:tcPr>
          <w:p w:rsidR="00007582" w:rsidRPr="00345ABE" w:rsidRDefault="00007582" w:rsidP="00007582">
            <w:pPr>
              <w:spacing w:line="276" w:lineRule="auto"/>
              <w:rPr>
                <w:sz w:val="22"/>
                <w:szCs w:val="22"/>
                <w:lang w:eastAsia="en-GB"/>
              </w:rPr>
            </w:pPr>
            <w:r w:rsidRPr="00345ABE">
              <w:rPr>
                <w:sz w:val="22"/>
                <w:szCs w:val="22"/>
                <w:lang w:eastAsia="en-GB"/>
              </w:rPr>
              <w:t>% e inspektimeve për siguri nga zjarri ku nuk janë gjetur shkelje</w:t>
            </w:r>
          </w:p>
        </w:tc>
        <w:tc>
          <w:tcPr>
            <w:tcW w:w="1559"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70</w:t>
            </w:r>
          </w:p>
        </w:tc>
        <w:tc>
          <w:tcPr>
            <w:tcW w:w="1559"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80</w:t>
            </w:r>
          </w:p>
        </w:tc>
        <w:tc>
          <w:tcPr>
            <w:tcW w:w="1621"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90</w:t>
            </w:r>
          </w:p>
        </w:tc>
      </w:tr>
    </w:tbl>
    <w:p w:rsidR="00007582" w:rsidRPr="00345ABE" w:rsidRDefault="00007582" w:rsidP="00007582">
      <w:pPr>
        <w:jc w:val="both"/>
        <w:rPr>
          <w:rStyle w:val="hps"/>
          <w:sz w:val="22"/>
          <w:szCs w:val="22"/>
        </w:rPr>
      </w:pPr>
      <w:r w:rsidRPr="00345ABE">
        <w:rPr>
          <w:rStyle w:val="hps"/>
          <w:sz w:val="22"/>
          <w:szCs w:val="22"/>
        </w:rPr>
        <w:t xml:space="preserve"> </w:t>
      </w:r>
    </w:p>
    <w:p w:rsidR="00007582" w:rsidRPr="00345ABE" w:rsidRDefault="00007582" w:rsidP="00007582">
      <w:pPr>
        <w:pStyle w:val="ListParagraph"/>
        <w:numPr>
          <w:ilvl w:val="0"/>
          <w:numId w:val="15"/>
        </w:numPr>
        <w:jc w:val="both"/>
        <w:rPr>
          <w:rStyle w:val="hps"/>
          <w:sz w:val="22"/>
          <w:szCs w:val="22"/>
        </w:rPr>
      </w:pPr>
      <w:r w:rsidRPr="00345ABE">
        <w:rPr>
          <w:sz w:val="22"/>
          <w:szCs w:val="22"/>
        </w:rPr>
        <w:t>.</w:t>
      </w:r>
      <w:r w:rsidRPr="00345ABE">
        <w:rPr>
          <w:rStyle w:val="hps"/>
          <w:sz w:val="22"/>
          <w:szCs w:val="22"/>
        </w:rPr>
        <w:t>Sektori Zjarrëfikësve</w:t>
      </w:r>
    </w:p>
    <w:p w:rsidR="00007582" w:rsidRPr="00345ABE" w:rsidRDefault="00007582" w:rsidP="00007582">
      <w:pPr>
        <w:jc w:val="both"/>
        <w:rPr>
          <w:sz w:val="22"/>
          <w:szCs w:val="22"/>
        </w:rPr>
      </w:pPr>
      <w:r w:rsidRPr="00345ABE">
        <w:rPr>
          <w:sz w:val="22"/>
          <w:szCs w:val="22"/>
        </w:rPr>
        <w:t>Sot, më tepër se asnjëherë është nevoja që të krijojmë një sistem të koordinuar institucional me të gjitha resurset dhe kapacitetet që kemi në dispozicion për të qenë të pregatitur që të reagojmë në mënyrë të koordinuara dhe planifikuara me rastin e fatkeqësive natyrore dhe incidenteve tjera.</w:t>
      </w:r>
    </w:p>
    <w:p w:rsidR="00007582" w:rsidRPr="00345ABE" w:rsidRDefault="00007582" w:rsidP="00007582">
      <w:pPr>
        <w:pStyle w:val="ListParagraph"/>
        <w:numPr>
          <w:ilvl w:val="0"/>
          <w:numId w:val="15"/>
        </w:numPr>
        <w:jc w:val="both"/>
        <w:rPr>
          <w:rStyle w:val="hps"/>
          <w:b/>
          <w:sz w:val="22"/>
          <w:szCs w:val="22"/>
        </w:rPr>
      </w:pPr>
      <w:r w:rsidRPr="00345ABE">
        <w:rPr>
          <w:rStyle w:val="hps"/>
          <w:sz w:val="22"/>
          <w:szCs w:val="22"/>
        </w:rPr>
        <w:lastRenderedPageBreak/>
        <w:t>Sektori i Inspekcioneve</w:t>
      </w:r>
    </w:p>
    <w:p w:rsidR="00007582" w:rsidRPr="00345ABE" w:rsidRDefault="00007582" w:rsidP="00007582">
      <w:pPr>
        <w:jc w:val="both"/>
        <w:rPr>
          <w:sz w:val="22"/>
          <w:szCs w:val="22"/>
        </w:rPr>
      </w:pPr>
      <w:r w:rsidRPr="00345ABE">
        <w:rPr>
          <w:sz w:val="22"/>
          <w:szCs w:val="22"/>
        </w:rPr>
        <w:t xml:space="preserve">Inspektori në punën e tij është i pa varur brenda autorizimeve të përcaktuara me ligj dhe akteve të nxjerra në bazë të ligjit. Inspektori gjatë punës së tij harton procesverbale, bien vendime, ndërmerr masa dhe veprime në kuadër të të drejtave, detyrimeve dhe autorizimeve të përcaktuara me ligj dhe akte nënligjore. </w:t>
      </w:r>
      <w:r w:rsidRPr="00345ABE">
        <w:rPr>
          <w:rStyle w:val="hps"/>
          <w:sz w:val="22"/>
          <w:szCs w:val="22"/>
        </w:rPr>
        <w:t>Përveç kësaj, ne gjithashtu do të punojmë për të siguruar nivelet e duhura të higjienës, që nga kryerja e inspektimeve sanitare për ujin e pijshëm</w:t>
      </w:r>
      <w:r w:rsidRPr="00345ABE">
        <w:rPr>
          <w:sz w:val="22"/>
          <w:szCs w:val="22"/>
        </w:rPr>
        <w:t xml:space="preserve">, bizneset </w:t>
      </w:r>
      <w:r w:rsidRPr="00345ABE">
        <w:rPr>
          <w:rStyle w:val="hps"/>
          <w:sz w:val="22"/>
          <w:szCs w:val="22"/>
        </w:rPr>
        <w:t>prodhuese, për punimin ose shitjen e ushqimit</w:t>
      </w:r>
      <w:r w:rsidRPr="00345ABE">
        <w:rPr>
          <w:sz w:val="22"/>
          <w:szCs w:val="22"/>
        </w:rPr>
        <w:t xml:space="preserve">, dhe atyre kompanive që </w:t>
      </w:r>
      <w:r w:rsidRPr="00345ABE">
        <w:rPr>
          <w:rStyle w:val="hps"/>
          <w:sz w:val="22"/>
          <w:szCs w:val="22"/>
        </w:rPr>
        <w:t>merren me trajtimin e mbeturinave</w:t>
      </w:r>
      <w:r w:rsidRPr="00345ABE">
        <w:rPr>
          <w:sz w:val="22"/>
          <w:szCs w:val="22"/>
        </w:rPr>
        <w:t>.</w:t>
      </w:r>
    </w:p>
    <w:p w:rsidR="00852593" w:rsidRPr="00852593" w:rsidRDefault="00852593" w:rsidP="00852593">
      <w:pPr>
        <w:jc w:val="both"/>
        <w:rPr>
          <w:rStyle w:val="hps"/>
          <w:b/>
          <w:sz w:val="22"/>
          <w:szCs w:val="22"/>
          <w:u w:val="single"/>
        </w:rPr>
      </w:pPr>
      <w:r w:rsidRPr="00852593">
        <w:rPr>
          <w:rStyle w:val="hps"/>
          <w:sz w:val="22"/>
          <w:szCs w:val="22"/>
          <w:u w:val="single"/>
        </w:rPr>
        <w:t xml:space="preserve">2. </w:t>
      </w:r>
      <w:proofErr w:type="spellStart"/>
      <w:r w:rsidRPr="00852593">
        <w:rPr>
          <w:rStyle w:val="hps"/>
          <w:sz w:val="22"/>
          <w:szCs w:val="22"/>
          <w:u w:val="single"/>
        </w:rPr>
        <w:t>Drejtoria</w:t>
      </w:r>
      <w:proofErr w:type="spellEnd"/>
      <w:r w:rsidRPr="00852593">
        <w:rPr>
          <w:rStyle w:val="hps"/>
          <w:sz w:val="22"/>
          <w:szCs w:val="22"/>
          <w:u w:val="single"/>
        </w:rPr>
        <w:t xml:space="preserve"> </w:t>
      </w:r>
      <w:proofErr w:type="spellStart"/>
      <w:r w:rsidRPr="00852593">
        <w:rPr>
          <w:rStyle w:val="hps"/>
          <w:sz w:val="22"/>
          <w:szCs w:val="22"/>
          <w:u w:val="single"/>
        </w:rPr>
        <w:t>Bujqësisë</w:t>
      </w:r>
      <w:proofErr w:type="spellEnd"/>
      <w:r w:rsidRPr="00852593">
        <w:rPr>
          <w:rStyle w:val="hps"/>
          <w:sz w:val="22"/>
          <w:szCs w:val="22"/>
          <w:u w:val="single"/>
        </w:rPr>
        <w:t xml:space="preserve"> </w:t>
      </w:r>
      <w:proofErr w:type="spellStart"/>
      <w:r w:rsidRPr="00852593">
        <w:rPr>
          <w:rStyle w:val="hps"/>
          <w:sz w:val="22"/>
          <w:szCs w:val="22"/>
          <w:u w:val="single"/>
        </w:rPr>
        <w:t>dhe</w:t>
      </w:r>
      <w:proofErr w:type="spellEnd"/>
      <w:r w:rsidRPr="00852593">
        <w:rPr>
          <w:rStyle w:val="hps"/>
          <w:sz w:val="22"/>
          <w:szCs w:val="22"/>
          <w:u w:val="single"/>
        </w:rPr>
        <w:t xml:space="preserve"> </w:t>
      </w:r>
      <w:proofErr w:type="spellStart"/>
      <w:r w:rsidRPr="00852593">
        <w:rPr>
          <w:rStyle w:val="hps"/>
          <w:sz w:val="22"/>
          <w:szCs w:val="22"/>
          <w:u w:val="single"/>
        </w:rPr>
        <w:t>Pylltarisë</w:t>
      </w:r>
      <w:proofErr w:type="spellEnd"/>
      <w:r w:rsidRPr="00852593">
        <w:rPr>
          <w:rStyle w:val="hps"/>
          <w:sz w:val="22"/>
          <w:szCs w:val="22"/>
          <w:u w:val="single"/>
        </w:rPr>
        <w:t xml:space="preserve"> </w:t>
      </w:r>
      <w:proofErr w:type="spellStart"/>
      <w:r w:rsidRPr="00852593">
        <w:rPr>
          <w:rStyle w:val="hps"/>
          <w:sz w:val="22"/>
          <w:szCs w:val="22"/>
          <w:u w:val="single"/>
        </w:rPr>
        <w:t>dhe</w:t>
      </w:r>
      <w:proofErr w:type="spellEnd"/>
      <w:r w:rsidRPr="00852593">
        <w:rPr>
          <w:rStyle w:val="hps"/>
          <w:sz w:val="22"/>
          <w:szCs w:val="22"/>
          <w:u w:val="single"/>
        </w:rPr>
        <w:t xml:space="preserve"> </w:t>
      </w:r>
      <w:proofErr w:type="spellStart"/>
      <w:r w:rsidRPr="00852593">
        <w:rPr>
          <w:rStyle w:val="hps"/>
          <w:sz w:val="22"/>
          <w:szCs w:val="22"/>
          <w:u w:val="single"/>
        </w:rPr>
        <w:t>Zhvillimit</w:t>
      </w:r>
      <w:proofErr w:type="spellEnd"/>
      <w:r w:rsidRPr="00852593">
        <w:rPr>
          <w:rStyle w:val="hps"/>
          <w:sz w:val="22"/>
          <w:szCs w:val="22"/>
          <w:u w:val="single"/>
        </w:rPr>
        <w:t xml:space="preserve"> Rural</w:t>
      </w:r>
    </w:p>
    <w:p w:rsidR="00007582" w:rsidRPr="00345ABE" w:rsidRDefault="00852593" w:rsidP="00852593">
      <w:pPr>
        <w:jc w:val="both"/>
        <w:rPr>
          <w:rStyle w:val="hps"/>
          <w:sz w:val="22"/>
          <w:szCs w:val="22"/>
        </w:rPr>
      </w:pPr>
      <w:proofErr w:type="spellStart"/>
      <w:r w:rsidRPr="00345ABE">
        <w:rPr>
          <w:rStyle w:val="hps"/>
          <w:sz w:val="22"/>
          <w:szCs w:val="22"/>
          <w:u w:val="single"/>
        </w:rPr>
        <w:t>Misioni</w:t>
      </w:r>
      <w:proofErr w:type="gramStart"/>
      <w:r w:rsidRPr="00345ABE">
        <w:rPr>
          <w:rStyle w:val="hps"/>
          <w:sz w:val="22"/>
          <w:szCs w:val="22"/>
          <w:u w:val="single"/>
        </w:rPr>
        <w:t>:</w:t>
      </w:r>
      <w:r w:rsidRPr="00345ABE">
        <w:rPr>
          <w:rStyle w:val="hps"/>
          <w:sz w:val="22"/>
          <w:szCs w:val="22"/>
        </w:rPr>
        <w:t>Për</w:t>
      </w:r>
      <w:proofErr w:type="spellEnd"/>
      <w:proofErr w:type="gramEnd"/>
      <w:r w:rsidRPr="00345ABE">
        <w:rPr>
          <w:rStyle w:val="hps"/>
          <w:sz w:val="22"/>
          <w:szCs w:val="22"/>
        </w:rPr>
        <w:t xml:space="preserve"> </w:t>
      </w:r>
      <w:proofErr w:type="spellStart"/>
      <w:r w:rsidRPr="00345ABE">
        <w:rPr>
          <w:rStyle w:val="hps"/>
          <w:sz w:val="22"/>
          <w:szCs w:val="22"/>
        </w:rPr>
        <w:t>të</w:t>
      </w:r>
      <w:proofErr w:type="spellEnd"/>
      <w:r w:rsidRPr="00345ABE">
        <w:rPr>
          <w:rStyle w:val="hps"/>
          <w:sz w:val="22"/>
          <w:szCs w:val="22"/>
        </w:rPr>
        <w:t xml:space="preserve"> </w:t>
      </w:r>
      <w:proofErr w:type="spellStart"/>
      <w:r w:rsidRPr="00345ABE">
        <w:rPr>
          <w:rStyle w:val="hps"/>
          <w:sz w:val="22"/>
          <w:szCs w:val="22"/>
        </w:rPr>
        <w:t>krijuar</w:t>
      </w:r>
      <w:proofErr w:type="spellEnd"/>
      <w:r w:rsidRPr="00345ABE">
        <w:rPr>
          <w:rStyle w:val="hps"/>
          <w:sz w:val="22"/>
          <w:szCs w:val="22"/>
        </w:rPr>
        <w:t xml:space="preserve"> ambient </w:t>
      </w:r>
      <w:proofErr w:type="spellStart"/>
      <w:r w:rsidRPr="00345ABE">
        <w:rPr>
          <w:rStyle w:val="hps"/>
          <w:sz w:val="22"/>
          <w:szCs w:val="22"/>
        </w:rPr>
        <w:t>tërheqës</w:t>
      </w:r>
      <w:proofErr w:type="spellEnd"/>
      <w:r w:rsidRPr="00345ABE">
        <w:rPr>
          <w:rStyle w:val="hps"/>
          <w:sz w:val="22"/>
          <w:szCs w:val="22"/>
        </w:rPr>
        <w:t>,</w:t>
      </w:r>
      <w:r w:rsidRPr="00345ABE">
        <w:rPr>
          <w:sz w:val="22"/>
          <w:szCs w:val="22"/>
        </w:rPr>
        <w:t xml:space="preserve"> </w:t>
      </w:r>
      <w:proofErr w:type="spellStart"/>
      <w:r w:rsidRPr="00345ABE">
        <w:rPr>
          <w:sz w:val="22"/>
          <w:szCs w:val="22"/>
        </w:rPr>
        <w:t>bashkësi</w:t>
      </w:r>
      <w:proofErr w:type="spellEnd"/>
      <w:r w:rsidRPr="00345ABE">
        <w:rPr>
          <w:sz w:val="22"/>
          <w:szCs w:val="22"/>
        </w:rPr>
        <w:t xml:space="preserve"> </w:t>
      </w:r>
      <w:proofErr w:type="spellStart"/>
      <w:r w:rsidRPr="00345ABE">
        <w:rPr>
          <w:rStyle w:val="hps"/>
          <w:sz w:val="22"/>
          <w:szCs w:val="22"/>
        </w:rPr>
        <w:t>ekonomikisht</w:t>
      </w:r>
      <w:proofErr w:type="spellEnd"/>
      <w:r w:rsidRPr="00345ABE">
        <w:rPr>
          <w:rStyle w:val="hps"/>
          <w:sz w:val="22"/>
          <w:szCs w:val="22"/>
        </w:rPr>
        <w:t xml:space="preserve"> </w:t>
      </w:r>
      <w:proofErr w:type="spellStart"/>
      <w:r w:rsidRPr="00345ABE">
        <w:rPr>
          <w:rStyle w:val="hps"/>
          <w:sz w:val="22"/>
          <w:szCs w:val="22"/>
        </w:rPr>
        <w:t>të</w:t>
      </w:r>
      <w:proofErr w:type="spellEnd"/>
      <w:r w:rsidRPr="00345ABE">
        <w:rPr>
          <w:rStyle w:val="hps"/>
          <w:sz w:val="22"/>
          <w:szCs w:val="22"/>
        </w:rPr>
        <w:t xml:space="preserve"> </w:t>
      </w:r>
      <w:proofErr w:type="spellStart"/>
      <w:r w:rsidRPr="00345ABE">
        <w:rPr>
          <w:rStyle w:val="hps"/>
          <w:sz w:val="22"/>
          <w:szCs w:val="22"/>
        </w:rPr>
        <w:t>qëndrueshëm</w:t>
      </w:r>
      <w:proofErr w:type="spellEnd"/>
      <w:r w:rsidRPr="00345ABE">
        <w:rPr>
          <w:sz w:val="22"/>
          <w:szCs w:val="22"/>
        </w:rPr>
        <w:t xml:space="preserve"> </w:t>
      </w:r>
      <w:proofErr w:type="spellStart"/>
      <w:r w:rsidRPr="00345ABE">
        <w:rPr>
          <w:sz w:val="22"/>
          <w:szCs w:val="22"/>
        </w:rPr>
        <w:t>si</w:t>
      </w:r>
      <w:proofErr w:type="spellEnd"/>
      <w:r w:rsidRPr="00345ABE">
        <w:rPr>
          <w:sz w:val="22"/>
          <w:szCs w:val="22"/>
        </w:rPr>
        <w:t xml:space="preserve"> </w:t>
      </w:r>
      <w:proofErr w:type="spellStart"/>
      <w:r w:rsidRPr="00345ABE">
        <w:rPr>
          <w:rStyle w:val="hps"/>
          <w:sz w:val="22"/>
          <w:szCs w:val="22"/>
        </w:rPr>
        <w:t>dhe</w:t>
      </w:r>
      <w:proofErr w:type="spellEnd"/>
      <w:r w:rsidRPr="00345ABE">
        <w:rPr>
          <w:rStyle w:val="hps"/>
          <w:sz w:val="22"/>
          <w:szCs w:val="22"/>
        </w:rPr>
        <w:t xml:space="preserve"> ambient </w:t>
      </w:r>
      <w:proofErr w:type="spellStart"/>
      <w:r w:rsidRPr="00345ABE">
        <w:rPr>
          <w:rStyle w:val="hps"/>
          <w:sz w:val="22"/>
          <w:szCs w:val="22"/>
        </w:rPr>
        <w:t>të</w:t>
      </w:r>
      <w:proofErr w:type="spellEnd"/>
      <w:r w:rsidRPr="00345ABE">
        <w:rPr>
          <w:rStyle w:val="hps"/>
          <w:sz w:val="22"/>
          <w:szCs w:val="22"/>
        </w:rPr>
        <w:t xml:space="preserve"> </w:t>
      </w:r>
      <w:proofErr w:type="spellStart"/>
      <w:r w:rsidRPr="00345ABE">
        <w:rPr>
          <w:rStyle w:val="hps"/>
          <w:sz w:val="22"/>
          <w:szCs w:val="22"/>
        </w:rPr>
        <w:t>qëndrueshëmbujqësor</w:t>
      </w:r>
      <w:proofErr w:type="spellEnd"/>
      <w:r w:rsidRPr="00345ABE">
        <w:rPr>
          <w:rStyle w:val="hps"/>
          <w:sz w:val="22"/>
          <w:szCs w:val="22"/>
        </w:rPr>
        <w:t>.</w:t>
      </w:r>
      <w:r w:rsidRPr="00345ABE">
        <w:rPr>
          <w:sz w:val="22"/>
          <w:szCs w:val="22"/>
        </w:rPr>
        <w:br/>
      </w:r>
      <w:proofErr w:type="spellStart"/>
      <w:r w:rsidRPr="00345ABE">
        <w:rPr>
          <w:rStyle w:val="hps"/>
          <w:sz w:val="22"/>
          <w:szCs w:val="22"/>
          <w:u w:val="single"/>
        </w:rPr>
        <w:t>Vizioni</w:t>
      </w:r>
      <w:proofErr w:type="gramStart"/>
      <w:r w:rsidRPr="00345ABE">
        <w:rPr>
          <w:rStyle w:val="hps"/>
          <w:sz w:val="22"/>
          <w:szCs w:val="22"/>
          <w:u w:val="single"/>
        </w:rPr>
        <w:t>:</w:t>
      </w:r>
      <w:r w:rsidRPr="00345ABE">
        <w:rPr>
          <w:rStyle w:val="hps"/>
          <w:sz w:val="22"/>
          <w:szCs w:val="22"/>
        </w:rPr>
        <w:t>Qëllimi</w:t>
      </w:r>
      <w:proofErr w:type="spellEnd"/>
      <w:proofErr w:type="gramEnd"/>
      <w:r w:rsidRPr="00345ABE">
        <w:rPr>
          <w:rStyle w:val="hps"/>
          <w:sz w:val="22"/>
          <w:szCs w:val="22"/>
        </w:rPr>
        <w:t xml:space="preserve"> </w:t>
      </w:r>
      <w:proofErr w:type="spellStart"/>
      <w:r w:rsidRPr="00345ABE">
        <w:rPr>
          <w:rStyle w:val="hps"/>
          <w:sz w:val="22"/>
          <w:szCs w:val="22"/>
        </w:rPr>
        <w:t>ynëkryesor</w:t>
      </w:r>
      <w:proofErr w:type="spellEnd"/>
      <w:r w:rsidRPr="00345ABE">
        <w:rPr>
          <w:rStyle w:val="hps"/>
          <w:sz w:val="22"/>
          <w:szCs w:val="22"/>
        </w:rPr>
        <w:t xml:space="preserve"> </w:t>
      </w:r>
      <w:proofErr w:type="spellStart"/>
      <w:r w:rsidRPr="00345ABE">
        <w:rPr>
          <w:rStyle w:val="hps"/>
          <w:sz w:val="22"/>
          <w:szCs w:val="22"/>
        </w:rPr>
        <w:t>ështëpër</w:t>
      </w:r>
      <w:proofErr w:type="spellEnd"/>
      <w:r w:rsidRPr="00345ABE">
        <w:rPr>
          <w:rStyle w:val="hps"/>
          <w:sz w:val="22"/>
          <w:szCs w:val="22"/>
        </w:rPr>
        <w:t xml:space="preserve"> </w:t>
      </w:r>
      <w:proofErr w:type="spellStart"/>
      <w:r w:rsidRPr="00345ABE">
        <w:rPr>
          <w:rStyle w:val="hps"/>
          <w:sz w:val="22"/>
          <w:szCs w:val="22"/>
        </w:rPr>
        <w:t>të</w:t>
      </w:r>
      <w:proofErr w:type="spellEnd"/>
      <w:r w:rsidRPr="00345ABE">
        <w:rPr>
          <w:rStyle w:val="hps"/>
          <w:sz w:val="22"/>
          <w:szCs w:val="22"/>
        </w:rPr>
        <w:t xml:space="preserve"> </w:t>
      </w:r>
      <w:proofErr w:type="spellStart"/>
      <w:r w:rsidRPr="00345ABE">
        <w:rPr>
          <w:rStyle w:val="hps"/>
          <w:sz w:val="22"/>
          <w:szCs w:val="22"/>
        </w:rPr>
        <w:t>siguruar</w:t>
      </w:r>
      <w:proofErr w:type="spellEnd"/>
      <w:r w:rsidRPr="00345ABE">
        <w:rPr>
          <w:rStyle w:val="hps"/>
          <w:sz w:val="22"/>
          <w:szCs w:val="22"/>
        </w:rPr>
        <w:t xml:space="preserve"> </w:t>
      </w:r>
      <w:proofErr w:type="spellStart"/>
      <w:r w:rsidRPr="00345ABE">
        <w:rPr>
          <w:rStyle w:val="hps"/>
          <w:sz w:val="22"/>
          <w:szCs w:val="22"/>
        </w:rPr>
        <w:t>qënumri</w:t>
      </w:r>
      <w:proofErr w:type="spellEnd"/>
      <w:r w:rsidRPr="00345ABE">
        <w:rPr>
          <w:rStyle w:val="hps"/>
          <w:sz w:val="22"/>
          <w:szCs w:val="22"/>
        </w:rPr>
        <w:t xml:space="preserve"> </w:t>
      </w:r>
      <w:proofErr w:type="spellStart"/>
      <w:r w:rsidRPr="00345ABE">
        <w:rPr>
          <w:rStyle w:val="hps"/>
          <w:sz w:val="22"/>
          <w:szCs w:val="22"/>
        </w:rPr>
        <w:t>maksimal</w:t>
      </w:r>
      <w:proofErr w:type="spellEnd"/>
      <w:r w:rsidRPr="00345ABE">
        <w:rPr>
          <w:rStyle w:val="hps"/>
          <w:sz w:val="22"/>
          <w:szCs w:val="22"/>
        </w:rPr>
        <w:t xml:space="preserve"> </w:t>
      </w:r>
      <w:proofErr w:type="spellStart"/>
      <w:r w:rsidRPr="00345ABE">
        <w:rPr>
          <w:rStyle w:val="hps"/>
          <w:sz w:val="22"/>
          <w:szCs w:val="22"/>
        </w:rPr>
        <w:t>i</w:t>
      </w:r>
      <w:proofErr w:type="spellEnd"/>
      <w:r w:rsidRPr="00345ABE">
        <w:rPr>
          <w:rStyle w:val="hps"/>
          <w:sz w:val="22"/>
          <w:szCs w:val="22"/>
        </w:rPr>
        <w:t xml:space="preserve"> </w:t>
      </w:r>
      <w:proofErr w:type="spellStart"/>
      <w:r w:rsidRPr="00345ABE">
        <w:rPr>
          <w:rStyle w:val="hps"/>
          <w:sz w:val="22"/>
          <w:szCs w:val="22"/>
        </w:rPr>
        <w:t>familjeve</w:t>
      </w:r>
      <w:proofErr w:type="spellEnd"/>
      <w:r w:rsidRPr="00345ABE">
        <w:rPr>
          <w:rStyle w:val="hps"/>
          <w:sz w:val="22"/>
          <w:szCs w:val="22"/>
        </w:rPr>
        <w:t xml:space="preserve">  </w:t>
      </w:r>
      <w:proofErr w:type="spellStart"/>
      <w:r w:rsidRPr="00345ABE">
        <w:rPr>
          <w:rStyle w:val="hps"/>
          <w:sz w:val="22"/>
          <w:szCs w:val="22"/>
        </w:rPr>
        <w:t>të</w:t>
      </w:r>
      <w:proofErr w:type="spellEnd"/>
      <w:r w:rsidRPr="00345ABE">
        <w:rPr>
          <w:rStyle w:val="hps"/>
          <w:sz w:val="22"/>
          <w:szCs w:val="22"/>
        </w:rPr>
        <w:t xml:space="preserve"> </w:t>
      </w:r>
      <w:proofErr w:type="spellStart"/>
      <w:r w:rsidRPr="00345ABE">
        <w:rPr>
          <w:rStyle w:val="hps"/>
          <w:sz w:val="22"/>
          <w:szCs w:val="22"/>
        </w:rPr>
        <w:t>zhvillohen</w:t>
      </w:r>
      <w:proofErr w:type="spellEnd"/>
      <w:r w:rsidRPr="00345ABE">
        <w:rPr>
          <w:rStyle w:val="hps"/>
          <w:sz w:val="22"/>
          <w:szCs w:val="22"/>
        </w:rPr>
        <w:t xml:space="preserve"> </w:t>
      </w:r>
      <w:proofErr w:type="spellStart"/>
      <w:r w:rsidRPr="00345ABE">
        <w:rPr>
          <w:rStyle w:val="hps"/>
          <w:sz w:val="22"/>
          <w:szCs w:val="22"/>
        </w:rPr>
        <w:t>dhe</w:t>
      </w:r>
      <w:proofErr w:type="spellEnd"/>
      <w:r w:rsidRPr="00345ABE">
        <w:rPr>
          <w:rStyle w:val="hps"/>
          <w:sz w:val="22"/>
          <w:szCs w:val="22"/>
        </w:rPr>
        <w:t xml:space="preserve"> </w:t>
      </w:r>
      <w:proofErr w:type="spellStart"/>
      <w:r w:rsidRPr="00345ABE">
        <w:rPr>
          <w:rStyle w:val="hps"/>
          <w:sz w:val="22"/>
          <w:szCs w:val="22"/>
        </w:rPr>
        <w:t>mbajnë</w:t>
      </w:r>
      <w:proofErr w:type="spellEnd"/>
      <w:r w:rsidRPr="00345ABE">
        <w:rPr>
          <w:rStyle w:val="hps"/>
          <w:sz w:val="22"/>
          <w:szCs w:val="22"/>
        </w:rPr>
        <w:t xml:space="preserve"> </w:t>
      </w:r>
      <w:proofErr w:type="spellStart"/>
      <w:r w:rsidRPr="00345ABE">
        <w:rPr>
          <w:rStyle w:val="hps"/>
          <w:sz w:val="22"/>
          <w:szCs w:val="22"/>
        </w:rPr>
        <w:t>një</w:t>
      </w:r>
      <w:proofErr w:type="spellEnd"/>
      <w:r w:rsidRPr="00345ABE">
        <w:rPr>
          <w:rStyle w:val="hps"/>
          <w:sz w:val="22"/>
          <w:szCs w:val="22"/>
        </w:rPr>
        <w:t xml:space="preserve"> </w:t>
      </w:r>
      <w:proofErr w:type="spellStart"/>
      <w:r w:rsidRPr="00345ABE">
        <w:rPr>
          <w:rStyle w:val="hps"/>
          <w:sz w:val="22"/>
          <w:szCs w:val="22"/>
        </w:rPr>
        <w:t>bazëekonomike</w:t>
      </w:r>
      <w:proofErr w:type="spellEnd"/>
      <w:r w:rsidRPr="00345ABE">
        <w:rPr>
          <w:sz w:val="22"/>
          <w:szCs w:val="22"/>
        </w:rPr>
        <w:t xml:space="preserve"> </w:t>
      </w:r>
      <w:proofErr w:type="spellStart"/>
      <w:r w:rsidRPr="00345ABE">
        <w:rPr>
          <w:sz w:val="22"/>
          <w:szCs w:val="22"/>
        </w:rPr>
        <w:t>t</w:t>
      </w:r>
      <w:r w:rsidRPr="00345ABE">
        <w:rPr>
          <w:rStyle w:val="hps"/>
          <w:sz w:val="22"/>
          <w:szCs w:val="22"/>
        </w:rPr>
        <w:t>ë</w:t>
      </w:r>
      <w:proofErr w:type="spellEnd"/>
      <w:r w:rsidRPr="00345ABE">
        <w:rPr>
          <w:rStyle w:val="hps"/>
          <w:sz w:val="22"/>
          <w:szCs w:val="22"/>
        </w:rPr>
        <w:t xml:space="preserve"> </w:t>
      </w:r>
      <w:proofErr w:type="spellStart"/>
      <w:r w:rsidRPr="00345ABE">
        <w:rPr>
          <w:rStyle w:val="hps"/>
          <w:sz w:val="22"/>
          <w:szCs w:val="22"/>
        </w:rPr>
        <w:t>qëndrueshme</w:t>
      </w:r>
      <w:proofErr w:type="spellEnd"/>
      <w:r w:rsidRPr="00345ABE">
        <w:rPr>
          <w:rStyle w:val="hps"/>
          <w:sz w:val="22"/>
          <w:szCs w:val="22"/>
        </w:rPr>
        <w:t xml:space="preserve"> </w:t>
      </w:r>
      <w:proofErr w:type="spellStart"/>
      <w:r w:rsidRPr="00345ABE">
        <w:rPr>
          <w:rStyle w:val="hps"/>
          <w:sz w:val="22"/>
          <w:szCs w:val="22"/>
        </w:rPr>
        <w:t>brenda</w:t>
      </w:r>
      <w:proofErr w:type="spellEnd"/>
      <w:r w:rsidRPr="00345ABE">
        <w:rPr>
          <w:rStyle w:val="hps"/>
          <w:sz w:val="22"/>
          <w:szCs w:val="22"/>
        </w:rPr>
        <w:t xml:space="preserve"> </w:t>
      </w:r>
      <w:proofErr w:type="spellStart"/>
      <w:r w:rsidRPr="00345ABE">
        <w:rPr>
          <w:rStyle w:val="hps"/>
          <w:sz w:val="22"/>
          <w:szCs w:val="22"/>
        </w:rPr>
        <w:t>komunës</w:t>
      </w:r>
      <w:proofErr w:type="spellEnd"/>
      <w:r w:rsidRPr="00345ABE">
        <w:rPr>
          <w:sz w:val="22"/>
          <w:szCs w:val="22"/>
        </w:rPr>
        <w:t xml:space="preserve">. </w:t>
      </w:r>
      <w:r w:rsidRPr="00345ABE">
        <w:rPr>
          <w:rStyle w:val="hps"/>
          <w:sz w:val="22"/>
          <w:szCs w:val="22"/>
        </w:rPr>
        <w:t xml:space="preserve">Ne </w:t>
      </w:r>
      <w:proofErr w:type="spellStart"/>
      <w:r w:rsidRPr="00345ABE">
        <w:rPr>
          <w:rStyle w:val="hps"/>
          <w:sz w:val="22"/>
          <w:szCs w:val="22"/>
        </w:rPr>
        <w:t>planifikojmë</w:t>
      </w:r>
      <w:proofErr w:type="spellEnd"/>
      <w:r w:rsidRPr="00345ABE">
        <w:rPr>
          <w:sz w:val="22"/>
          <w:szCs w:val="22"/>
        </w:rPr>
        <w:t xml:space="preserve"> </w:t>
      </w:r>
      <w:proofErr w:type="spellStart"/>
      <w:r w:rsidRPr="00345ABE">
        <w:rPr>
          <w:sz w:val="22"/>
          <w:szCs w:val="22"/>
        </w:rPr>
        <w:t>dhe</w:t>
      </w:r>
      <w:proofErr w:type="spellEnd"/>
      <w:r w:rsidRPr="00345ABE">
        <w:rPr>
          <w:sz w:val="22"/>
          <w:szCs w:val="22"/>
        </w:rPr>
        <w:t xml:space="preserve"> </w:t>
      </w:r>
      <w:r w:rsidRPr="00345ABE">
        <w:rPr>
          <w:rStyle w:val="hps"/>
          <w:sz w:val="22"/>
          <w:szCs w:val="22"/>
        </w:rPr>
        <w:t xml:space="preserve">ta </w:t>
      </w:r>
      <w:proofErr w:type="spellStart"/>
      <w:r w:rsidRPr="00345ABE">
        <w:rPr>
          <w:rStyle w:val="hps"/>
          <w:sz w:val="22"/>
          <w:szCs w:val="22"/>
        </w:rPr>
        <w:t>bëjmë</w:t>
      </w:r>
      <w:proofErr w:type="spellEnd"/>
      <w:r w:rsidRPr="00345ABE">
        <w:rPr>
          <w:rStyle w:val="hps"/>
          <w:sz w:val="22"/>
          <w:szCs w:val="22"/>
        </w:rPr>
        <w:t xml:space="preserve"> </w:t>
      </w:r>
      <w:proofErr w:type="spellStart"/>
      <w:r w:rsidRPr="00345ABE">
        <w:rPr>
          <w:rStyle w:val="hps"/>
          <w:sz w:val="22"/>
          <w:szCs w:val="22"/>
        </w:rPr>
        <w:t>këtë</w:t>
      </w:r>
      <w:proofErr w:type="spellEnd"/>
      <w:r w:rsidRPr="00345ABE">
        <w:rPr>
          <w:rStyle w:val="hps"/>
          <w:sz w:val="22"/>
          <w:szCs w:val="22"/>
        </w:rPr>
        <w:t xml:space="preserve"> </w:t>
      </w:r>
      <w:proofErr w:type="spellStart"/>
      <w:r w:rsidRPr="00345ABE">
        <w:rPr>
          <w:rStyle w:val="hps"/>
          <w:sz w:val="22"/>
          <w:szCs w:val="22"/>
        </w:rPr>
        <w:t>dukembrojtur</w:t>
      </w:r>
      <w:proofErr w:type="spellEnd"/>
      <w:r w:rsidRPr="00345ABE">
        <w:rPr>
          <w:rStyle w:val="hps"/>
          <w:sz w:val="22"/>
          <w:szCs w:val="22"/>
        </w:rPr>
        <w:t xml:space="preserve"> </w:t>
      </w:r>
      <w:proofErr w:type="spellStart"/>
      <w:r w:rsidRPr="00345ABE">
        <w:rPr>
          <w:rStyle w:val="hps"/>
          <w:sz w:val="22"/>
          <w:szCs w:val="22"/>
        </w:rPr>
        <w:t>tokën</w:t>
      </w:r>
      <w:proofErr w:type="spellEnd"/>
      <w:r w:rsidRPr="00345ABE">
        <w:rPr>
          <w:rStyle w:val="hps"/>
          <w:sz w:val="22"/>
          <w:szCs w:val="22"/>
        </w:rPr>
        <w:t xml:space="preserve"> </w:t>
      </w:r>
      <w:proofErr w:type="spellStart"/>
      <w:r w:rsidRPr="00345ABE">
        <w:rPr>
          <w:rStyle w:val="hps"/>
          <w:sz w:val="22"/>
          <w:szCs w:val="22"/>
        </w:rPr>
        <w:t>bujqësorepërmesmbajtjes</w:t>
      </w:r>
      <w:proofErr w:type="spellEnd"/>
      <w:r w:rsidRPr="00345ABE">
        <w:rPr>
          <w:rStyle w:val="hps"/>
          <w:sz w:val="22"/>
          <w:szCs w:val="22"/>
        </w:rPr>
        <w:t xml:space="preserve"> se </w:t>
      </w:r>
      <w:proofErr w:type="spellStart"/>
      <w:r w:rsidRPr="00345ABE">
        <w:rPr>
          <w:rStyle w:val="hps"/>
          <w:sz w:val="22"/>
          <w:szCs w:val="22"/>
        </w:rPr>
        <w:t>një</w:t>
      </w:r>
      <w:proofErr w:type="spellEnd"/>
      <w:r w:rsidRPr="00345ABE">
        <w:rPr>
          <w:sz w:val="22"/>
          <w:szCs w:val="22"/>
        </w:rPr>
        <w:t xml:space="preserve"> </w:t>
      </w:r>
      <w:proofErr w:type="spellStart"/>
      <w:r w:rsidRPr="00345ABE">
        <w:rPr>
          <w:sz w:val="22"/>
          <w:szCs w:val="22"/>
        </w:rPr>
        <w:t>shënimi</w:t>
      </w:r>
      <w:proofErr w:type="spellEnd"/>
      <w:r w:rsidRPr="00345ABE">
        <w:rPr>
          <w:sz w:val="22"/>
          <w:szCs w:val="22"/>
        </w:rPr>
        <w:t>/</w:t>
      </w:r>
      <w:proofErr w:type="spellStart"/>
      <w:r w:rsidRPr="00345ABE">
        <w:rPr>
          <w:sz w:val="22"/>
          <w:szCs w:val="22"/>
        </w:rPr>
        <w:t>të</w:t>
      </w:r>
      <w:proofErr w:type="spellEnd"/>
      <w:r w:rsidRPr="00345ABE">
        <w:rPr>
          <w:sz w:val="22"/>
          <w:szCs w:val="22"/>
        </w:rPr>
        <w:t xml:space="preserve"> </w:t>
      </w:r>
      <w:proofErr w:type="spellStart"/>
      <w:r w:rsidRPr="00345ABE">
        <w:rPr>
          <w:sz w:val="22"/>
          <w:szCs w:val="22"/>
        </w:rPr>
        <w:t>dhënave</w:t>
      </w:r>
      <w:proofErr w:type="spellEnd"/>
      <w:r w:rsidRPr="00345ABE">
        <w:rPr>
          <w:sz w:val="22"/>
          <w:szCs w:val="22"/>
        </w:rPr>
        <w:t xml:space="preserve"> </w:t>
      </w:r>
      <w:proofErr w:type="spellStart"/>
      <w:r w:rsidRPr="00345ABE">
        <w:rPr>
          <w:rStyle w:val="hps"/>
          <w:sz w:val="22"/>
          <w:szCs w:val="22"/>
        </w:rPr>
        <w:t>të</w:t>
      </w:r>
      <w:proofErr w:type="spellEnd"/>
      <w:r w:rsidRPr="00345ABE">
        <w:rPr>
          <w:rStyle w:val="hps"/>
          <w:sz w:val="22"/>
          <w:szCs w:val="22"/>
        </w:rPr>
        <w:t xml:space="preserve"> </w:t>
      </w:r>
      <w:proofErr w:type="spellStart"/>
      <w:r w:rsidRPr="00345ABE">
        <w:rPr>
          <w:rStyle w:val="hps"/>
          <w:sz w:val="22"/>
          <w:szCs w:val="22"/>
        </w:rPr>
        <w:t>sakta</w:t>
      </w:r>
      <w:proofErr w:type="spellEnd"/>
      <w:r w:rsidRPr="00345ABE">
        <w:rPr>
          <w:rStyle w:val="hps"/>
          <w:sz w:val="22"/>
          <w:szCs w:val="22"/>
        </w:rPr>
        <w:t xml:space="preserve"> </w:t>
      </w:r>
      <w:proofErr w:type="spellStart"/>
      <w:r w:rsidRPr="00345ABE">
        <w:rPr>
          <w:rStyle w:val="hps"/>
          <w:sz w:val="22"/>
          <w:szCs w:val="22"/>
        </w:rPr>
        <w:t>tëpërdorimit</w:t>
      </w:r>
      <w:proofErr w:type="spellEnd"/>
      <w:r w:rsidRPr="00345ABE">
        <w:rPr>
          <w:rStyle w:val="hps"/>
          <w:sz w:val="22"/>
          <w:szCs w:val="22"/>
        </w:rPr>
        <w:t xml:space="preserve"> </w:t>
      </w:r>
      <w:proofErr w:type="spellStart"/>
      <w:r w:rsidRPr="00345ABE">
        <w:rPr>
          <w:rStyle w:val="hps"/>
          <w:sz w:val="22"/>
          <w:szCs w:val="22"/>
        </w:rPr>
        <w:t>të</w:t>
      </w:r>
      <w:proofErr w:type="spellEnd"/>
      <w:r w:rsidRPr="00345ABE">
        <w:rPr>
          <w:rStyle w:val="hps"/>
          <w:sz w:val="22"/>
          <w:szCs w:val="22"/>
        </w:rPr>
        <w:t xml:space="preserve"> </w:t>
      </w:r>
      <w:proofErr w:type="spellStart"/>
      <w:r w:rsidRPr="00345ABE">
        <w:rPr>
          <w:rStyle w:val="hps"/>
          <w:sz w:val="22"/>
          <w:szCs w:val="22"/>
        </w:rPr>
        <w:t>tokësbujqësoredhe</w:t>
      </w:r>
      <w:proofErr w:type="spellEnd"/>
      <w:r w:rsidRPr="00345ABE">
        <w:rPr>
          <w:rStyle w:val="hps"/>
          <w:sz w:val="22"/>
          <w:szCs w:val="22"/>
        </w:rPr>
        <w:t xml:space="preserve"> </w:t>
      </w:r>
      <w:proofErr w:type="spellStart"/>
      <w:r w:rsidRPr="00345ABE">
        <w:rPr>
          <w:rStyle w:val="hps"/>
          <w:sz w:val="22"/>
          <w:szCs w:val="22"/>
        </w:rPr>
        <w:t>pronësisë</w:t>
      </w:r>
      <w:proofErr w:type="spellEnd"/>
      <w:r w:rsidRPr="00345ABE">
        <w:rPr>
          <w:rStyle w:val="hps"/>
          <w:sz w:val="22"/>
          <w:szCs w:val="22"/>
        </w:rPr>
        <w:t xml:space="preserve"> </w:t>
      </w:r>
      <w:proofErr w:type="spellStart"/>
      <w:r w:rsidRPr="00345ABE">
        <w:rPr>
          <w:rStyle w:val="hps"/>
          <w:sz w:val="22"/>
          <w:szCs w:val="22"/>
        </w:rPr>
        <w:t>së</w:t>
      </w:r>
      <w:proofErr w:type="spellEnd"/>
      <w:r w:rsidRPr="00345ABE">
        <w:rPr>
          <w:rStyle w:val="hps"/>
          <w:sz w:val="22"/>
          <w:szCs w:val="22"/>
        </w:rPr>
        <w:t xml:space="preserve"> </w:t>
      </w:r>
      <w:proofErr w:type="spellStart"/>
      <w:r w:rsidRPr="00345ABE">
        <w:rPr>
          <w:rStyle w:val="hps"/>
          <w:sz w:val="22"/>
          <w:szCs w:val="22"/>
        </w:rPr>
        <w:t>këtyre</w:t>
      </w:r>
      <w:proofErr w:type="spellEnd"/>
      <w:r w:rsidRPr="00345ABE">
        <w:rPr>
          <w:rStyle w:val="hps"/>
          <w:sz w:val="22"/>
          <w:szCs w:val="22"/>
        </w:rPr>
        <w:t xml:space="preserve"> </w:t>
      </w:r>
      <w:proofErr w:type="spellStart"/>
      <w:r w:rsidRPr="00345ABE">
        <w:rPr>
          <w:rStyle w:val="hps"/>
          <w:sz w:val="22"/>
          <w:szCs w:val="22"/>
        </w:rPr>
        <w:t>pronave.Nedo</w:t>
      </w:r>
      <w:proofErr w:type="spellEnd"/>
      <w:r w:rsidRPr="00345ABE">
        <w:rPr>
          <w:rStyle w:val="hps"/>
          <w:sz w:val="22"/>
          <w:szCs w:val="22"/>
        </w:rPr>
        <w:t xml:space="preserve"> </w:t>
      </w:r>
      <w:proofErr w:type="spellStart"/>
      <w:r w:rsidRPr="00345ABE">
        <w:rPr>
          <w:rStyle w:val="hps"/>
          <w:sz w:val="22"/>
          <w:szCs w:val="22"/>
        </w:rPr>
        <w:t>të</w:t>
      </w:r>
      <w:proofErr w:type="spellEnd"/>
      <w:r w:rsidRPr="00345ABE">
        <w:rPr>
          <w:rStyle w:val="hps"/>
          <w:sz w:val="22"/>
          <w:szCs w:val="22"/>
        </w:rPr>
        <w:t xml:space="preserve"> </w:t>
      </w:r>
      <w:proofErr w:type="spellStart"/>
      <w:r w:rsidRPr="00345ABE">
        <w:rPr>
          <w:rStyle w:val="hps"/>
          <w:sz w:val="22"/>
          <w:szCs w:val="22"/>
        </w:rPr>
        <w:t>bashkëpunojmë</w:t>
      </w:r>
      <w:proofErr w:type="spellEnd"/>
      <w:r w:rsidRPr="00345ABE">
        <w:rPr>
          <w:rStyle w:val="hps"/>
          <w:sz w:val="22"/>
          <w:szCs w:val="22"/>
        </w:rPr>
        <w:t xml:space="preserve"> me </w:t>
      </w:r>
      <w:proofErr w:type="spellStart"/>
      <w:r w:rsidRPr="00345ABE">
        <w:rPr>
          <w:rStyle w:val="hps"/>
          <w:sz w:val="22"/>
          <w:szCs w:val="22"/>
        </w:rPr>
        <w:t>të</w:t>
      </w:r>
      <w:proofErr w:type="spellEnd"/>
      <w:r w:rsidRPr="00345ABE">
        <w:rPr>
          <w:rStyle w:val="hps"/>
          <w:sz w:val="22"/>
          <w:szCs w:val="22"/>
        </w:rPr>
        <w:t xml:space="preserve"> </w:t>
      </w:r>
      <w:proofErr w:type="spellStart"/>
      <w:r w:rsidRPr="00345ABE">
        <w:rPr>
          <w:rStyle w:val="hps"/>
          <w:sz w:val="22"/>
          <w:szCs w:val="22"/>
        </w:rPr>
        <w:t>gjithë</w:t>
      </w:r>
      <w:proofErr w:type="spellEnd"/>
      <w:r w:rsidRPr="00345ABE">
        <w:rPr>
          <w:rStyle w:val="hps"/>
          <w:sz w:val="22"/>
          <w:szCs w:val="22"/>
        </w:rPr>
        <w:t xml:space="preserve"> </w:t>
      </w:r>
      <w:proofErr w:type="spellStart"/>
      <w:r w:rsidRPr="00345ABE">
        <w:rPr>
          <w:rStyle w:val="hps"/>
          <w:sz w:val="22"/>
          <w:szCs w:val="22"/>
        </w:rPr>
        <w:t>akterët</w:t>
      </w:r>
      <w:proofErr w:type="spellEnd"/>
      <w:r w:rsidRPr="00345ABE">
        <w:rPr>
          <w:sz w:val="22"/>
          <w:szCs w:val="22"/>
        </w:rPr>
        <w:t xml:space="preserve">, </w:t>
      </w:r>
      <w:proofErr w:type="spellStart"/>
      <w:r w:rsidRPr="00345ABE">
        <w:rPr>
          <w:rStyle w:val="hps"/>
          <w:sz w:val="22"/>
          <w:szCs w:val="22"/>
        </w:rPr>
        <w:t>për</w:t>
      </w:r>
      <w:proofErr w:type="spellEnd"/>
      <w:r w:rsidRPr="00345ABE">
        <w:rPr>
          <w:rStyle w:val="hps"/>
          <w:sz w:val="22"/>
          <w:szCs w:val="22"/>
        </w:rPr>
        <w:t xml:space="preserve"> </w:t>
      </w:r>
      <w:proofErr w:type="spellStart"/>
      <w:r w:rsidRPr="00345ABE">
        <w:rPr>
          <w:rStyle w:val="hps"/>
          <w:sz w:val="22"/>
          <w:szCs w:val="22"/>
        </w:rPr>
        <w:t>të</w:t>
      </w:r>
      <w:proofErr w:type="spellEnd"/>
      <w:r w:rsidRPr="00345ABE">
        <w:rPr>
          <w:rStyle w:val="hps"/>
          <w:sz w:val="22"/>
          <w:szCs w:val="22"/>
        </w:rPr>
        <w:t xml:space="preserve"> </w:t>
      </w:r>
      <w:proofErr w:type="spellStart"/>
      <w:r w:rsidRPr="00345ABE">
        <w:rPr>
          <w:rStyle w:val="hps"/>
          <w:sz w:val="22"/>
          <w:szCs w:val="22"/>
        </w:rPr>
        <w:t>shqyrtuarformat</w:t>
      </w:r>
      <w:proofErr w:type="spellEnd"/>
      <w:r w:rsidRPr="00345ABE">
        <w:rPr>
          <w:rStyle w:val="hps"/>
          <w:sz w:val="22"/>
          <w:szCs w:val="22"/>
        </w:rPr>
        <w:t xml:space="preserve"> </w:t>
      </w:r>
      <w:proofErr w:type="spellStart"/>
      <w:r w:rsidRPr="00345ABE">
        <w:rPr>
          <w:rStyle w:val="hps"/>
          <w:sz w:val="22"/>
          <w:szCs w:val="22"/>
        </w:rPr>
        <w:t>ekreditimitpërfermerët</w:t>
      </w:r>
      <w:proofErr w:type="spellEnd"/>
      <w:r w:rsidRPr="00345ABE">
        <w:rPr>
          <w:rStyle w:val="hps"/>
          <w:sz w:val="22"/>
          <w:szCs w:val="22"/>
        </w:rPr>
        <w:t xml:space="preserve">, </w:t>
      </w:r>
      <w:proofErr w:type="spellStart"/>
      <w:r w:rsidRPr="00345ABE">
        <w:rPr>
          <w:rStyle w:val="hps"/>
          <w:sz w:val="22"/>
          <w:szCs w:val="22"/>
        </w:rPr>
        <w:t>dhepër</w:t>
      </w:r>
      <w:proofErr w:type="spellEnd"/>
      <w:r w:rsidRPr="00345ABE">
        <w:rPr>
          <w:rStyle w:val="hps"/>
          <w:sz w:val="22"/>
          <w:szCs w:val="22"/>
        </w:rPr>
        <w:t xml:space="preserve"> </w:t>
      </w:r>
      <w:proofErr w:type="spellStart"/>
      <w:r w:rsidRPr="00345ABE">
        <w:rPr>
          <w:rStyle w:val="hps"/>
          <w:sz w:val="22"/>
          <w:szCs w:val="22"/>
        </w:rPr>
        <w:t>të</w:t>
      </w:r>
      <w:proofErr w:type="spellEnd"/>
      <w:r w:rsidRPr="00345ABE">
        <w:rPr>
          <w:rStyle w:val="hps"/>
          <w:sz w:val="22"/>
          <w:szCs w:val="22"/>
        </w:rPr>
        <w:t xml:space="preserve"> </w:t>
      </w:r>
      <w:proofErr w:type="spellStart"/>
      <w:r w:rsidRPr="00345ABE">
        <w:rPr>
          <w:rStyle w:val="hps"/>
          <w:sz w:val="22"/>
          <w:szCs w:val="22"/>
        </w:rPr>
        <w:t>stimuluardhe</w:t>
      </w:r>
      <w:proofErr w:type="spellEnd"/>
      <w:r w:rsidRPr="00345ABE">
        <w:rPr>
          <w:rStyle w:val="hps"/>
          <w:sz w:val="22"/>
          <w:szCs w:val="22"/>
        </w:rPr>
        <w:t xml:space="preserve"> </w:t>
      </w:r>
      <w:proofErr w:type="spellStart"/>
      <w:r w:rsidRPr="00345ABE">
        <w:rPr>
          <w:rStyle w:val="hps"/>
          <w:sz w:val="22"/>
          <w:szCs w:val="22"/>
        </w:rPr>
        <w:t>promovuarblerjetblegtorale</w:t>
      </w:r>
      <w:proofErr w:type="spellEnd"/>
      <w:r w:rsidRPr="00345ABE">
        <w:rPr>
          <w:rStyle w:val="hps"/>
          <w:sz w:val="22"/>
          <w:szCs w:val="22"/>
        </w:rPr>
        <w:t xml:space="preserve"> </w:t>
      </w:r>
      <w:proofErr w:type="spellStart"/>
      <w:r w:rsidRPr="00345ABE">
        <w:rPr>
          <w:rStyle w:val="hps"/>
          <w:sz w:val="22"/>
          <w:szCs w:val="22"/>
        </w:rPr>
        <w:t>dhezhvillimin</w:t>
      </w:r>
      <w:proofErr w:type="spellEnd"/>
      <w:r w:rsidRPr="00345ABE">
        <w:rPr>
          <w:rStyle w:val="hps"/>
          <w:sz w:val="22"/>
          <w:szCs w:val="22"/>
        </w:rPr>
        <w:t xml:space="preserve"> </w:t>
      </w:r>
      <w:proofErr w:type="spellStart"/>
      <w:r w:rsidRPr="00345ABE">
        <w:rPr>
          <w:rStyle w:val="hps"/>
          <w:sz w:val="22"/>
          <w:szCs w:val="22"/>
        </w:rPr>
        <w:t>bujqësor</w:t>
      </w:r>
      <w:proofErr w:type="spellEnd"/>
      <w:r w:rsidRPr="00345ABE">
        <w:rPr>
          <w:rStyle w:val="hps"/>
          <w:sz w:val="22"/>
          <w:szCs w:val="22"/>
        </w:rPr>
        <w:t xml:space="preserve"> </w:t>
      </w:r>
      <w:proofErr w:type="spellStart"/>
      <w:r w:rsidRPr="00345ABE">
        <w:rPr>
          <w:rStyle w:val="hps"/>
          <w:sz w:val="22"/>
          <w:szCs w:val="22"/>
        </w:rPr>
        <w:t>në</w:t>
      </w:r>
      <w:proofErr w:type="spellEnd"/>
      <w:r w:rsidRPr="00345ABE">
        <w:rPr>
          <w:rStyle w:val="hps"/>
          <w:sz w:val="22"/>
          <w:szCs w:val="22"/>
        </w:rPr>
        <w:t xml:space="preserve"> </w:t>
      </w:r>
      <w:proofErr w:type="spellStart"/>
      <w:r w:rsidRPr="00345ABE">
        <w:rPr>
          <w:rStyle w:val="hps"/>
          <w:sz w:val="22"/>
          <w:szCs w:val="22"/>
        </w:rPr>
        <w:t>këto</w:t>
      </w:r>
      <w:proofErr w:type="spellEnd"/>
      <w:r w:rsidRPr="00345ABE">
        <w:rPr>
          <w:rStyle w:val="hps"/>
          <w:sz w:val="22"/>
          <w:szCs w:val="22"/>
        </w:rPr>
        <w:t xml:space="preserve"> </w:t>
      </w:r>
      <w:proofErr w:type="spellStart"/>
      <w:r w:rsidRPr="00345ABE">
        <w:rPr>
          <w:rStyle w:val="hps"/>
          <w:sz w:val="22"/>
          <w:szCs w:val="22"/>
        </w:rPr>
        <w:t>mjedise</w:t>
      </w:r>
      <w:proofErr w:type="spellEnd"/>
      <w:r w:rsidRPr="00345ABE">
        <w:rPr>
          <w:sz w:val="22"/>
          <w:szCs w:val="22"/>
        </w:rPr>
        <w:t xml:space="preserve">. </w:t>
      </w:r>
      <w:r w:rsidRPr="00345ABE">
        <w:rPr>
          <w:rStyle w:val="hps"/>
          <w:sz w:val="22"/>
          <w:szCs w:val="22"/>
        </w:rPr>
        <w:t xml:space="preserve">Ne </w:t>
      </w:r>
      <w:proofErr w:type="spellStart"/>
      <w:r w:rsidRPr="00345ABE">
        <w:rPr>
          <w:rStyle w:val="hps"/>
          <w:sz w:val="22"/>
          <w:szCs w:val="22"/>
        </w:rPr>
        <w:t>gjithashtu</w:t>
      </w:r>
      <w:proofErr w:type="spellEnd"/>
      <w:r w:rsidRPr="00345ABE">
        <w:rPr>
          <w:rStyle w:val="hps"/>
          <w:sz w:val="22"/>
          <w:szCs w:val="22"/>
        </w:rPr>
        <w:t xml:space="preserve"> do </w:t>
      </w:r>
      <w:proofErr w:type="spellStart"/>
      <w:r w:rsidRPr="00345ABE">
        <w:rPr>
          <w:rStyle w:val="hps"/>
          <w:sz w:val="22"/>
          <w:szCs w:val="22"/>
        </w:rPr>
        <w:t>tëofrojmë</w:t>
      </w:r>
      <w:proofErr w:type="spellEnd"/>
      <w:r w:rsidRPr="00345ABE">
        <w:rPr>
          <w:rStyle w:val="hps"/>
          <w:sz w:val="22"/>
          <w:szCs w:val="22"/>
        </w:rPr>
        <w:t xml:space="preserve"> </w:t>
      </w:r>
      <w:proofErr w:type="spellStart"/>
      <w:r w:rsidRPr="00345ABE">
        <w:rPr>
          <w:rStyle w:val="hps"/>
          <w:sz w:val="22"/>
          <w:szCs w:val="22"/>
        </w:rPr>
        <w:t>mbështetjeveterinarepër</w:t>
      </w:r>
      <w:proofErr w:type="spellEnd"/>
      <w:r w:rsidRPr="00345ABE">
        <w:rPr>
          <w:rStyle w:val="hps"/>
          <w:sz w:val="22"/>
          <w:szCs w:val="22"/>
        </w:rPr>
        <w:t xml:space="preserve"> </w:t>
      </w:r>
      <w:proofErr w:type="spellStart"/>
      <w:r w:rsidRPr="00345ABE">
        <w:rPr>
          <w:rStyle w:val="hps"/>
          <w:sz w:val="22"/>
          <w:szCs w:val="22"/>
        </w:rPr>
        <w:t>fermerëtpër</w:t>
      </w:r>
      <w:proofErr w:type="spellEnd"/>
      <w:r w:rsidRPr="00345ABE">
        <w:rPr>
          <w:rStyle w:val="hps"/>
          <w:sz w:val="22"/>
          <w:szCs w:val="22"/>
        </w:rPr>
        <w:t xml:space="preserve"> </w:t>
      </w:r>
      <w:proofErr w:type="spellStart"/>
      <w:r w:rsidRPr="00345ABE">
        <w:rPr>
          <w:rStyle w:val="hps"/>
          <w:sz w:val="22"/>
          <w:szCs w:val="22"/>
        </w:rPr>
        <w:t>të</w:t>
      </w:r>
      <w:proofErr w:type="spellEnd"/>
      <w:r w:rsidRPr="00345ABE">
        <w:rPr>
          <w:rStyle w:val="hps"/>
          <w:sz w:val="22"/>
          <w:szCs w:val="22"/>
        </w:rPr>
        <w:t xml:space="preserve"> </w:t>
      </w:r>
      <w:proofErr w:type="spellStart"/>
      <w:r w:rsidRPr="00345ABE">
        <w:rPr>
          <w:rStyle w:val="hps"/>
          <w:sz w:val="22"/>
          <w:szCs w:val="22"/>
        </w:rPr>
        <w:t>reduktuarsëmundjet</w:t>
      </w:r>
      <w:proofErr w:type="spellEnd"/>
      <w:r w:rsidRPr="00345ABE">
        <w:rPr>
          <w:sz w:val="22"/>
          <w:szCs w:val="22"/>
        </w:rPr>
        <w:t xml:space="preserve"> </w:t>
      </w:r>
      <w:proofErr w:type="spellStart"/>
      <w:r w:rsidRPr="00345ABE">
        <w:rPr>
          <w:sz w:val="22"/>
          <w:szCs w:val="22"/>
        </w:rPr>
        <w:t>n</w:t>
      </w:r>
      <w:r w:rsidRPr="00345ABE">
        <w:rPr>
          <w:rStyle w:val="hps"/>
          <w:sz w:val="22"/>
          <w:szCs w:val="22"/>
        </w:rPr>
        <w:t>ë</w:t>
      </w:r>
      <w:proofErr w:type="spellEnd"/>
      <w:r w:rsidRPr="00345ABE">
        <w:rPr>
          <w:rStyle w:val="hps"/>
          <w:sz w:val="22"/>
          <w:szCs w:val="22"/>
        </w:rPr>
        <w:t xml:space="preserve"> </w:t>
      </w:r>
      <w:proofErr w:type="spellStart"/>
      <w:r w:rsidRPr="00345ABE">
        <w:rPr>
          <w:rStyle w:val="hps"/>
          <w:sz w:val="22"/>
          <w:szCs w:val="22"/>
        </w:rPr>
        <w:t>blegtori</w:t>
      </w:r>
      <w:proofErr w:type="spellEnd"/>
      <w:r w:rsidRPr="00345ABE">
        <w:rPr>
          <w:sz w:val="22"/>
          <w:szCs w:val="22"/>
        </w:rPr>
        <w:t xml:space="preserve">. </w:t>
      </w:r>
      <w:proofErr w:type="spellStart"/>
      <w:r w:rsidRPr="00345ABE">
        <w:rPr>
          <w:rStyle w:val="hps"/>
          <w:sz w:val="22"/>
          <w:szCs w:val="22"/>
        </w:rPr>
        <w:t>Nedo</w:t>
      </w:r>
      <w:proofErr w:type="spellEnd"/>
      <w:r w:rsidRPr="00345ABE">
        <w:rPr>
          <w:rStyle w:val="hps"/>
          <w:sz w:val="22"/>
          <w:szCs w:val="22"/>
        </w:rPr>
        <w:t xml:space="preserve"> </w:t>
      </w:r>
      <w:proofErr w:type="spellStart"/>
      <w:r w:rsidRPr="00345ABE">
        <w:rPr>
          <w:rStyle w:val="hps"/>
          <w:sz w:val="22"/>
          <w:szCs w:val="22"/>
        </w:rPr>
        <w:t>të</w:t>
      </w:r>
      <w:proofErr w:type="spellEnd"/>
      <w:r w:rsidRPr="00345ABE">
        <w:rPr>
          <w:rStyle w:val="hps"/>
          <w:sz w:val="22"/>
          <w:szCs w:val="22"/>
        </w:rPr>
        <w:t xml:space="preserve"> </w:t>
      </w:r>
      <w:proofErr w:type="spellStart"/>
      <w:r w:rsidRPr="00345ABE">
        <w:rPr>
          <w:rStyle w:val="hps"/>
          <w:sz w:val="22"/>
          <w:szCs w:val="22"/>
        </w:rPr>
        <w:t>promovojmëmbrojtjen</w:t>
      </w:r>
      <w:proofErr w:type="spellEnd"/>
      <w:r w:rsidRPr="00345ABE">
        <w:rPr>
          <w:rStyle w:val="hps"/>
          <w:sz w:val="22"/>
          <w:szCs w:val="22"/>
        </w:rPr>
        <w:t xml:space="preserve"> </w:t>
      </w:r>
      <w:proofErr w:type="spellStart"/>
      <w:r w:rsidRPr="00345ABE">
        <w:rPr>
          <w:rStyle w:val="hps"/>
          <w:sz w:val="22"/>
          <w:szCs w:val="22"/>
        </w:rPr>
        <w:t>emjedisit</w:t>
      </w:r>
      <w:proofErr w:type="spellEnd"/>
      <w:r w:rsidRPr="00345ABE">
        <w:rPr>
          <w:rStyle w:val="hps"/>
          <w:sz w:val="22"/>
          <w:szCs w:val="22"/>
        </w:rPr>
        <w:t xml:space="preserve"> </w:t>
      </w:r>
      <w:proofErr w:type="spellStart"/>
      <w:r w:rsidRPr="00345ABE">
        <w:rPr>
          <w:rStyle w:val="hps"/>
          <w:sz w:val="22"/>
          <w:szCs w:val="22"/>
        </w:rPr>
        <w:t>tonënatyrordhe</w:t>
      </w:r>
      <w:proofErr w:type="spellEnd"/>
      <w:r w:rsidRPr="00345ABE">
        <w:rPr>
          <w:rStyle w:val="hps"/>
          <w:sz w:val="22"/>
          <w:szCs w:val="22"/>
        </w:rPr>
        <w:t xml:space="preserve"> </w:t>
      </w:r>
      <w:proofErr w:type="spellStart"/>
      <w:r w:rsidRPr="00345ABE">
        <w:rPr>
          <w:rStyle w:val="hps"/>
          <w:sz w:val="22"/>
          <w:szCs w:val="22"/>
        </w:rPr>
        <w:t>të</w:t>
      </w:r>
      <w:proofErr w:type="spellEnd"/>
      <w:r w:rsidRPr="00345ABE">
        <w:rPr>
          <w:rStyle w:val="hps"/>
          <w:sz w:val="22"/>
          <w:szCs w:val="22"/>
        </w:rPr>
        <w:t xml:space="preserve"> </w:t>
      </w:r>
      <w:proofErr w:type="spellStart"/>
      <w:r w:rsidRPr="00345ABE">
        <w:rPr>
          <w:rStyle w:val="hps"/>
          <w:sz w:val="22"/>
          <w:szCs w:val="22"/>
        </w:rPr>
        <w:t>zbatojmëlegjislacionin</w:t>
      </w:r>
      <w:proofErr w:type="spellEnd"/>
      <w:r w:rsidRPr="00345ABE">
        <w:rPr>
          <w:rStyle w:val="hps"/>
          <w:sz w:val="22"/>
          <w:szCs w:val="22"/>
        </w:rPr>
        <w:t xml:space="preserve"> </w:t>
      </w:r>
      <w:proofErr w:type="spellStart"/>
      <w:r w:rsidRPr="00345ABE">
        <w:rPr>
          <w:rStyle w:val="hps"/>
          <w:sz w:val="22"/>
          <w:szCs w:val="22"/>
        </w:rPr>
        <w:t>përkatës</w:t>
      </w:r>
      <w:proofErr w:type="spellEnd"/>
      <w:r w:rsidRPr="00345ABE">
        <w:rPr>
          <w:rStyle w:val="hps"/>
          <w:sz w:val="22"/>
          <w:szCs w:val="22"/>
        </w:rPr>
        <w:t xml:space="preserve"> </w:t>
      </w:r>
      <w:proofErr w:type="spellStart"/>
      <w:r w:rsidRPr="00345ABE">
        <w:rPr>
          <w:rStyle w:val="hps"/>
          <w:sz w:val="22"/>
          <w:szCs w:val="22"/>
        </w:rPr>
        <w:t>në</w:t>
      </w:r>
      <w:proofErr w:type="spellEnd"/>
      <w:r w:rsidRPr="00345ABE">
        <w:rPr>
          <w:rStyle w:val="hps"/>
          <w:sz w:val="22"/>
          <w:szCs w:val="22"/>
        </w:rPr>
        <w:t xml:space="preserve"> </w:t>
      </w:r>
      <w:proofErr w:type="spellStart"/>
      <w:r w:rsidRPr="00345ABE">
        <w:rPr>
          <w:rStyle w:val="hps"/>
          <w:sz w:val="22"/>
          <w:szCs w:val="22"/>
        </w:rPr>
        <w:t>fushën</w:t>
      </w:r>
      <w:proofErr w:type="spellEnd"/>
      <w:r w:rsidRPr="00345ABE">
        <w:rPr>
          <w:rStyle w:val="hps"/>
          <w:sz w:val="22"/>
          <w:szCs w:val="22"/>
        </w:rPr>
        <w:t xml:space="preserve"> </w:t>
      </w:r>
      <w:proofErr w:type="spellStart"/>
      <w:r w:rsidRPr="00345ABE">
        <w:rPr>
          <w:rStyle w:val="hps"/>
          <w:sz w:val="22"/>
          <w:szCs w:val="22"/>
        </w:rPr>
        <w:t>emjedisit</w:t>
      </w:r>
      <w:proofErr w:type="spellEnd"/>
      <w:r w:rsidRPr="00345ABE">
        <w:rPr>
          <w:sz w:val="22"/>
          <w:szCs w:val="22"/>
        </w:rPr>
        <w:t xml:space="preserve"> </w:t>
      </w:r>
      <w:proofErr w:type="spellStart"/>
      <w:r w:rsidRPr="00345ABE">
        <w:rPr>
          <w:sz w:val="22"/>
          <w:szCs w:val="22"/>
        </w:rPr>
        <w:t>dhe</w:t>
      </w:r>
      <w:proofErr w:type="spellEnd"/>
      <w:r w:rsidRPr="00345ABE">
        <w:rPr>
          <w:sz w:val="22"/>
          <w:szCs w:val="22"/>
        </w:rPr>
        <w:t xml:space="preserve"> </w:t>
      </w:r>
      <w:proofErr w:type="spellStart"/>
      <w:r w:rsidRPr="00345ABE">
        <w:rPr>
          <w:rStyle w:val="hps"/>
          <w:sz w:val="22"/>
          <w:szCs w:val="22"/>
        </w:rPr>
        <w:t>ruajtjes</w:t>
      </w:r>
      <w:proofErr w:type="spellEnd"/>
      <w:r w:rsidRPr="00345ABE">
        <w:rPr>
          <w:rStyle w:val="hps"/>
          <w:sz w:val="22"/>
          <w:szCs w:val="22"/>
        </w:rPr>
        <w:t xml:space="preserve"> </w:t>
      </w:r>
      <w:proofErr w:type="spellStart"/>
      <w:r w:rsidRPr="00345ABE">
        <w:rPr>
          <w:rStyle w:val="hps"/>
          <w:sz w:val="22"/>
          <w:szCs w:val="22"/>
        </w:rPr>
        <w:t>sëpyjeve</w:t>
      </w:r>
      <w:proofErr w:type="spellEnd"/>
      <w:r w:rsidRPr="00345ABE">
        <w:rPr>
          <w:rStyle w:val="hps"/>
          <w:sz w:val="22"/>
          <w:szCs w:val="22"/>
        </w:rPr>
        <w:t>.</w:t>
      </w:r>
    </w:p>
    <w:tbl>
      <w:tblPr>
        <w:tblStyle w:val="TableGrid"/>
        <w:tblW w:w="0" w:type="auto"/>
        <w:tblInd w:w="250" w:type="dxa"/>
        <w:tblLook w:val="04A0" w:firstRow="1" w:lastRow="0" w:firstColumn="1" w:lastColumn="0" w:noHBand="0" w:noVBand="1"/>
      </w:tblPr>
      <w:tblGrid>
        <w:gridCol w:w="4138"/>
        <w:gridCol w:w="1523"/>
        <w:gridCol w:w="1523"/>
        <w:gridCol w:w="1582"/>
      </w:tblGrid>
      <w:tr w:rsidR="00007582" w:rsidRPr="00345ABE" w:rsidTr="00007582">
        <w:tc>
          <w:tcPr>
            <w:tcW w:w="4138" w:type="dxa"/>
            <w:vAlign w:val="center"/>
          </w:tcPr>
          <w:p w:rsidR="00007582" w:rsidRPr="00345ABE" w:rsidRDefault="00007582" w:rsidP="00007582">
            <w:pPr>
              <w:spacing w:line="276" w:lineRule="auto"/>
              <w:jc w:val="center"/>
              <w:rPr>
                <w:b/>
                <w:sz w:val="22"/>
                <w:szCs w:val="22"/>
                <w:lang w:eastAsia="en-GB"/>
              </w:rPr>
            </w:pPr>
            <w:r w:rsidRPr="00345ABE">
              <w:rPr>
                <w:b/>
                <w:sz w:val="22"/>
                <w:szCs w:val="22"/>
                <w:lang w:eastAsia="en-GB"/>
              </w:rPr>
              <w:t>Indikatori</w:t>
            </w:r>
          </w:p>
        </w:tc>
        <w:tc>
          <w:tcPr>
            <w:tcW w:w="1523" w:type="dxa"/>
            <w:vAlign w:val="center"/>
          </w:tcPr>
          <w:p w:rsidR="00007582" w:rsidRPr="00345ABE" w:rsidRDefault="00007582" w:rsidP="00007582">
            <w:pPr>
              <w:spacing w:line="276" w:lineRule="auto"/>
              <w:jc w:val="center"/>
              <w:rPr>
                <w:b/>
                <w:sz w:val="22"/>
                <w:szCs w:val="22"/>
                <w:lang w:eastAsia="en-GB"/>
              </w:rPr>
            </w:pPr>
            <w:r w:rsidRPr="00345ABE">
              <w:rPr>
                <w:b/>
                <w:sz w:val="22"/>
                <w:szCs w:val="22"/>
                <w:lang w:eastAsia="en-GB"/>
              </w:rPr>
              <w:t>202</w:t>
            </w:r>
            <w:r w:rsidR="00852593">
              <w:rPr>
                <w:b/>
                <w:sz w:val="22"/>
                <w:szCs w:val="22"/>
                <w:lang w:eastAsia="en-GB"/>
              </w:rPr>
              <w:t>3</w:t>
            </w:r>
          </w:p>
        </w:tc>
        <w:tc>
          <w:tcPr>
            <w:tcW w:w="1523" w:type="dxa"/>
            <w:vAlign w:val="center"/>
          </w:tcPr>
          <w:p w:rsidR="00007582" w:rsidRPr="00345ABE" w:rsidRDefault="00345ABE" w:rsidP="00007582">
            <w:pPr>
              <w:spacing w:line="276" w:lineRule="auto"/>
              <w:jc w:val="center"/>
              <w:rPr>
                <w:b/>
                <w:sz w:val="22"/>
                <w:szCs w:val="22"/>
                <w:lang w:eastAsia="en-GB"/>
              </w:rPr>
            </w:pPr>
            <w:r w:rsidRPr="00345ABE">
              <w:rPr>
                <w:b/>
                <w:sz w:val="22"/>
                <w:szCs w:val="22"/>
                <w:lang w:eastAsia="en-GB"/>
              </w:rPr>
              <w:t>202</w:t>
            </w:r>
            <w:r w:rsidR="00852593">
              <w:rPr>
                <w:b/>
                <w:sz w:val="22"/>
                <w:szCs w:val="22"/>
                <w:lang w:eastAsia="en-GB"/>
              </w:rPr>
              <w:t>4</w:t>
            </w:r>
          </w:p>
        </w:tc>
        <w:tc>
          <w:tcPr>
            <w:tcW w:w="1582" w:type="dxa"/>
            <w:vAlign w:val="center"/>
          </w:tcPr>
          <w:p w:rsidR="00007582" w:rsidRPr="00345ABE" w:rsidRDefault="00345ABE" w:rsidP="00007582">
            <w:pPr>
              <w:spacing w:line="276" w:lineRule="auto"/>
              <w:jc w:val="center"/>
              <w:rPr>
                <w:b/>
                <w:sz w:val="22"/>
                <w:szCs w:val="22"/>
                <w:lang w:eastAsia="en-GB"/>
              </w:rPr>
            </w:pPr>
            <w:r w:rsidRPr="00345ABE">
              <w:rPr>
                <w:b/>
                <w:sz w:val="22"/>
                <w:szCs w:val="22"/>
                <w:lang w:eastAsia="en-GB"/>
              </w:rPr>
              <w:t>202</w:t>
            </w:r>
            <w:r w:rsidR="00852593">
              <w:rPr>
                <w:b/>
                <w:sz w:val="22"/>
                <w:szCs w:val="22"/>
                <w:lang w:eastAsia="en-GB"/>
              </w:rPr>
              <w:t>5</w:t>
            </w:r>
          </w:p>
        </w:tc>
      </w:tr>
      <w:tr w:rsidR="00007582" w:rsidRPr="00345ABE" w:rsidTr="00007582">
        <w:tc>
          <w:tcPr>
            <w:tcW w:w="4138" w:type="dxa"/>
            <w:vAlign w:val="center"/>
          </w:tcPr>
          <w:p w:rsidR="00007582" w:rsidRPr="00345ABE" w:rsidRDefault="00007582" w:rsidP="00007582">
            <w:pPr>
              <w:spacing w:line="276" w:lineRule="auto"/>
              <w:rPr>
                <w:sz w:val="22"/>
                <w:szCs w:val="22"/>
                <w:lang w:eastAsia="en-GB"/>
              </w:rPr>
            </w:pPr>
            <w:r w:rsidRPr="00345ABE">
              <w:rPr>
                <w:sz w:val="22"/>
                <w:szCs w:val="22"/>
                <w:lang w:eastAsia="en-GB"/>
              </w:rPr>
              <w:t>% e tokës bujqësore që është duke u kultivuar</w:t>
            </w:r>
          </w:p>
        </w:tc>
        <w:tc>
          <w:tcPr>
            <w:tcW w:w="1523"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caku për vitin 202</w:t>
            </w:r>
            <w:r w:rsidR="000402DD">
              <w:rPr>
                <w:sz w:val="22"/>
                <w:szCs w:val="22"/>
                <w:lang w:eastAsia="en-GB"/>
              </w:rPr>
              <w:t>2</w:t>
            </w:r>
          </w:p>
        </w:tc>
        <w:tc>
          <w:tcPr>
            <w:tcW w:w="1523"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caku për vitin 202</w:t>
            </w:r>
            <w:r w:rsidR="000402DD">
              <w:rPr>
                <w:sz w:val="22"/>
                <w:szCs w:val="22"/>
                <w:lang w:eastAsia="en-GB"/>
              </w:rPr>
              <w:t>3</w:t>
            </w:r>
          </w:p>
        </w:tc>
        <w:tc>
          <w:tcPr>
            <w:tcW w:w="1582"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caku për vitin 202</w:t>
            </w:r>
            <w:r w:rsidR="000402DD">
              <w:rPr>
                <w:sz w:val="22"/>
                <w:szCs w:val="22"/>
                <w:lang w:eastAsia="en-GB"/>
              </w:rPr>
              <w:t>4</w:t>
            </w:r>
          </w:p>
        </w:tc>
      </w:tr>
      <w:tr w:rsidR="00007582" w:rsidRPr="00345ABE" w:rsidTr="00007582">
        <w:trPr>
          <w:trHeight w:val="616"/>
        </w:trPr>
        <w:tc>
          <w:tcPr>
            <w:tcW w:w="4138" w:type="dxa"/>
            <w:vAlign w:val="center"/>
          </w:tcPr>
          <w:p w:rsidR="00007582" w:rsidRPr="00345ABE" w:rsidRDefault="00007582" w:rsidP="00007582">
            <w:pPr>
              <w:spacing w:line="276" w:lineRule="auto"/>
              <w:rPr>
                <w:sz w:val="22"/>
                <w:szCs w:val="22"/>
                <w:lang w:eastAsia="en-GB"/>
              </w:rPr>
            </w:pPr>
            <w:r w:rsidRPr="00345ABE">
              <w:rPr>
                <w:sz w:val="22"/>
                <w:szCs w:val="22"/>
                <w:lang w:eastAsia="en-GB"/>
              </w:rPr>
              <w:t>...</w:t>
            </w:r>
          </w:p>
        </w:tc>
        <w:tc>
          <w:tcPr>
            <w:tcW w:w="1523" w:type="dxa"/>
          </w:tcPr>
          <w:p w:rsidR="00007582" w:rsidRPr="00345ABE" w:rsidRDefault="00007582" w:rsidP="00007582">
            <w:pPr>
              <w:pStyle w:val="ListParagraph"/>
              <w:ind w:left="0"/>
              <w:jc w:val="center"/>
              <w:rPr>
                <w:bCs/>
                <w:iCs/>
                <w:color w:val="000000"/>
                <w:sz w:val="22"/>
                <w:szCs w:val="22"/>
              </w:rPr>
            </w:pPr>
            <w:r w:rsidRPr="00345ABE">
              <w:rPr>
                <w:bCs/>
                <w:iCs/>
                <w:color w:val="000000"/>
                <w:sz w:val="22"/>
                <w:szCs w:val="22"/>
              </w:rPr>
              <w:t>180ha</w:t>
            </w:r>
          </w:p>
        </w:tc>
        <w:tc>
          <w:tcPr>
            <w:tcW w:w="1523" w:type="dxa"/>
          </w:tcPr>
          <w:p w:rsidR="00007582" w:rsidRPr="00345ABE" w:rsidRDefault="00007582" w:rsidP="00007582">
            <w:pPr>
              <w:pStyle w:val="ListParagraph"/>
              <w:ind w:left="0"/>
              <w:jc w:val="center"/>
              <w:rPr>
                <w:bCs/>
                <w:iCs/>
                <w:color w:val="000000"/>
                <w:sz w:val="22"/>
                <w:szCs w:val="22"/>
              </w:rPr>
            </w:pPr>
            <w:r w:rsidRPr="00345ABE">
              <w:rPr>
                <w:bCs/>
                <w:iCs/>
                <w:color w:val="000000"/>
                <w:sz w:val="22"/>
                <w:szCs w:val="22"/>
              </w:rPr>
              <w:t>185ha</w:t>
            </w:r>
          </w:p>
        </w:tc>
        <w:tc>
          <w:tcPr>
            <w:tcW w:w="1582" w:type="dxa"/>
          </w:tcPr>
          <w:p w:rsidR="00007582" w:rsidRPr="00345ABE" w:rsidRDefault="00007582" w:rsidP="00007582">
            <w:pPr>
              <w:pStyle w:val="ListParagraph"/>
              <w:ind w:left="0"/>
              <w:jc w:val="center"/>
              <w:rPr>
                <w:bCs/>
                <w:iCs/>
                <w:color w:val="000000"/>
                <w:sz w:val="22"/>
                <w:szCs w:val="22"/>
              </w:rPr>
            </w:pPr>
            <w:r w:rsidRPr="00345ABE">
              <w:rPr>
                <w:bCs/>
                <w:iCs/>
                <w:color w:val="000000"/>
                <w:sz w:val="22"/>
                <w:szCs w:val="22"/>
              </w:rPr>
              <w:t>190ha</w:t>
            </w:r>
          </w:p>
        </w:tc>
      </w:tr>
    </w:tbl>
    <w:p w:rsidR="00345ABE" w:rsidRDefault="00345ABE" w:rsidP="00007582">
      <w:pPr>
        <w:rPr>
          <w:lang w:eastAsia="en-GB"/>
        </w:rPr>
      </w:pPr>
    </w:p>
    <w:p w:rsidR="00007582" w:rsidRPr="00345ABE" w:rsidRDefault="00852593" w:rsidP="00167CFA">
      <w:pPr>
        <w:rPr>
          <w:sz w:val="22"/>
          <w:szCs w:val="22"/>
        </w:rPr>
      </w:pPr>
      <w:r>
        <w:rPr>
          <w:rStyle w:val="hps"/>
          <w:sz w:val="22"/>
          <w:szCs w:val="22"/>
          <w:u w:val="single"/>
        </w:rPr>
        <w:t>3</w:t>
      </w:r>
      <w:proofErr w:type="gramStart"/>
      <w:r w:rsidR="00007582" w:rsidRPr="00345ABE">
        <w:rPr>
          <w:rStyle w:val="hps"/>
          <w:sz w:val="22"/>
          <w:szCs w:val="22"/>
          <w:u w:val="single"/>
        </w:rPr>
        <w:t>,Drejtoria</w:t>
      </w:r>
      <w:proofErr w:type="gramEnd"/>
      <w:r w:rsidR="00007582" w:rsidRPr="00345ABE">
        <w:rPr>
          <w:rStyle w:val="hps"/>
          <w:sz w:val="22"/>
          <w:szCs w:val="22"/>
          <w:u w:val="single"/>
        </w:rPr>
        <w:t xml:space="preserve"> e </w:t>
      </w:r>
      <w:proofErr w:type="spellStart"/>
      <w:r w:rsidR="00007582" w:rsidRPr="00345ABE">
        <w:rPr>
          <w:rStyle w:val="hps"/>
          <w:sz w:val="22"/>
          <w:szCs w:val="22"/>
          <w:u w:val="single"/>
        </w:rPr>
        <w:t>Shëndetësisë</w:t>
      </w:r>
      <w:proofErr w:type="spellEnd"/>
      <w:r w:rsidR="00167CFA">
        <w:rPr>
          <w:rStyle w:val="hps"/>
          <w:sz w:val="22"/>
          <w:szCs w:val="22"/>
          <w:u w:val="single"/>
        </w:rPr>
        <w:t xml:space="preserve"> </w:t>
      </w:r>
      <w:proofErr w:type="spellStart"/>
      <w:r w:rsidR="00007582" w:rsidRPr="00345ABE">
        <w:rPr>
          <w:rStyle w:val="hps"/>
          <w:sz w:val="22"/>
          <w:szCs w:val="22"/>
          <w:u w:val="single"/>
        </w:rPr>
        <w:t>dhe</w:t>
      </w:r>
      <w:proofErr w:type="spellEnd"/>
      <w:r w:rsidR="00167CFA">
        <w:rPr>
          <w:rStyle w:val="hps"/>
          <w:sz w:val="22"/>
          <w:szCs w:val="22"/>
          <w:u w:val="single"/>
        </w:rPr>
        <w:t xml:space="preserve"> </w:t>
      </w:r>
      <w:proofErr w:type="spellStart"/>
      <w:r w:rsidR="00007582" w:rsidRPr="00345ABE">
        <w:rPr>
          <w:rStyle w:val="hps"/>
          <w:sz w:val="22"/>
          <w:szCs w:val="22"/>
          <w:u w:val="single"/>
        </w:rPr>
        <w:t>Mirëqenies</w:t>
      </w:r>
      <w:proofErr w:type="spellEnd"/>
      <w:r w:rsidR="00007582" w:rsidRPr="00345ABE">
        <w:rPr>
          <w:rStyle w:val="hps"/>
          <w:sz w:val="22"/>
          <w:szCs w:val="22"/>
          <w:u w:val="single"/>
        </w:rPr>
        <w:t xml:space="preserve"> </w:t>
      </w:r>
      <w:proofErr w:type="spellStart"/>
      <w:r w:rsidR="00007582" w:rsidRPr="00345ABE">
        <w:rPr>
          <w:rStyle w:val="hps"/>
          <w:sz w:val="22"/>
          <w:szCs w:val="22"/>
          <w:u w:val="single"/>
        </w:rPr>
        <w:t>Sociale</w:t>
      </w:r>
      <w:proofErr w:type="spellEnd"/>
      <w:r w:rsidR="00007582" w:rsidRPr="00345ABE">
        <w:rPr>
          <w:sz w:val="22"/>
          <w:szCs w:val="22"/>
        </w:rPr>
        <w:br/>
      </w:r>
      <w:proofErr w:type="spellStart"/>
      <w:r w:rsidR="00007582" w:rsidRPr="00345ABE">
        <w:rPr>
          <w:rStyle w:val="hps"/>
          <w:sz w:val="22"/>
          <w:szCs w:val="22"/>
          <w:u w:val="single"/>
        </w:rPr>
        <w:t>Misioni:</w:t>
      </w:r>
      <w:r w:rsidR="00007582" w:rsidRPr="00345ABE">
        <w:rPr>
          <w:rStyle w:val="hps"/>
          <w:sz w:val="22"/>
          <w:szCs w:val="22"/>
        </w:rPr>
        <w:t>Një</w:t>
      </w:r>
      <w:proofErr w:type="spellEnd"/>
      <w:r w:rsidR="00007582" w:rsidRPr="00345ABE">
        <w:rPr>
          <w:rStyle w:val="hps"/>
          <w:sz w:val="22"/>
          <w:szCs w:val="22"/>
        </w:rPr>
        <w:t xml:space="preserve"> </w:t>
      </w:r>
      <w:proofErr w:type="spellStart"/>
      <w:r w:rsidR="00007582" w:rsidRPr="00345ABE">
        <w:rPr>
          <w:rStyle w:val="hps"/>
          <w:sz w:val="22"/>
          <w:szCs w:val="22"/>
        </w:rPr>
        <w:t>komunë</w:t>
      </w:r>
      <w:proofErr w:type="spellEnd"/>
      <w:r w:rsidR="00007582" w:rsidRPr="00345ABE">
        <w:rPr>
          <w:sz w:val="22"/>
          <w:szCs w:val="22"/>
        </w:rPr>
        <w:t xml:space="preserve"> ku </w:t>
      </w:r>
      <w:r w:rsidR="00007582" w:rsidRPr="00345ABE">
        <w:rPr>
          <w:rStyle w:val="hps"/>
          <w:sz w:val="22"/>
          <w:szCs w:val="22"/>
        </w:rPr>
        <w:t>popullataka qasje mëtë përballueshmedhe efektive në</w:t>
      </w:r>
      <w:r w:rsidR="00007582" w:rsidRPr="00345ABE">
        <w:rPr>
          <w:sz w:val="22"/>
          <w:szCs w:val="22"/>
        </w:rPr>
        <w:t xml:space="preserve"> shërbimin e </w:t>
      </w:r>
      <w:r w:rsidR="00007582" w:rsidRPr="00345ABE">
        <w:rPr>
          <w:rStyle w:val="hps"/>
          <w:sz w:val="22"/>
          <w:szCs w:val="22"/>
        </w:rPr>
        <w:t>kujdesit parësorshëndetësordhe mbrojtjes dhe asistencës sociale</w:t>
      </w:r>
      <w:r w:rsidR="00345ABE" w:rsidRPr="00345ABE">
        <w:rPr>
          <w:sz w:val="22"/>
          <w:szCs w:val="22"/>
        </w:rPr>
        <w:t>.</w:t>
      </w:r>
    </w:p>
    <w:p w:rsidR="00007582" w:rsidRPr="00345ABE" w:rsidRDefault="00007582" w:rsidP="00167CFA">
      <w:pPr>
        <w:rPr>
          <w:sz w:val="22"/>
          <w:szCs w:val="22"/>
        </w:rPr>
      </w:pPr>
      <w:r w:rsidRPr="00345ABE">
        <w:rPr>
          <w:rStyle w:val="hps"/>
          <w:sz w:val="22"/>
          <w:szCs w:val="22"/>
        </w:rPr>
        <w:t>Për tëbashkërenditurdhe  ofruar shërbimetë sigurta</w:t>
      </w:r>
      <w:r w:rsidRPr="00345ABE">
        <w:rPr>
          <w:sz w:val="22"/>
          <w:szCs w:val="22"/>
        </w:rPr>
        <w:t xml:space="preserve"> si </w:t>
      </w:r>
      <w:r w:rsidRPr="00345ABE">
        <w:rPr>
          <w:rStyle w:val="hps"/>
          <w:sz w:val="22"/>
          <w:szCs w:val="22"/>
        </w:rPr>
        <w:t>dhe që përkujdesja  primare shëndetësoredhe socialetë promovojnëshëndetindhemirëqenien e qytetarëve.</w:t>
      </w:r>
      <w:r w:rsidRPr="00345ABE">
        <w:rPr>
          <w:sz w:val="22"/>
          <w:szCs w:val="22"/>
        </w:rPr>
        <w:br/>
      </w:r>
      <w:r w:rsidRPr="00345ABE">
        <w:rPr>
          <w:rStyle w:val="hps"/>
          <w:sz w:val="22"/>
          <w:szCs w:val="22"/>
          <w:u w:val="single"/>
        </w:rPr>
        <w:t>Vizioni:</w:t>
      </w:r>
      <w:r w:rsidRPr="00345ABE">
        <w:rPr>
          <w:rStyle w:val="hps"/>
          <w:sz w:val="22"/>
          <w:szCs w:val="22"/>
        </w:rPr>
        <w:t xml:space="preserve"> NëDrejtorinë tonëne punojmëpër të zbatuarlegjislacionin përkatësshëndetësor për tësiguruar që shërbimet e mëposhtmeprimareshëndetësore përtë gjithë qytetarët ofrohen në fushat emjekësisë familjare,pediatrisë</w:t>
      </w:r>
      <w:r w:rsidRPr="00345ABE">
        <w:rPr>
          <w:sz w:val="22"/>
          <w:szCs w:val="22"/>
        </w:rPr>
        <w:t xml:space="preserve">, </w:t>
      </w:r>
      <w:r w:rsidRPr="00345ABE">
        <w:rPr>
          <w:rStyle w:val="hps"/>
          <w:sz w:val="22"/>
          <w:szCs w:val="22"/>
        </w:rPr>
        <w:t>gjinekologjisë</w:t>
      </w:r>
      <w:r w:rsidRPr="00345ABE">
        <w:rPr>
          <w:sz w:val="22"/>
          <w:szCs w:val="22"/>
        </w:rPr>
        <w:t xml:space="preserve">, stomatologjisë, farmacisë, shërbimet </w:t>
      </w:r>
      <w:r w:rsidRPr="00345ABE">
        <w:rPr>
          <w:rStyle w:val="hps"/>
          <w:sz w:val="22"/>
          <w:szCs w:val="22"/>
        </w:rPr>
        <w:t>laboratorike dhekujdesin</w:t>
      </w:r>
      <w:r w:rsidRPr="00345ABE">
        <w:rPr>
          <w:sz w:val="22"/>
          <w:szCs w:val="22"/>
        </w:rPr>
        <w:t xml:space="preserve"> mjekësor </w:t>
      </w:r>
      <w:r w:rsidRPr="00345ABE">
        <w:rPr>
          <w:rStyle w:val="hps"/>
          <w:sz w:val="22"/>
          <w:szCs w:val="22"/>
        </w:rPr>
        <w:t>emergjent</w:t>
      </w:r>
      <w:r w:rsidRPr="00345ABE">
        <w:rPr>
          <w:sz w:val="22"/>
          <w:szCs w:val="22"/>
        </w:rPr>
        <w:t xml:space="preserve">. </w:t>
      </w:r>
      <w:r w:rsidRPr="00345ABE">
        <w:rPr>
          <w:rStyle w:val="hps"/>
          <w:sz w:val="22"/>
          <w:szCs w:val="22"/>
        </w:rPr>
        <w:t>Ne i ofrojmëkëto shërbimeduke punësuarstafprofesional dhe duke e trajnuar</w:t>
      </w:r>
      <w:r w:rsidRPr="00345ABE">
        <w:rPr>
          <w:sz w:val="22"/>
          <w:szCs w:val="22"/>
        </w:rPr>
        <w:t xml:space="preserve"> stafin </w:t>
      </w:r>
      <w:r w:rsidRPr="00345ABE">
        <w:rPr>
          <w:rStyle w:val="hps"/>
          <w:sz w:val="22"/>
          <w:szCs w:val="22"/>
        </w:rPr>
        <w:t>mjekësorqë vepron në Qendrën e Mjekësisë Familjare. Përveç kësaj, negjithashtu do tëpunojmë për të siguruarnivelet e duhura tëhigjienës, qëngakryerja e inspektimevesanitarepër ujin e pijshëm</w:t>
      </w:r>
      <w:r w:rsidRPr="00345ABE">
        <w:rPr>
          <w:sz w:val="22"/>
          <w:szCs w:val="22"/>
        </w:rPr>
        <w:t xml:space="preserve">, bizneset </w:t>
      </w:r>
      <w:r w:rsidRPr="00345ABE">
        <w:rPr>
          <w:rStyle w:val="hps"/>
          <w:sz w:val="22"/>
          <w:szCs w:val="22"/>
        </w:rPr>
        <w:t>prodhuese, përpuniminoseshitjen e ushqimit</w:t>
      </w:r>
      <w:r w:rsidRPr="00345ABE">
        <w:rPr>
          <w:sz w:val="22"/>
          <w:szCs w:val="22"/>
        </w:rPr>
        <w:t xml:space="preserve">, dhe atyre kompanive që </w:t>
      </w:r>
      <w:r w:rsidRPr="00345ABE">
        <w:rPr>
          <w:rStyle w:val="hps"/>
          <w:sz w:val="22"/>
          <w:szCs w:val="22"/>
        </w:rPr>
        <w:t>merren metrajtimin e mbeturinave</w:t>
      </w:r>
      <w:r w:rsidRPr="00345ABE">
        <w:rPr>
          <w:sz w:val="22"/>
          <w:szCs w:val="22"/>
        </w:rPr>
        <w:t xml:space="preserve">. </w:t>
      </w:r>
      <w:r w:rsidRPr="00345ABE">
        <w:rPr>
          <w:rStyle w:val="hps"/>
          <w:sz w:val="22"/>
          <w:szCs w:val="22"/>
        </w:rPr>
        <w:t>Ne gjithashtu synojmëpër të siguruar mbështetjetë shërbimit socialnë pikat më të rrezikuara të</w:t>
      </w:r>
      <w:r w:rsidRPr="00345ABE">
        <w:rPr>
          <w:sz w:val="22"/>
          <w:szCs w:val="22"/>
        </w:rPr>
        <w:t xml:space="preserve"> bashkësisë s</w:t>
      </w:r>
      <w:r w:rsidRPr="00345ABE">
        <w:rPr>
          <w:rStyle w:val="hps"/>
          <w:sz w:val="22"/>
          <w:szCs w:val="22"/>
        </w:rPr>
        <w:t>onë</w:t>
      </w:r>
      <w:r w:rsidRPr="00345ABE">
        <w:rPr>
          <w:sz w:val="22"/>
          <w:szCs w:val="22"/>
        </w:rPr>
        <w:t xml:space="preserve">. </w:t>
      </w:r>
      <w:r w:rsidRPr="00345ABE">
        <w:rPr>
          <w:rStyle w:val="hps"/>
          <w:sz w:val="22"/>
          <w:szCs w:val="22"/>
        </w:rPr>
        <w:t>Ne e bëjmë këtëpërmes identifikimit tërasteve sociale, dhe këtë e bëjmë duke vlerësuarnevojënrast për rast</w:t>
      </w:r>
      <w:r w:rsidRPr="00345ABE">
        <w:rPr>
          <w:sz w:val="22"/>
          <w:szCs w:val="22"/>
        </w:rPr>
        <w:t>.</w:t>
      </w:r>
    </w:p>
    <w:p w:rsidR="00007582" w:rsidRPr="00345ABE" w:rsidRDefault="00007582" w:rsidP="000A4E5F">
      <w:pPr>
        <w:rPr>
          <w:sz w:val="22"/>
          <w:szCs w:val="22"/>
          <w:lang w:eastAsia="en-GB"/>
        </w:rPr>
      </w:pPr>
    </w:p>
    <w:tbl>
      <w:tblPr>
        <w:tblStyle w:val="TableGrid"/>
        <w:tblW w:w="0" w:type="auto"/>
        <w:tblInd w:w="250" w:type="dxa"/>
        <w:tblLook w:val="04A0" w:firstRow="1" w:lastRow="0" w:firstColumn="1" w:lastColumn="0" w:noHBand="0" w:noVBand="1"/>
      </w:tblPr>
      <w:tblGrid>
        <w:gridCol w:w="4132"/>
        <w:gridCol w:w="1525"/>
        <w:gridCol w:w="1525"/>
        <w:gridCol w:w="1584"/>
      </w:tblGrid>
      <w:tr w:rsidR="00007582" w:rsidRPr="00345ABE" w:rsidTr="00007582">
        <w:tc>
          <w:tcPr>
            <w:tcW w:w="4253" w:type="dxa"/>
            <w:vAlign w:val="center"/>
          </w:tcPr>
          <w:p w:rsidR="00007582" w:rsidRPr="00345ABE" w:rsidRDefault="00007582" w:rsidP="00007582">
            <w:pPr>
              <w:spacing w:line="276" w:lineRule="auto"/>
              <w:jc w:val="center"/>
              <w:rPr>
                <w:b/>
                <w:sz w:val="22"/>
                <w:szCs w:val="22"/>
                <w:lang w:eastAsia="en-GB"/>
              </w:rPr>
            </w:pPr>
            <w:r w:rsidRPr="00345ABE">
              <w:rPr>
                <w:b/>
                <w:sz w:val="22"/>
                <w:szCs w:val="22"/>
                <w:lang w:eastAsia="en-GB"/>
              </w:rPr>
              <w:t>Indikatori</w:t>
            </w:r>
          </w:p>
        </w:tc>
        <w:tc>
          <w:tcPr>
            <w:tcW w:w="1559" w:type="dxa"/>
            <w:vAlign w:val="center"/>
          </w:tcPr>
          <w:p w:rsidR="00007582" w:rsidRPr="00345ABE" w:rsidRDefault="00007582" w:rsidP="00007582">
            <w:pPr>
              <w:spacing w:line="276" w:lineRule="auto"/>
              <w:jc w:val="center"/>
              <w:rPr>
                <w:b/>
                <w:sz w:val="22"/>
                <w:szCs w:val="22"/>
                <w:lang w:eastAsia="en-GB"/>
              </w:rPr>
            </w:pPr>
            <w:r w:rsidRPr="00345ABE">
              <w:rPr>
                <w:b/>
                <w:sz w:val="22"/>
                <w:szCs w:val="22"/>
                <w:lang w:eastAsia="en-GB"/>
              </w:rPr>
              <w:t>202</w:t>
            </w:r>
            <w:r w:rsidR="00852593">
              <w:rPr>
                <w:b/>
                <w:sz w:val="22"/>
                <w:szCs w:val="22"/>
                <w:lang w:eastAsia="en-GB"/>
              </w:rPr>
              <w:t>3</w:t>
            </w:r>
          </w:p>
        </w:tc>
        <w:tc>
          <w:tcPr>
            <w:tcW w:w="1559" w:type="dxa"/>
            <w:vAlign w:val="center"/>
          </w:tcPr>
          <w:p w:rsidR="00007582" w:rsidRPr="00345ABE" w:rsidRDefault="00345ABE" w:rsidP="00007582">
            <w:pPr>
              <w:spacing w:line="276" w:lineRule="auto"/>
              <w:jc w:val="center"/>
              <w:rPr>
                <w:b/>
                <w:sz w:val="22"/>
                <w:szCs w:val="22"/>
                <w:lang w:eastAsia="en-GB"/>
              </w:rPr>
            </w:pPr>
            <w:r w:rsidRPr="00345ABE">
              <w:rPr>
                <w:b/>
                <w:sz w:val="22"/>
                <w:szCs w:val="22"/>
                <w:lang w:eastAsia="en-GB"/>
              </w:rPr>
              <w:t>202</w:t>
            </w:r>
            <w:r w:rsidR="00852593">
              <w:rPr>
                <w:b/>
                <w:sz w:val="22"/>
                <w:szCs w:val="22"/>
                <w:lang w:eastAsia="en-GB"/>
              </w:rPr>
              <w:t>4</w:t>
            </w:r>
          </w:p>
        </w:tc>
        <w:tc>
          <w:tcPr>
            <w:tcW w:w="1621" w:type="dxa"/>
            <w:vAlign w:val="center"/>
          </w:tcPr>
          <w:p w:rsidR="00007582" w:rsidRPr="00345ABE" w:rsidRDefault="00345ABE" w:rsidP="00007582">
            <w:pPr>
              <w:spacing w:line="276" w:lineRule="auto"/>
              <w:jc w:val="center"/>
              <w:rPr>
                <w:b/>
                <w:sz w:val="22"/>
                <w:szCs w:val="22"/>
                <w:lang w:eastAsia="en-GB"/>
              </w:rPr>
            </w:pPr>
            <w:r w:rsidRPr="00345ABE">
              <w:rPr>
                <w:b/>
                <w:sz w:val="22"/>
                <w:szCs w:val="22"/>
                <w:lang w:eastAsia="en-GB"/>
              </w:rPr>
              <w:t>202</w:t>
            </w:r>
            <w:r w:rsidR="00852593">
              <w:rPr>
                <w:b/>
                <w:sz w:val="22"/>
                <w:szCs w:val="22"/>
                <w:lang w:eastAsia="en-GB"/>
              </w:rPr>
              <w:t>5</w:t>
            </w:r>
          </w:p>
        </w:tc>
      </w:tr>
      <w:tr w:rsidR="00007582" w:rsidRPr="00345ABE" w:rsidTr="00007582">
        <w:tc>
          <w:tcPr>
            <w:tcW w:w="4253" w:type="dxa"/>
            <w:vAlign w:val="center"/>
          </w:tcPr>
          <w:p w:rsidR="00007582" w:rsidRPr="00345ABE" w:rsidRDefault="00007582" w:rsidP="00007582">
            <w:pPr>
              <w:spacing w:line="276" w:lineRule="auto"/>
              <w:rPr>
                <w:sz w:val="22"/>
                <w:szCs w:val="22"/>
                <w:lang w:eastAsia="en-GB"/>
              </w:rPr>
            </w:pPr>
            <w:r w:rsidRPr="00345ABE">
              <w:rPr>
                <w:sz w:val="22"/>
                <w:szCs w:val="22"/>
                <w:lang w:eastAsia="en-GB"/>
              </w:rPr>
              <w:t>% e rrugëve të asfaltuaraRaporti i numrit të qytetarëve me numrin e objekteve të kujdesit shëndetësor primar</w:t>
            </w:r>
          </w:p>
        </w:tc>
        <w:tc>
          <w:tcPr>
            <w:tcW w:w="1559" w:type="dxa"/>
            <w:vAlign w:val="center"/>
          </w:tcPr>
          <w:p w:rsidR="00007582" w:rsidRPr="00345ABE" w:rsidRDefault="00007582" w:rsidP="00007582">
            <w:pPr>
              <w:spacing w:line="276" w:lineRule="auto"/>
              <w:jc w:val="center"/>
              <w:rPr>
                <w:sz w:val="22"/>
                <w:szCs w:val="22"/>
                <w:lang w:eastAsia="en-GB"/>
              </w:rPr>
            </w:pPr>
            <w:proofErr w:type="spellStart"/>
            <w:r w:rsidRPr="00345ABE">
              <w:rPr>
                <w:sz w:val="22"/>
                <w:szCs w:val="22"/>
                <w:lang w:eastAsia="en-GB"/>
              </w:rPr>
              <w:t>caku</w:t>
            </w:r>
            <w:proofErr w:type="spellEnd"/>
            <w:r w:rsidRPr="00345ABE">
              <w:rPr>
                <w:sz w:val="22"/>
                <w:szCs w:val="22"/>
                <w:lang w:eastAsia="en-GB"/>
              </w:rPr>
              <w:t xml:space="preserve"> </w:t>
            </w:r>
            <w:proofErr w:type="spellStart"/>
            <w:r w:rsidRPr="00345ABE">
              <w:rPr>
                <w:sz w:val="22"/>
                <w:szCs w:val="22"/>
                <w:lang w:eastAsia="en-GB"/>
              </w:rPr>
              <w:t>për</w:t>
            </w:r>
            <w:proofErr w:type="spellEnd"/>
            <w:r w:rsidRPr="00345ABE">
              <w:rPr>
                <w:sz w:val="22"/>
                <w:szCs w:val="22"/>
                <w:lang w:eastAsia="en-GB"/>
              </w:rPr>
              <w:t xml:space="preserve"> </w:t>
            </w:r>
            <w:proofErr w:type="spellStart"/>
            <w:r w:rsidRPr="00345ABE">
              <w:rPr>
                <w:sz w:val="22"/>
                <w:szCs w:val="22"/>
                <w:lang w:eastAsia="en-GB"/>
              </w:rPr>
              <w:t>vitin</w:t>
            </w:r>
            <w:proofErr w:type="spellEnd"/>
            <w:r w:rsidRPr="00345ABE">
              <w:rPr>
                <w:sz w:val="22"/>
                <w:szCs w:val="22"/>
                <w:lang w:eastAsia="en-GB"/>
              </w:rPr>
              <w:t xml:space="preserve"> 202</w:t>
            </w:r>
            <w:r w:rsidR="00852593">
              <w:rPr>
                <w:sz w:val="22"/>
                <w:szCs w:val="22"/>
                <w:lang w:eastAsia="en-GB"/>
              </w:rPr>
              <w:t>3</w:t>
            </w:r>
          </w:p>
        </w:tc>
        <w:tc>
          <w:tcPr>
            <w:tcW w:w="1559" w:type="dxa"/>
            <w:vAlign w:val="center"/>
          </w:tcPr>
          <w:p w:rsidR="00007582" w:rsidRPr="00345ABE" w:rsidRDefault="00007582" w:rsidP="00852593">
            <w:pPr>
              <w:spacing w:line="276" w:lineRule="auto"/>
              <w:jc w:val="center"/>
              <w:rPr>
                <w:sz w:val="22"/>
                <w:szCs w:val="22"/>
                <w:lang w:eastAsia="en-GB"/>
              </w:rPr>
            </w:pPr>
            <w:proofErr w:type="spellStart"/>
            <w:r w:rsidRPr="00345ABE">
              <w:rPr>
                <w:sz w:val="22"/>
                <w:szCs w:val="22"/>
                <w:lang w:eastAsia="en-GB"/>
              </w:rPr>
              <w:t>caku</w:t>
            </w:r>
            <w:proofErr w:type="spellEnd"/>
            <w:r w:rsidRPr="00345ABE">
              <w:rPr>
                <w:sz w:val="22"/>
                <w:szCs w:val="22"/>
                <w:lang w:eastAsia="en-GB"/>
              </w:rPr>
              <w:t xml:space="preserve"> </w:t>
            </w:r>
            <w:proofErr w:type="spellStart"/>
            <w:r w:rsidRPr="00345ABE">
              <w:rPr>
                <w:sz w:val="22"/>
                <w:szCs w:val="22"/>
                <w:lang w:eastAsia="en-GB"/>
              </w:rPr>
              <w:t>për</w:t>
            </w:r>
            <w:proofErr w:type="spellEnd"/>
            <w:r w:rsidRPr="00345ABE">
              <w:rPr>
                <w:sz w:val="22"/>
                <w:szCs w:val="22"/>
                <w:lang w:eastAsia="en-GB"/>
              </w:rPr>
              <w:t xml:space="preserve"> </w:t>
            </w:r>
            <w:proofErr w:type="spellStart"/>
            <w:r w:rsidRPr="00345ABE">
              <w:rPr>
                <w:sz w:val="22"/>
                <w:szCs w:val="22"/>
                <w:lang w:eastAsia="en-GB"/>
              </w:rPr>
              <w:t>vitin</w:t>
            </w:r>
            <w:proofErr w:type="spellEnd"/>
            <w:r w:rsidRPr="00345ABE">
              <w:rPr>
                <w:sz w:val="22"/>
                <w:szCs w:val="22"/>
                <w:lang w:eastAsia="en-GB"/>
              </w:rPr>
              <w:t xml:space="preserve"> 202</w:t>
            </w:r>
            <w:r w:rsidR="00852593">
              <w:rPr>
                <w:sz w:val="22"/>
                <w:szCs w:val="22"/>
                <w:lang w:eastAsia="en-GB"/>
              </w:rPr>
              <w:t>4</w:t>
            </w:r>
          </w:p>
        </w:tc>
        <w:tc>
          <w:tcPr>
            <w:tcW w:w="1621" w:type="dxa"/>
            <w:vAlign w:val="center"/>
          </w:tcPr>
          <w:p w:rsidR="00007582" w:rsidRPr="00345ABE" w:rsidRDefault="00007582" w:rsidP="00007582">
            <w:pPr>
              <w:spacing w:line="276" w:lineRule="auto"/>
              <w:jc w:val="center"/>
              <w:rPr>
                <w:sz w:val="22"/>
                <w:szCs w:val="22"/>
                <w:lang w:eastAsia="en-GB"/>
              </w:rPr>
            </w:pPr>
            <w:proofErr w:type="spellStart"/>
            <w:r w:rsidRPr="00345ABE">
              <w:rPr>
                <w:sz w:val="22"/>
                <w:szCs w:val="22"/>
                <w:lang w:eastAsia="en-GB"/>
              </w:rPr>
              <w:t>caku</w:t>
            </w:r>
            <w:proofErr w:type="spellEnd"/>
            <w:r w:rsidRPr="00345ABE">
              <w:rPr>
                <w:sz w:val="22"/>
                <w:szCs w:val="22"/>
                <w:lang w:eastAsia="en-GB"/>
              </w:rPr>
              <w:t xml:space="preserve"> </w:t>
            </w:r>
            <w:proofErr w:type="spellStart"/>
            <w:r w:rsidRPr="00345ABE">
              <w:rPr>
                <w:sz w:val="22"/>
                <w:szCs w:val="22"/>
                <w:lang w:eastAsia="en-GB"/>
              </w:rPr>
              <w:t>për</w:t>
            </w:r>
            <w:proofErr w:type="spellEnd"/>
            <w:r w:rsidRPr="00345ABE">
              <w:rPr>
                <w:sz w:val="22"/>
                <w:szCs w:val="22"/>
                <w:lang w:eastAsia="en-GB"/>
              </w:rPr>
              <w:t xml:space="preserve"> </w:t>
            </w:r>
            <w:proofErr w:type="spellStart"/>
            <w:r w:rsidRPr="00345ABE">
              <w:rPr>
                <w:sz w:val="22"/>
                <w:szCs w:val="22"/>
                <w:lang w:eastAsia="en-GB"/>
              </w:rPr>
              <w:t>vitin</w:t>
            </w:r>
            <w:proofErr w:type="spellEnd"/>
            <w:r w:rsidRPr="00345ABE">
              <w:rPr>
                <w:sz w:val="22"/>
                <w:szCs w:val="22"/>
                <w:lang w:eastAsia="en-GB"/>
              </w:rPr>
              <w:t xml:space="preserve"> 202</w:t>
            </w:r>
            <w:r w:rsidR="00852593">
              <w:rPr>
                <w:sz w:val="22"/>
                <w:szCs w:val="22"/>
                <w:lang w:eastAsia="en-GB"/>
              </w:rPr>
              <w:t>5</w:t>
            </w:r>
          </w:p>
        </w:tc>
      </w:tr>
      <w:tr w:rsidR="00007582" w:rsidRPr="00345ABE" w:rsidTr="00007582">
        <w:trPr>
          <w:trHeight w:val="616"/>
        </w:trPr>
        <w:tc>
          <w:tcPr>
            <w:tcW w:w="4253" w:type="dxa"/>
            <w:vAlign w:val="center"/>
          </w:tcPr>
          <w:p w:rsidR="00007582" w:rsidRPr="00345ABE" w:rsidRDefault="00007582" w:rsidP="00007582">
            <w:pPr>
              <w:spacing w:line="276" w:lineRule="auto"/>
              <w:rPr>
                <w:sz w:val="22"/>
                <w:szCs w:val="22"/>
                <w:lang w:eastAsia="en-GB"/>
              </w:rPr>
            </w:pPr>
            <w:r w:rsidRPr="00345ABE">
              <w:rPr>
                <w:sz w:val="22"/>
                <w:szCs w:val="22"/>
                <w:lang w:eastAsia="en-GB"/>
              </w:rPr>
              <w:t>% e fëmijëve nën moshën 1 vjeçar që e përfundojnë rrethin e parë të imunizimit</w:t>
            </w:r>
          </w:p>
        </w:tc>
        <w:tc>
          <w:tcPr>
            <w:tcW w:w="1559"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95</w:t>
            </w:r>
          </w:p>
        </w:tc>
        <w:tc>
          <w:tcPr>
            <w:tcW w:w="1559"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96</w:t>
            </w:r>
          </w:p>
        </w:tc>
        <w:tc>
          <w:tcPr>
            <w:tcW w:w="1621"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98</w:t>
            </w:r>
          </w:p>
        </w:tc>
      </w:tr>
      <w:tr w:rsidR="00007582" w:rsidRPr="00345ABE" w:rsidTr="00007582">
        <w:tc>
          <w:tcPr>
            <w:tcW w:w="4253" w:type="dxa"/>
            <w:vAlign w:val="center"/>
          </w:tcPr>
          <w:p w:rsidR="00007582" w:rsidRPr="00345ABE" w:rsidRDefault="00007582" w:rsidP="00007582">
            <w:pPr>
              <w:spacing w:line="276" w:lineRule="auto"/>
              <w:rPr>
                <w:sz w:val="22"/>
                <w:szCs w:val="22"/>
                <w:lang w:eastAsia="en-GB"/>
              </w:rPr>
            </w:pPr>
            <w:r w:rsidRPr="00345ABE">
              <w:rPr>
                <w:sz w:val="22"/>
                <w:szCs w:val="22"/>
                <w:lang w:eastAsia="en-GB"/>
              </w:rPr>
              <w:t>Rinovimi i objekteve shëndetësore; % e zbatimit të planit 3 vjeçar për përmirësimin e objekteve shëndetësore</w:t>
            </w:r>
          </w:p>
        </w:tc>
        <w:tc>
          <w:tcPr>
            <w:tcW w:w="1559"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100</w:t>
            </w:r>
          </w:p>
        </w:tc>
        <w:tc>
          <w:tcPr>
            <w:tcW w:w="1559"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100</w:t>
            </w:r>
          </w:p>
        </w:tc>
        <w:tc>
          <w:tcPr>
            <w:tcW w:w="1621"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100</w:t>
            </w:r>
          </w:p>
        </w:tc>
      </w:tr>
      <w:tr w:rsidR="00007582" w:rsidRPr="00345ABE" w:rsidTr="00007582">
        <w:tc>
          <w:tcPr>
            <w:tcW w:w="4253" w:type="dxa"/>
            <w:vAlign w:val="center"/>
          </w:tcPr>
          <w:p w:rsidR="00007582" w:rsidRPr="00345ABE" w:rsidRDefault="00007582" w:rsidP="00007582">
            <w:pPr>
              <w:spacing w:line="276" w:lineRule="auto"/>
              <w:rPr>
                <w:sz w:val="22"/>
                <w:szCs w:val="22"/>
                <w:lang w:eastAsia="en-GB"/>
              </w:rPr>
            </w:pPr>
            <w:r w:rsidRPr="00345ABE">
              <w:rPr>
                <w:sz w:val="22"/>
                <w:szCs w:val="22"/>
                <w:lang w:eastAsia="en-GB"/>
              </w:rPr>
              <w:t>Raporti i numrit të doktorëve me numrin e qytetarëve</w:t>
            </w:r>
          </w:p>
        </w:tc>
        <w:tc>
          <w:tcPr>
            <w:tcW w:w="1559" w:type="dxa"/>
          </w:tcPr>
          <w:p w:rsidR="00007582" w:rsidRPr="00345ABE" w:rsidRDefault="00007582" w:rsidP="00007582">
            <w:pPr>
              <w:jc w:val="center"/>
              <w:rPr>
                <w:bCs/>
                <w:iCs/>
                <w:color w:val="000000"/>
                <w:sz w:val="22"/>
                <w:szCs w:val="22"/>
                <w:lang w:val="en-GB"/>
              </w:rPr>
            </w:pPr>
          </w:p>
          <w:p w:rsidR="00007582" w:rsidRPr="00345ABE" w:rsidRDefault="00345ABE" w:rsidP="00007582">
            <w:pPr>
              <w:jc w:val="center"/>
              <w:rPr>
                <w:sz w:val="22"/>
                <w:szCs w:val="22"/>
              </w:rPr>
            </w:pPr>
            <w:r w:rsidRPr="00345ABE">
              <w:rPr>
                <w:bCs/>
                <w:iCs/>
                <w:color w:val="000000"/>
                <w:sz w:val="22"/>
                <w:szCs w:val="22"/>
                <w:lang w:val="en-GB"/>
              </w:rPr>
              <w:t>558</w:t>
            </w:r>
            <w:r w:rsidR="00007582" w:rsidRPr="00345ABE">
              <w:rPr>
                <w:bCs/>
                <w:iCs/>
                <w:color w:val="000000"/>
                <w:sz w:val="22"/>
                <w:szCs w:val="22"/>
                <w:lang w:val="en-GB"/>
              </w:rPr>
              <w:t>7/6</w:t>
            </w:r>
          </w:p>
        </w:tc>
        <w:tc>
          <w:tcPr>
            <w:tcW w:w="1559" w:type="dxa"/>
          </w:tcPr>
          <w:p w:rsidR="00007582" w:rsidRPr="00345ABE" w:rsidRDefault="00007582" w:rsidP="00007582">
            <w:pPr>
              <w:jc w:val="center"/>
              <w:rPr>
                <w:bCs/>
                <w:iCs/>
                <w:color w:val="000000"/>
                <w:sz w:val="22"/>
                <w:szCs w:val="22"/>
                <w:lang w:val="en-GB"/>
              </w:rPr>
            </w:pPr>
          </w:p>
          <w:p w:rsidR="00007582" w:rsidRPr="00345ABE" w:rsidRDefault="00007582" w:rsidP="00007582">
            <w:pPr>
              <w:jc w:val="center"/>
              <w:rPr>
                <w:sz w:val="22"/>
                <w:szCs w:val="22"/>
              </w:rPr>
            </w:pPr>
            <w:r w:rsidRPr="00345ABE">
              <w:rPr>
                <w:bCs/>
                <w:iCs/>
                <w:color w:val="000000"/>
                <w:sz w:val="22"/>
                <w:szCs w:val="22"/>
                <w:lang w:val="en-GB"/>
              </w:rPr>
              <w:t>5712/7</w:t>
            </w:r>
          </w:p>
        </w:tc>
        <w:tc>
          <w:tcPr>
            <w:tcW w:w="1621" w:type="dxa"/>
          </w:tcPr>
          <w:p w:rsidR="00007582" w:rsidRPr="00345ABE" w:rsidRDefault="00007582" w:rsidP="00007582">
            <w:pPr>
              <w:jc w:val="center"/>
              <w:rPr>
                <w:bCs/>
                <w:iCs/>
                <w:color w:val="000000"/>
                <w:sz w:val="22"/>
                <w:szCs w:val="22"/>
                <w:lang w:val="en-GB"/>
              </w:rPr>
            </w:pPr>
          </w:p>
          <w:p w:rsidR="00007582" w:rsidRPr="00345ABE" w:rsidRDefault="00007582" w:rsidP="00007582">
            <w:pPr>
              <w:jc w:val="center"/>
              <w:rPr>
                <w:sz w:val="22"/>
                <w:szCs w:val="22"/>
              </w:rPr>
            </w:pPr>
            <w:r w:rsidRPr="00345ABE">
              <w:rPr>
                <w:bCs/>
                <w:iCs/>
                <w:color w:val="000000"/>
                <w:sz w:val="22"/>
                <w:szCs w:val="22"/>
                <w:lang w:val="en-GB"/>
              </w:rPr>
              <w:t>5782/8</w:t>
            </w:r>
          </w:p>
        </w:tc>
      </w:tr>
      <w:tr w:rsidR="00007582" w:rsidRPr="00345ABE" w:rsidTr="00007582">
        <w:tc>
          <w:tcPr>
            <w:tcW w:w="4253" w:type="dxa"/>
            <w:vAlign w:val="center"/>
          </w:tcPr>
          <w:p w:rsidR="00007582" w:rsidRPr="00345ABE" w:rsidRDefault="00007582" w:rsidP="00007582">
            <w:pPr>
              <w:spacing w:line="276" w:lineRule="auto"/>
              <w:rPr>
                <w:sz w:val="22"/>
                <w:szCs w:val="22"/>
                <w:lang w:eastAsia="en-GB"/>
              </w:rPr>
            </w:pPr>
            <w:r w:rsidRPr="00345ABE">
              <w:rPr>
                <w:sz w:val="22"/>
                <w:szCs w:val="22"/>
                <w:lang w:eastAsia="en-GB"/>
              </w:rPr>
              <w:t>% fëmijëve shkollor që kryejnë kontrolle dentare përmes vizitave në shkolla të dentistëve</w:t>
            </w:r>
          </w:p>
        </w:tc>
        <w:tc>
          <w:tcPr>
            <w:tcW w:w="1559" w:type="dxa"/>
            <w:vAlign w:val="center"/>
          </w:tcPr>
          <w:p w:rsidR="00007582" w:rsidRPr="00345ABE" w:rsidRDefault="00345ABE" w:rsidP="00007582">
            <w:pPr>
              <w:spacing w:line="276" w:lineRule="auto"/>
              <w:jc w:val="center"/>
              <w:rPr>
                <w:sz w:val="22"/>
                <w:szCs w:val="22"/>
                <w:lang w:eastAsia="en-GB"/>
              </w:rPr>
            </w:pPr>
            <w:r>
              <w:rPr>
                <w:sz w:val="22"/>
                <w:szCs w:val="22"/>
                <w:lang w:eastAsia="en-GB"/>
              </w:rPr>
              <w:t>100</w:t>
            </w:r>
          </w:p>
        </w:tc>
        <w:tc>
          <w:tcPr>
            <w:tcW w:w="1559"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100</w:t>
            </w:r>
          </w:p>
        </w:tc>
        <w:tc>
          <w:tcPr>
            <w:tcW w:w="1621"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100</w:t>
            </w:r>
          </w:p>
        </w:tc>
      </w:tr>
      <w:tr w:rsidR="00007582" w:rsidRPr="00345ABE" w:rsidTr="00007582">
        <w:tc>
          <w:tcPr>
            <w:tcW w:w="4253" w:type="dxa"/>
            <w:vAlign w:val="center"/>
          </w:tcPr>
          <w:p w:rsidR="00007582" w:rsidRPr="00345ABE" w:rsidRDefault="00007582" w:rsidP="00007582">
            <w:pPr>
              <w:spacing w:line="276" w:lineRule="auto"/>
              <w:jc w:val="both"/>
              <w:rPr>
                <w:sz w:val="22"/>
                <w:szCs w:val="22"/>
                <w:lang w:eastAsia="en-GB"/>
              </w:rPr>
            </w:pPr>
            <w:r w:rsidRPr="00345ABE">
              <w:rPr>
                <w:rStyle w:val="hps"/>
                <w:sz w:val="22"/>
                <w:szCs w:val="22"/>
              </w:rPr>
              <w:t>% e shkollave që marrin pjesë në fushatën për vetëdijesimin dentar</w:t>
            </w:r>
          </w:p>
        </w:tc>
        <w:tc>
          <w:tcPr>
            <w:tcW w:w="1559"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100</w:t>
            </w:r>
          </w:p>
        </w:tc>
        <w:tc>
          <w:tcPr>
            <w:tcW w:w="1559"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100</w:t>
            </w:r>
          </w:p>
        </w:tc>
        <w:tc>
          <w:tcPr>
            <w:tcW w:w="1621"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100</w:t>
            </w:r>
          </w:p>
        </w:tc>
      </w:tr>
      <w:tr w:rsidR="00007582" w:rsidRPr="00345ABE" w:rsidTr="00007582">
        <w:tc>
          <w:tcPr>
            <w:tcW w:w="4253" w:type="dxa"/>
            <w:vAlign w:val="center"/>
          </w:tcPr>
          <w:p w:rsidR="00007582" w:rsidRPr="00345ABE" w:rsidRDefault="00007582" w:rsidP="00007582">
            <w:pPr>
              <w:spacing w:line="276" w:lineRule="auto"/>
              <w:rPr>
                <w:sz w:val="22"/>
                <w:szCs w:val="22"/>
                <w:lang w:eastAsia="en-GB"/>
              </w:rPr>
            </w:pPr>
            <w:r w:rsidRPr="00345ABE">
              <w:rPr>
                <w:sz w:val="22"/>
                <w:szCs w:val="22"/>
                <w:lang w:eastAsia="en-GB"/>
              </w:rPr>
              <w:t>% e uljes së sëmundjeve specifike të fëmijërisë</w:t>
            </w:r>
          </w:p>
        </w:tc>
        <w:tc>
          <w:tcPr>
            <w:tcW w:w="1559" w:type="dxa"/>
            <w:vAlign w:val="center"/>
          </w:tcPr>
          <w:p w:rsidR="00007582" w:rsidRPr="00345ABE" w:rsidRDefault="00345ABE" w:rsidP="00007582">
            <w:pPr>
              <w:spacing w:line="276" w:lineRule="auto"/>
              <w:jc w:val="center"/>
              <w:rPr>
                <w:sz w:val="22"/>
                <w:szCs w:val="22"/>
                <w:lang w:eastAsia="en-GB"/>
              </w:rPr>
            </w:pPr>
            <w:r>
              <w:rPr>
                <w:sz w:val="22"/>
                <w:szCs w:val="22"/>
                <w:lang w:eastAsia="en-GB"/>
              </w:rPr>
              <w:t>90</w:t>
            </w:r>
          </w:p>
        </w:tc>
        <w:tc>
          <w:tcPr>
            <w:tcW w:w="1559"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90</w:t>
            </w:r>
          </w:p>
        </w:tc>
        <w:tc>
          <w:tcPr>
            <w:tcW w:w="1621"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100</w:t>
            </w:r>
          </w:p>
        </w:tc>
      </w:tr>
    </w:tbl>
    <w:p w:rsidR="00007582" w:rsidRPr="00345ABE" w:rsidRDefault="00007582" w:rsidP="00007582">
      <w:pPr>
        <w:jc w:val="both"/>
        <w:rPr>
          <w:rStyle w:val="hps"/>
          <w:b/>
          <w:sz w:val="22"/>
          <w:szCs w:val="22"/>
        </w:rPr>
      </w:pPr>
    </w:p>
    <w:p w:rsidR="00007582" w:rsidRPr="00345ABE" w:rsidRDefault="00007582" w:rsidP="00007582">
      <w:pPr>
        <w:jc w:val="both"/>
        <w:rPr>
          <w:rStyle w:val="hps"/>
          <w:b/>
          <w:sz w:val="22"/>
          <w:szCs w:val="22"/>
        </w:rPr>
      </w:pPr>
    </w:p>
    <w:p w:rsidR="00007582" w:rsidRPr="00345ABE" w:rsidRDefault="00852593" w:rsidP="00007582">
      <w:pPr>
        <w:jc w:val="both"/>
        <w:rPr>
          <w:sz w:val="22"/>
          <w:szCs w:val="22"/>
          <w:u w:val="single"/>
        </w:rPr>
      </w:pPr>
      <w:r>
        <w:rPr>
          <w:rStyle w:val="hps"/>
          <w:sz w:val="22"/>
          <w:szCs w:val="22"/>
          <w:u w:val="single"/>
        </w:rPr>
        <w:t>4</w:t>
      </w:r>
      <w:proofErr w:type="gramStart"/>
      <w:r w:rsidR="00007582" w:rsidRPr="00345ABE">
        <w:rPr>
          <w:rStyle w:val="hps"/>
          <w:sz w:val="22"/>
          <w:szCs w:val="22"/>
          <w:u w:val="single"/>
        </w:rPr>
        <w:t>,Drejtoria</w:t>
      </w:r>
      <w:proofErr w:type="gramEnd"/>
      <w:r w:rsidR="00007582" w:rsidRPr="00345ABE">
        <w:rPr>
          <w:rStyle w:val="hps"/>
          <w:sz w:val="22"/>
          <w:szCs w:val="22"/>
          <w:u w:val="single"/>
        </w:rPr>
        <w:t xml:space="preserve"> e </w:t>
      </w:r>
      <w:proofErr w:type="spellStart"/>
      <w:r w:rsidR="00007582" w:rsidRPr="00345ABE">
        <w:rPr>
          <w:rStyle w:val="hps"/>
          <w:sz w:val="22"/>
          <w:szCs w:val="22"/>
          <w:u w:val="single"/>
        </w:rPr>
        <w:t>PlanifikimitUrbandhe</w:t>
      </w:r>
      <w:proofErr w:type="spellEnd"/>
      <w:r w:rsidR="00007582" w:rsidRPr="00345ABE">
        <w:rPr>
          <w:rStyle w:val="hps"/>
          <w:sz w:val="22"/>
          <w:szCs w:val="22"/>
          <w:u w:val="single"/>
        </w:rPr>
        <w:t xml:space="preserve"> </w:t>
      </w:r>
      <w:proofErr w:type="spellStart"/>
      <w:r w:rsidR="00007582" w:rsidRPr="00345ABE">
        <w:rPr>
          <w:rStyle w:val="hps"/>
          <w:sz w:val="22"/>
          <w:szCs w:val="22"/>
          <w:u w:val="single"/>
        </w:rPr>
        <w:t>Mjedisit</w:t>
      </w:r>
      <w:proofErr w:type="spellEnd"/>
      <w:r w:rsidR="00007582" w:rsidRPr="00345ABE">
        <w:rPr>
          <w:rStyle w:val="hps"/>
          <w:sz w:val="22"/>
          <w:szCs w:val="22"/>
          <w:u w:val="single"/>
        </w:rPr>
        <w:t>, Kadatsër dhe Gjeodezi</w:t>
      </w:r>
    </w:p>
    <w:p w:rsidR="00007582" w:rsidRPr="00345ABE" w:rsidRDefault="00007582" w:rsidP="00007582">
      <w:pPr>
        <w:jc w:val="both"/>
        <w:rPr>
          <w:rStyle w:val="hps"/>
          <w:sz w:val="22"/>
          <w:szCs w:val="22"/>
        </w:rPr>
      </w:pPr>
      <w:r w:rsidRPr="00345ABE">
        <w:rPr>
          <w:rStyle w:val="hps"/>
          <w:sz w:val="22"/>
          <w:szCs w:val="22"/>
          <w:u w:val="single"/>
        </w:rPr>
        <w:t>Misioni</w:t>
      </w:r>
      <w:r w:rsidRPr="00345ABE">
        <w:rPr>
          <w:rStyle w:val="hps"/>
          <w:sz w:val="22"/>
          <w:szCs w:val="22"/>
        </w:rPr>
        <w:t>:</w:t>
      </w:r>
      <w:r w:rsidRPr="00345ABE">
        <w:rPr>
          <w:sz w:val="22"/>
          <w:szCs w:val="22"/>
        </w:rPr>
        <w:t xml:space="preserve"> M</w:t>
      </w:r>
      <w:r w:rsidRPr="00345ABE">
        <w:rPr>
          <w:rStyle w:val="hps"/>
          <w:sz w:val="22"/>
          <w:szCs w:val="22"/>
        </w:rPr>
        <w:t>jedismë tërheqësenatyror dhepërdorim mëefektiv itokës dhe ndërtesave në komunë.</w:t>
      </w:r>
    </w:p>
    <w:p w:rsidR="00007582" w:rsidRPr="00345ABE" w:rsidRDefault="00007582" w:rsidP="00007582">
      <w:pPr>
        <w:jc w:val="both"/>
        <w:rPr>
          <w:sz w:val="22"/>
          <w:szCs w:val="22"/>
        </w:rPr>
      </w:pPr>
      <w:r w:rsidRPr="00345ABE">
        <w:rPr>
          <w:rStyle w:val="hps"/>
          <w:sz w:val="22"/>
          <w:szCs w:val="22"/>
          <w:u w:val="single"/>
        </w:rPr>
        <w:t>Vizioni:</w:t>
      </w:r>
      <w:r w:rsidRPr="00345ABE">
        <w:rPr>
          <w:rStyle w:val="hps"/>
          <w:sz w:val="22"/>
          <w:szCs w:val="22"/>
        </w:rPr>
        <w:t>Me mbajtjen eregjistrittë saktëtë tokës,të dhënave kadastrale</w:t>
      </w:r>
      <w:r w:rsidRPr="00345ABE">
        <w:rPr>
          <w:sz w:val="22"/>
          <w:szCs w:val="22"/>
        </w:rPr>
        <w:t xml:space="preserve">, hartave </w:t>
      </w:r>
      <w:r w:rsidRPr="00345ABE">
        <w:rPr>
          <w:rStyle w:val="hps"/>
          <w:sz w:val="22"/>
          <w:szCs w:val="22"/>
        </w:rPr>
        <w:t>dhe tokës tjetërdhe ndërtimin ebazave të të dhënavetë ndërlidhura,ne përpiqemipër të zhvilluar plane rregullore përpërdoriminmëefektiv dhe efikas tëtokës dhe ndërtesavenë të gjithëkomunën e Mamushës</w:t>
      </w:r>
      <w:r w:rsidRPr="00345ABE">
        <w:rPr>
          <w:sz w:val="22"/>
          <w:szCs w:val="22"/>
        </w:rPr>
        <w:t xml:space="preserve">. </w:t>
      </w:r>
      <w:r w:rsidRPr="00345ABE">
        <w:rPr>
          <w:rStyle w:val="hps"/>
          <w:sz w:val="22"/>
          <w:szCs w:val="22"/>
        </w:rPr>
        <w:t>Duke bashkëpunuarngushtë meDrejtoritë e tjerane dëshirojmëpër të siguruar dhe arritur obligimestatutoredhe ligjore, duke bërë që ato të jenë përmbushura në përputhje me planete zhvilluara</w:t>
      </w:r>
      <w:r w:rsidRPr="00345ABE">
        <w:rPr>
          <w:sz w:val="22"/>
          <w:szCs w:val="22"/>
        </w:rPr>
        <w:t xml:space="preserve"> Urbane, dhe Planet H</w:t>
      </w:r>
      <w:r w:rsidRPr="00345ABE">
        <w:rPr>
          <w:rStyle w:val="hps"/>
          <w:sz w:val="22"/>
          <w:szCs w:val="22"/>
        </w:rPr>
        <w:t>apësinoredhe aktivitetevepër mbrojtjen e mjedisit</w:t>
      </w:r>
      <w:r w:rsidRPr="00345ABE">
        <w:rPr>
          <w:sz w:val="22"/>
          <w:szCs w:val="22"/>
        </w:rPr>
        <w:t xml:space="preserve">. </w:t>
      </w:r>
      <w:r w:rsidRPr="00345ABE">
        <w:rPr>
          <w:rStyle w:val="hps"/>
          <w:sz w:val="22"/>
          <w:szCs w:val="22"/>
        </w:rPr>
        <w:t>Melëshimin elejeve të ndërtimit dhekryerjen e inspektimevene dëshirojmëqë të sigurohet</w:t>
      </w:r>
      <w:r w:rsidRPr="00345ABE">
        <w:rPr>
          <w:sz w:val="22"/>
          <w:szCs w:val="22"/>
        </w:rPr>
        <w:t xml:space="preserve"> që </w:t>
      </w:r>
      <w:r w:rsidRPr="00345ABE">
        <w:rPr>
          <w:rStyle w:val="hps"/>
          <w:sz w:val="22"/>
          <w:szCs w:val="22"/>
        </w:rPr>
        <w:t>zhvillimi dhendërtimi</w:t>
      </w:r>
      <w:r w:rsidRPr="00345ABE">
        <w:rPr>
          <w:sz w:val="22"/>
          <w:szCs w:val="22"/>
        </w:rPr>
        <w:t xml:space="preserve"> t</w:t>
      </w:r>
      <w:r w:rsidRPr="00345ABE">
        <w:rPr>
          <w:rStyle w:val="hps"/>
          <w:sz w:val="22"/>
          <w:szCs w:val="22"/>
        </w:rPr>
        <w:t>ë jetë në përputhje metë gjithakërkesat ligjore</w:t>
      </w:r>
      <w:r w:rsidRPr="00345ABE">
        <w:rPr>
          <w:sz w:val="22"/>
          <w:szCs w:val="22"/>
        </w:rPr>
        <w:t xml:space="preserve">. </w:t>
      </w:r>
      <w:r w:rsidRPr="00345ABE">
        <w:rPr>
          <w:rStyle w:val="hps"/>
          <w:sz w:val="22"/>
          <w:szCs w:val="22"/>
        </w:rPr>
        <w:t>Brendakësaj drejtorie ne gjithashtu menaxhojmë shpronësimin e tokëspër të lehtësuarzbatimin në kohëdhe efektiv tëprojekteve të zhvillimittë infrastrukturës.Përveç kësaj neofrojmërregullore në fushëne menaxhimit të mbeturinavedhe tëpromovojmë respektimine mjedisitdhe turizmitpër të krijuarnjë komunë</w:t>
      </w:r>
      <w:r w:rsidRPr="00345ABE">
        <w:rPr>
          <w:sz w:val="22"/>
          <w:szCs w:val="22"/>
        </w:rPr>
        <w:t xml:space="preserve">  me ambient </w:t>
      </w:r>
      <w:r w:rsidRPr="00345ABE">
        <w:rPr>
          <w:rStyle w:val="hps"/>
          <w:sz w:val="22"/>
          <w:szCs w:val="22"/>
        </w:rPr>
        <w:t>të pastër</w:t>
      </w:r>
      <w:r w:rsidRPr="00345ABE">
        <w:rPr>
          <w:sz w:val="22"/>
          <w:szCs w:val="22"/>
        </w:rPr>
        <w:t xml:space="preserve">, </w:t>
      </w:r>
      <w:r w:rsidRPr="00345ABE">
        <w:rPr>
          <w:rStyle w:val="hps"/>
          <w:sz w:val="22"/>
          <w:szCs w:val="22"/>
        </w:rPr>
        <w:t>të gjelbër dhemë tërheqës për vizitor</w:t>
      </w:r>
      <w:r w:rsidRPr="00345ABE">
        <w:rPr>
          <w:sz w:val="22"/>
          <w:szCs w:val="22"/>
        </w:rPr>
        <w:t>.</w:t>
      </w:r>
    </w:p>
    <w:p w:rsidR="00007582" w:rsidRDefault="00007582" w:rsidP="00007582">
      <w:pPr>
        <w:jc w:val="both"/>
        <w:rPr>
          <w:sz w:val="22"/>
          <w:szCs w:val="22"/>
        </w:rPr>
      </w:pPr>
    </w:p>
    <w:p w:rsidR="00345ABE" w:rsidRDefault="00345ABE" w:rsidP="00007582">
      <w:pPr>
        <w:jc w:val="both"/>
        <w:rPr>
          <w:sz w:val="22"/>
          <w:szCs w:val="22"/>
        </w:rPr>
      </w:pPr>
    </w:p>
    <w:p w:rsidR="00345ABE" w:rsidRPr="00345ABE" w:rsidRDefault="00345ABE" w:rsidP="00007582">
      <w:pPr>
        <w:jc w:val="both"/>
        <w:rPr>
          <w:sz w:val="22"/>
          <w:szCs w:val="22"/>
        </w:rPr>
      </w:pPr>
    </w:p>
    <w:tbl>
      <w:tblPr>
        <w:tblStyle w:val="TableGrid"/>
        <w:tblW w:w="0" w:type="auto"/>
        <w:tblInd w:w="250" w:type="dxa"/>
        <w:tblLook w:val="04A0" w:firstRow="1" w:lastRow="0" w:firstColumn="1" w:lastColumn="0" w:noHBand="0" w:noVBand="1"/>
      </w:tblPr>
      <w:tblGrid>
        <w:gridCol w:w="4138"/>
        <w:gridCol w:w="1523"/>
        <w:gridCol w:w="1523"/>
        <w:gridCol w:w="1582"/>
      </w:tblGrid>
      <w:tr w:rsidR="00007582" w:rsidRPr="00345ABE" w:rsidTr="00007582">
        <w:tc>
          <w:tcPr>
            <w:tcW w:w="4138" w:type="dxa"/>
            <w:vAlign w:val="center"/>
          </w:tcPr>
          <w:p w:rsidR="00007582" w:rsidRPr="00345ABE" w:rsidRDefault="00007582" w:rsidP="00007582">
            <w:pPr>
              <w:spacing w:line="276" w:lineRule="auto"/>
              <w:jc w:val="center"/>
              <w:rPr>
                <w:b/>
                <w:sz w:val="22"/>
                <w:szCs w:val="22"/>
                <w:lang w:eastAsia="en-GB"/>
              </w:rPr>
            </w:pPr>
            <w:r w:rsidRPr="00345ABE">
              <w:rPr>
                <w:b/>
                <w:sz w:val="22"/>
                <w:szCs w:val="22"/>
                <w:lang w:eastAsia="en-GB"/>
              </w:rPr>
              <w:t>Indikatori</w:t>
            </w:r>
          </w:p>
        </w:tc>
        <w:tc>
          <w:tcPr>
            <w:tcW w:w="1523" w:type="dxa"/>
            <w:vAlign w:val="center"/>
          </w:tcPr>
          <w:p w:rsidR="00007582" w:rsidRPr="00345ABE" w:rsidRDefault="00007582" w:rsidP="00007582">
            <w:pPr>
              <w:spacing w:line="276" w:lineRule="auto"/>
              <w:jc w:val="center"/>
              <w:rPr>
                <w:b/>
                <w:sz w:val="22"/>
                <w:szCs w:val="22"/>
                <w:lang w:eastAsia="en-GB"/>
              </w:rPr>
            </w:pPr>
            <w:r w:rsidRPr="00345ABE">
              <w:rPr>
                <w:b/>
                <w:sz w:val="22"/>
                <w:szCs w:val="22"/>
                <w:lang w:eastAsia="en-GB"/>
              </w:rPr>
              <w:t>202</w:t>
            </w:r>
            <w:r w:rsidR="00852593">
              <w:rPr>
                <w:b/>
                <w:sz w:val="22"/>
                <w:szCs w:val="22"/>
                <w:lang w:eastAsia="en-GB"/>
              </w:rPr>
              <w:t>3</w:t>
            </w:r>
          </w:p>
        </w:tc>
        <w:tc>
          <w:tcPr>
            <w:tcW w:w="1523" w:type="dxa"/>
            <w:vAlign w:val="center"/>
          </w:tcPr>
          <w:p w:rsidR="00007582" w:rsidRPr="00345ABE" w:rsidRDefault="00007582" w:rsidP="00007582">
            <w:pPr>
              <w:spacing w:line="276" w:lineRule="auto"/>
              <w:jc w:val="center"/>
              <w:rPr>
                <w:b/>
                <w:sz w:val="22"/>
                <w:szCs w:val="22"/>
                <w:lang w:eastAsia="en-GB"/>
              </w:rPr>
            </w:pPr>
            <w:r w:rsidRPr="00345ABE">
              <w:rPr>
                <w:b/>
                <w:sz w:val="22"/>
                <w:szCs w:val="22"/>
                <w:lang w:eastAsia="en-GB"/>
              </w:rPr>
              <w:t>202</w:t>
            </w:r>
            <w:r w:rsidR="00852593">
              <w:rPr>
                <w:b/>
                <w:sz w:val="22"/>
                <w:szCs w:val="22"/>
                <w:lang w:eastAsia="en-GB"/>
              </w:rPr>
              <w:t>4</w:t>
            </w:r>
          </w:p>
        </w:tc>
        <w:tc>
          <w:tcPr>
            <w:tcW w:w="1582" w:type="dxa"/>
            <w:vAlign w:val="center"/>
          </w:tcPr>
          <w:p w:rsidR="00007582" w:rsidRPr="00345ABE" w:rsidRDefault="00007582" w:rsidP="00007582">
            <w:pPr>
              <w:spacing w:line="276" w:lineRule="auto"/>
              <w:jc w:val="center"/>
              <w:rPr>
                <w:b/>
                <w:sz w:val="22"/>
                <w:szCs w:val="22"/>
                <w:lang w:eastAsia="en-GB"/>
              </w:rPr>
            </w:pPr>
            <w:r w:rsidRPr="00345ABE">
              <w:rPr>
                <w:b/>
                <w:sz w:val="22"/>
                <w:szCs w:val="22"/>
                <w:lang w:eastAsia="en-GB"/>
              </w:rPr>
              <w:t>202</w:t>
            </w:r>
            <w:r w:rsidR="00852593">
              <w:rPr>
                <w:b/>
                <w:sz w:val="22"/>
                <w:szCs w:val="22"/>
                <w:lang w:eastAsia="en-GB"/>
              </w:rPr>
              <w:t>5</w:t>
            </w:r>
          </w:p>
        </w:tc>
      </w:tr>
      <w:tr w:rsidR="00007582" w:rsidRPr="00345ABE" w:rsidTr="00007582">
        <w:tc>
          <w:tcPr>
            <w:tcW w:w="4138" w:type="dxa"/>
            <w:vAlign w:val="center"/>
          </w:tcPr>
          <w:p w:rsidR="00007582" w:rsidRPr="00345ABE" w:rsidRDefault="00007582" w:rsidP="00007582">
            <w:pPr>
              <w:spacing w:line="276" w:lineRule="auto"/>
              <w:rPr>
                <w:sz w:val="22"/>
                <w:szCs w:val="22"/>
                <w:lang w:eastAsia="en-GB"/>
              </w:rPr>
            </w:pPr>
            <w:r w:rsidRPr="00345ABE">
              <w:rPr>
                <w:sz w:val="22"/>
                <w:szCs w:val="22"/>
                <w:lang w:eastAsia="en-GB"/>
              </w:rPr>
              <w:t>Koha për lëshimin e lejes ndërtimore</w:t>
            </w:r>
          </w:p>
        </w:tc>
        <w:tc>
          <w:tcPr>
            <w:tcW w:w="1523" w:type="dxa"/>
            <w:vAlign w:val="center"/>
          </w:tcPr>
          <w:p w:rsidR="00007582" w:rsidRPr="00345ABE" w:rsidRDefault="00007582" w:rsidP="00007582">
            <w:pPr>
              <w:spacing w:line="276" w:lineRule="auto"/>
              <w:jc w:val="center"/>
              <w:rPr>
                <w:sz w:val="22"/>
                <w:szCs w:val="22"/>
                <w:lang w:eastAsia="en-GB"/>
              </w:rPr>
            </w:pPr>
            <w:proofErr w:type="spellStart"/>
            <w:r w:rsidRPr="00345ABE">
              <w:rPr>
                <w:sz w:val="22"/>
                <w:szCs w:val="22"/>
                <w:lang w:eastAsia="en-GB"/>
              </w:rPr>
              <w:t>caku</w:t>
            </w:r>
            <w:proofErr w:type="spellEnd"/>
            <w:r w:rsidRPr="00345ABE">
              <w:rPr>
                <w:sz w:val="22"/>
                <w:szCs w:val="22"/>
                <w:lang w:eastAsia="en-GB"/>
              </w:rPr>
              <w:t xml:space="preserve"> </w:t>
            </w:r>
            <w:proofErr w:type="spellStart"/>
            <w:r w:rsidRPr="00345ABE">
              <w:rPr>
                <w:sz w:val="22"/>
                <w:szCs w:val="22"/>
                <w:lang w:eastAsia="en-GB"/>
              </w:rPr>
              <w:t>për</w:t>
            </w:r>
            <w:proofErr w:type="spellEnd"/>
            <w:r w:rsidRPr="00345ABE">
              <w:rPr>
                <w:sz w:val="22"/>
                <w:szCs w:val="22"/>
                <w:lang w:eastAsia="en-GB"/>
              </w:rPr>
              <w:t xml:space="preserve"> </w:t>
            </w:r>
            <w:proofErr w:type="spellStart"/>
            <w:r w:rsidRPr="00345ABE">
              <w:rPr>
                <w:sz w:val="22"/>
                <w:szCs w:val="22"/>
                <w:lang w:eastAsia="en-GB"/>
              </w:rPr>
              <w:t>vitin</w:t>
            </w:r>
            <w:proofErr w:type="spellEnd"/>
            <w:r w:rsidRPr="00345ABE">
              <w:rPr>
                <w:sz w:val="22"/>
                <w:szCs w:val="22"/>
                <w:lang w:eastAsia="en-GB"/>
              </w:rPr>
              <w:t xml:space="preserve"> 202</w:t>
            </w:r>
            <w:r w:rsidR="00852593">
              <w:rPr>
                <w:sz w:val="22"/>
                <w:szCs w:val="22"/>
                <w:lang w:eastAsia="en-GB"/>
              </w:rPr>
              <w:t>3</w:t>
            </w:r>
          </w:p>
        </w:tc>
        <w:tc>
          <w:tcPr>
            <w:tcW w:w="1523" w:type="dxa"/>
            <w:vAlign w:val="center"/>
          </w:tcPr>
          <w:p w:rsidR="00007582" w:rsidRPr="00345ABE" w:rsidRDefault="00007582" w:rsidP="00007582">
            <w:pPr>
              <w:spacing w:line="276" w:lineRule="auto"/>
              <w:jc w:val="center"/>
              <w:rPr>
                <w:sz w:val="22"/>
                <w:szCs w:val="22"/>
                <w:lang w:eastAsia="en-GB"/>
              </w:rPr>
            </w:pPr>
            <w:proofErr w:type="spellStart"/>
            <w:r w:rsidRPr="00345ABE">
              <w:rPr>
                <w:sz w:val="22"/>
                <w:szCs w:val="22"/>
                <w:lang w:eastAsia="en-GB"/>
              </w:rPr>
              <w:t>caku</w:t>
            </w:r>
            <w:proofErr w:type="spellEnd"/>
            <w:r w:rsidRPr="00345ABE">
              <w:rPr>
                <w:sz w:val="22"/>
                <w:szCs w:val="22"/>
                <w:lang w:eastAsia="en-GB"/>
              </w:rPr>
              <w:t xml:space="preserve"> </w:t>
            </w:r>
            <w:proofErr w:type="spellStart"/>
            <w:r w:rsidRPr="00345ABE">
              <w:rPr>
                <w:sz w:val="22"/>
                <w:szCs w:val="22"/>
                <w:lang w:eastAsia="en-GB"/>
              </w:rPr>
              <w:t>për</w:t>
            </w:r>
            <w:proofErr w:type="spellEnd"/>
            <w:r w:rsidRPr="00345ABE">
              <w:rPr>
                <w:sz w:val="22"/>
                <w:szCs w:val="22"/>
                <w:lang w:eastAsia="en-GB"/>
              </w:rPr>
              <w:t xml:space="preserve"> </w:t>
            </w:r>
            <w:proofErr w:type="spellStart"/>
            <w:r w:rsidRPr="00345ABE">
              <w:rPr>
                <w:sz w:val="22"/>
                <w:szCs w:val="22"/>
                <w:lang w:eastAsia="en-GB"/>
              </w:rPr>
              <w:t>vitin</w:t>
            </w:r>
            <w:proofErr w:type="spellEnd"/>
            <w:r w:rsidRPr="00345ABE">
              <w:rPr>
                <w:sz w:val="22"/>
                <w:szCs w:val="22"/>
                <w:lang w:eastAsia="en-GB"/>
              </w:rPr>
              <w:t xml:space="preserve"> 202</w:t>
            </w:r>
            <w:r w:rsidR="00852593">
              <w:rPr>
                <w:sz w:val="22"/>
                <w:szCs w:val="22"/>
                <w:lang w:eastAsia="en-GB"/>
              </w:rPr>
              <w:t>4</w:t>
            </w:r>
          </w:p>
        </w:tc>
        <w:tc>
          <w:tcPr>
            <w:tcW w:w="1582" w:type="dxa"/>
            <w:vAlign w:val="center"/>
          </w:tcPr>
          <w:p w:rsidR="00007582" w:rsidRPr="00345ABE" w:rsidRDefault="00007582" w:rsidP="00007582">
            <w:pPr>
              <w:spacing w:line="276" w:lineRule="auto"/>
              <w:jc w:val="center"/>
              <w:rPr>
                <w:sz w:val="22"/>
                <w:szCs w:val="22"/>
                <w:lang w:eastAsia="en-GB"/>
              </w:rPr>
            </w:pPr>
            <w:proofErr w:type="spellStart"/>
            <w:r w:rsidRPr="00345ABE">
              <w:rPr>
                <w:sz w:val="22"/>
                <w:szCs w:val="22"/>
                <w:lang w:eastAsia="en-GB"/>
              </w:rPr>
              <w:t>caku</w:t>
            </w:r>
            <w:proofErr w:type="spellEnd"/>
            <w:r w:rsidRPr="00345ABE">
              <w:rPr>
                <w:sz w:val="22"/>
                <w:szCs w:val="22"/>
                <w:lang w:eastAsia="en-GB"/>
              </w:rPr>
              <w:t xml:space="preserve"> </w:t>
            </w:r>
            <w:proofErr w:type="spellStart"/>
            <w:r w:rsidRPr="00345ABE">
              <w:rPr>
                <w:sz w:val="22"/>
                <w:szCs w:val="22"/>
                <w:lang w:eastAsia="en-GB"/>
              </w:rPr>
              <w:t>për</w:t>
            </w:r>
            <w:proofErr w:type="spellEnd"/>
            <w:r w:rsidRPr="00345ABE">
              <w:rPr>
                <w:sz w:val="22"/>
                <w:szCs w:val="22"/>
                <w:lang w:eastAsia="en-GB"/>
              </w:rPr>
              <w:t xml:space="preserve"> </w:t>
            </w:r>
            <w:proofErr w:type="spellStart"/>
            <w:r w:rsidRPr="00345ABE">
              <w:rPr>
                <w:sz w:val="22"/>
                <w:szCs w:val="22"/>
                <w:lang w:eastAsia="en-GB"/>
              </w:rPr>
              <w:t>vitin</w:t>
            </w:r>
            <w:proofErr w:type="spellEnd"/>
            <w:r w:rsidRPr="00345ABE">
              <w:rPr>
                <w:sz w:val="22"/>
                <w:szCs w:val="22"/>
                <w:lang w:eastAsia="en-GB"/>
              </w:rPr>
              <w:t xml:space="preserve"> 202</w:t>
            </w:r>
            <w:r w:rsidR="00852593">
              <w:rPr>
                <w:sz w:val="22"/>
                <w:szCs w:val="22"/>
                <w:lang w:eastAsia="en-GB"/>
              </w:rPr>
              <w:t>5</w:t>
            </w:r>
          </w:p>
        </w:tc>
      </w:tr>
      <w:tr w:rsidR="00007582" w:rsidRPr="00345ABE" w:rsidTr="00007582">
        <w:trPr>
          <w:trHeight w:val="616"/>
        </w:trPr>
        <w:tc>
          <w:tcPr>
            <w:tcW w:w="4138" w:type="dxa"/>
            <w:vAlign w:val="center"/>
          </w:tcPr>
          <w:p w:rsidR="00007582" w:rsidRPr="00345ABE" w:rsidRDefault="00007582" w:rsidP="00007582">
            <w:pPr>
              <w:spacing w:line="276" w:lineRule="auto"/>
              <w:rPr>
                <w:sz w:val="22"/>
                <w:szCs w:val="22"/>
                <w:lang w:eastAsia="en-GB"/>
              </w:rPr>
            </w:pPr>
            <w:r w:rsidRPr="00345ABE">
              <w:rPr>
                <w:sz w:val="22"/>
                <w:szCs w:val="22"/>
                <w:lang w:eastAsia="en-GB"/>
              </w:rPr>
              <w:t>% e lejeve të lëshuara brenda afatit ligjore</w:t>
            </w:r>
          </w:p>
        </w:tc>
        <w:tc>
          <w:tcPr>
            <w:tcW w:w="1523"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99</w:t>
            </w:r>
          </w:p>
        </w:tc>
        <w:tc>
          <w:tcPr>
            <w:tcW w:w="1523"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99</w:t>
            </w:r>
          </w:p>
        </w:tc>
        <w:tc>
          <w:tcPr>
            <w:tcW w:w="1582"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100</w:t>
            </w:r>
          </w:p>
        </w:tc>
      </w:tr>
      <w:tr w:rsidR="00007582" w:rsidRPr="00345ABE" w:rsidTr="00007582">
        <w:tc>
          <w:tcPr>
            <w:tcW w:w="4138" w:type="dxa"/>
            <w:vAlign w:val="center"/>
          </w:tcPr>
          <w:p w:rsidR="00007582" w:rsidRPr="00345ABE" w:rsidRDefault="00007582" w:rsidP="00007582">
            <w:pPr>
              <w:spacing w:line="276" w:lineRule="auto"/>
              <w:rPr>
                <w:sz w:val="22"/>
                <w:szCs w:val="22"/>
                <w:lang w:eastAsia="en-GB"/>
              </w:rPr>
            </w:pPr>
            <w:r w:rsidRPr="00345ABE">
              <w:rPr>
                <w:sz w:val="22"/>
                <w:szCs w:val="22"/>
                <w:lang w:eastAsia="en-GB"/>
              </w:rPr>
              <w:t>Koha e nevojshme për lëshimin e certifikatës së inspektimit nga dita e kërkesës së qytetarit për lëshimin e certifikatës</w:t>
            </w:r>
          </w:p>
        </w:tc>
        <w:tc>
          <w:tcPr>
            <w:tcW w:w="1523"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1</w:t>
            </w:r>
          </w:p>
        </w:tc>
        <w:tc>
          <w:tcPr>
            <w:tcW w:w="1523"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1</w:t>
            </w:r>
          </w:p>
        </w:tc>
        <w:tc>
          <w:tcPr>
            <w:tcW w:w="1582"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1</w:t>
            </w:r>
          </w:p>
        </w:tc>
      </w:tr>
    </w:tbl>
    <w:p w:rsidR="00007582" w:rsidRPr="00345ABE" w:rsidRDefault="00007582" w:rsidP="00007582">
      <w:pPr>
        <w:jc w:val="both"/>
        <w:rPr>
          <w:rStyle w:val="hps"/>
          <w:b/>
          <w:sz w:val="22"/>
          <w:szCs w:val="22"/>
        </w:rPr>
      </w:pPr>
    </w:p>
    <w:p w:rsidR="00007582" w:rsidRPr="00345ABE" w:rsidRDefault="00007582" w:rsidP="00007582">
      <w:pPr>
        <w:rPr>
          <w:rStyle w:val="hps"/>
          <w:b/>
          <w:sz w:val="22"/>
          <w:szCs w:val="22"/>
        </w:rPr>
      </w:pPr>
    </w:p>
    <w:p w:rsidR="00007582" w:rsidRPr="00852593" w:rsidRDefault="00167CFA" w:rsidP="00007582">
      <w:pPr>
        <w:rPr>
          <w:rFonts w:cs="Times New Roman"/>
          <w:sz w:val="22"/>
          <w:szCs w:val="22"/>
          <w:u w:val="single"/>
        </w:rPr>
      </w:pPr>
      <w:proofErr w:type="gramStart"/>
      <w:r>
        <w:rPr>
          <w:rStyle w:val="hps"/>
          <w:sz w:val="22"/>
          <w:szCs w:val="22"/>
          <w:u w:val="single"/>
        </w:rPr>
        <w:t>5</w:t>
      </w:r>
      <w:r w:rsidR="00007582" w:rsidRPr="00345ABE">
        <w:rPr>
          <w:rStyle w:val="hps"/>
          <w:sz w:val="22"/>
          <w:szCs w:val="22"/>
          <w:u w:val="single"/>
        </w:rPr>
        <w:t>.Drejtoria</w:t>
      </w:r>
      <w:proofErr w:type="gramEnd"/>
      <w:r w:rsidR="00007582" w:rsidRPr="00345ABE">
        <w:rPr>
          <w:rStyle w:val="hps"/>
          <w:sz w:val="22"/>
          <w:szCs w:val="22"/>
          <w:u w:val="single"/>
        </w:rPr>
        <w:t xml:space="preserve"> </w:t>
      </w:r>
      <w:proofErr w:type="spellStart"/>
      <w:r w:rsidR="00007582" w:rsidRPr="00345ABE">
        <w:rPr>
          <w:rStyle w:val="hps"/>
          <w:sz w:val="22"/>
          <w:szCs w:val="22"/>
          <w:u w:val="single"/>
        </w:rPr>
        <w:t>për</w:t>
      </w:r>
      <w:proofErr w:type="spellEnd"/>
      <w:r w:rsidR="00007582" w:rsidRPr="00345ABE">
        <w:rPr>
          <w:rStyle w:val="hps"/>
          <w:sz w:val="22"/>
          <w:szCs w:val="22"/>
          <w:u w:val="single"/>
        </w:rPr>
        <w:t xml:space="preserve"> </w:t>
      </w:r>
      <w:proofErr w:type="spellStart"/>
      <w:r w:rsidR="00007582" w:rsidRPr="00345ABE">
        <w:rPr>
          <w:rStyle w:val="hps"/>
          <w:sz w:val="22"/>
          <w:szCs w:val="22"/>
          <w:u w:val="single"/>
        </w:rPr>
        <w:t>Arsim</w:t>
      </w:r>
      <w:proofErr w:type="spellEnd"/>
      <w:r w:rsidR="00007582" w:rsidRPr="00345ABE">
        <w:rPr>
          <w:rStyle w:val="hps"/>
          <w:sz w:val="22"/>
          <w:szCs w:val="22"/>
          <w:u w:val="single"/>
        </w:rPr>
        <w:t xml:space="preserve">, </w:t>
      </w:r>
      <w:proofErr w:type="spellStart"/>
      <w:r w:rsidR="00007582" w:rsidRPr="00345ABE">
        <w:rPr>
          <w:rStyle w:val="hps"/>
          <w:sz w:val="22"/>
          <w:szCs w:val="22"/>
          <w:u w:val="single"/>
        </w:rPr>
        <w:t>Shkenc</w:t>
      </w:r>
      <w:proofErr w:type="spellEnd"/>
      <w:r w:rsidR="00007582" w:rsidRPr="00345ABE">
        <w:rPr>
          <w:rStyle w:val="hps"/>
          <w:sz w:val="22"/>
          <w:szCs w:val="22"/>
          <w:u w:val="single"/>
        </w:rPr>
        <w:t xml:space="preserve">, </w:t>
      </w:r>
      <w:proofErr w:type="spellStart"/>
      <w:r w:rsidR="00007582" w:rsidRPr="00345ABE">
        <w:rPr>
          <w:rStyle w:val="hps"/>
          <w:sz w:val="22"/>
          <w:szCs w:val="22"/>
          <w:u w:val="single"/>
        </w:rPr>
        <w:t>Rini</w:t>
      </w:r>
      <w:proofErr w:type="spellEnd"/>
      <w:r w:rsidR="00007582" w:rsidRPr="00345ABE">
        <w:rPr>
          <w:rStyle w:val="hps"/>
          <w:sz w:val="22"/>
          <w:szCs w:val="22"/>
          <w:u w:val="single"/>
        </w:rPr>
        <w:t xml:space="preserve">, </w:t>
      </w:r>
      <w:proofErr w:type="spellStart"/>
      <w:r w:rsidR="00007582" w:rsidRPr="00345ABE">
        <w:rPr>
          <w:rStyle w:val="hps"/>
          <w:sz w:val="22"/>
          <w:szCs w:val="22"/>
          <w:u w:val="single"/>
        </w:rPr>
        <w:t>Kultur</w:t>
      </w:r>
      <w:proofErr w:type="spellEnd"/>
      <w:r w:rsidR="00007582" w:rsidRPr="00345ABE">
        <w:rPr>
          <w:rStyle w:val="hps"/>
          <w:sz w:val="22"/>
          <w:szCs w:val="22"/>
          <w:u w:val="single"/>
        </w:rPr>
        <w:t xml:space="preserve"> </w:t>
      </w:r>
      <w:proofErr w:type="spellStart"/>
      <w:r w:rsidR="00007582" w:rsidRPr="00345ABE">
        <w:rPr>
          <w:rStyle w:val="hps"/>
          <w:sz w:val="22"/>
          <w:szCs w:val="22"/>
          <w:u w:val="single"/>
        </w:rPr>
        <w:t>dhe</w:t>
      </w:r>
      <w:proofErr w:type="spellEnd"/>
      <w:r w:rsidR="00007582" w:rsidRPr="00345ABE">
        <w:rPr>
          <w:rStyle w:val="hps"/>
          <w:sz w:val="22"/>
          <w:szCs w:val="22"/>
          <w:u w:val="single"/>
        </w:rPr>
        <w:t xml:space="preserve"> Spor</w:t>
      </w:r>
      <w:r w:rsidR="00852593">
        <w:rPr>
          <w:rStyle w:val="hps"/>
          <w:sz w:val="22"/>
          <w:szCs w:val="22"/>
          <w:u w:val="single"/>
        </w:rPr>
        <w:t>t</w:t>
      </w:r>
    </w:p>
    <w:p w:rsidR="00007582" w:rsidRPr="00345ABE" w:rsidRDefault="00007582" w:rsidP="00007582">
      <w:pPr>
        <w:jc w:val="both"/>
        <w:rPr>
          <w:sz w:val="22"/>
          <w:szCs w:val="22"/>
        </w:rPr>
      </w:pPr>
      <w:r w:rsidRPr="00345ABE">
        <w:rPr>
          <w:rStyle w:val="hps"/>
          <w:sz w:val="22"/>
          <w:szCs w:val="22"/>
          <w:u w:val="single"/>
        </w:rPr>
        <w:t>Misioni:</w:t>
      </w:r>
      <w:r w:rsidRPr="00345ABE">
        <w:rPr>
          <w:rStyle w:val="hps"/>
          <w:sz w:val="22"/>
          <w:szCs w:val="22"/>
        </w:rPr>
        <w:t xml:space="preserve">Çdo personi do duhet t’i mundësohet </w:t>
      </w:r>
      <w:r w:rsidRPr="00345ABE">
        <w:rPr>
          <w:sz w:val="22"/>
          <w:szCs w:val="22"/>
        </w:rPr>
        <w:t xml:space="preserve">ekspozimi ndaj </w:t>
      </w:r>
      <w:r w:rsidRPr="00345ABE">
        <w:rPr>
          <w:rStyle w:val="hps"/>
          <w:sz w:val="22"/>
          <w:szCs w:val="22"/>
        </w:rPr>
        <w:t>sportit dhe kulturës nëpërmjet</w:t>
      </w:r>
      <w:r w:rsidRPr="00345ABE">
        <w:rPr>
          <w:sz w:val="22"/>
          <w:szCs w:val="22"/>
        </w:rPr>
        <w:t xml:space="preserve"> përvojave </w:t>
      </w:r>
      <w:r w:rsidRPr="00345ABE">
        <w:rPr>
          <w:rStyle w:val="hps"/>
          <w:sz w:val="22"/>
          <w:szCs w:val="22"/>
        </w:rPr>
        <w:t>të të nxënitpozitiv, dhedotë stimulohetpër arritjete tij / sajtë plota</w:t>
      </w:r>
      <w:r w:rsidRPr="00345ABE">
        <w:rPr>
          <w:sz w:val="22"/>
          <w:szCs w:val="22"/>
        </w:rPr>
        <w:t xml:space="preserve">, veprime të cilat do ju japin atyre besim dhe do të </w:t>
      </w:r>
      <w:r w:rsidRPr="00345ABE">
        <w:rPr>
          <w:rStyle w:val="hps"/>
          <w:sz w:val="22"/>
          <w:szCs w:val="22"/>
        </w:rPr>
        <w:t>gjejnë vet përmbushje me atë që merren</w:t>
      </w:r>
      <w:r w:rsidRPr="00345ABE">
        <w:rPr>
          <w:sz w:val="22"/>
          <w:szCs w:val="22"/>
        </w:rPr>
        <w:t xml:space="preserve">. </w:t>
      </w:r>
    </w:p>
    <w:p w:rsidR="00007582" w:rsidRPr="00345ABE" w:rsidRDefault="00007582" w:rsidP="00007582">
      <w:pPr>
        <w:jc w:val="both"/>
        <w:rPr>
          <w:rStyle w:val="hps"/>
          <w:sz w:val="22"/>
          <w:szCs w:val="22"/>
        </w:rPr>
      </w:pPr>
      <w:r w:rsidRPr="00345ABE">
        <w:rPr>
          <w:rStyle w:val="hps"/>
          <w:sz w:val="22"/>
          <w:szCs w:val="22"/>
          <w:u w:val="single"/>
        </w:rPr>
        <w:t>Vizioni:</w:t>
      </w:r>
      <w:r w:rsidRPr="00345ABE">
        <w:rPr>
          <w:rStyle w:val="hps"/>
          <w:sz w:val="22"/>
          <w:szCs w:val="22"/>
        </w:rPr>
        <w:t>Qëllimi ynëështë që të sigurojmëqasje të barabartë për të gjithë fëmijëtbrenda komunës, n</w:t>
      </w:r>
      <w:r w:rsidRPr="00345ABE">
        <w:rPr>
          <w:sz w:val="22"/>
          <w:szCs w:val="22"/>
        </w:rPr>
        <w:t>ë</w:t>
      </w:r>
      <w:r w:rsidRPr="00345ABE">
        <w:rPr>
          <w:rStyle w:val="hps"/>
          <w:sz w:val="22"/>
          <w:szCs w:val="22"/>
        </w:rPr>
        <w:t xml:space="preserve"> sistemin e arsimit cilësor,parashkollor</w:t>
      </w:r>
      <w:r w:rsidRPr="00345ABE">
        <w:rPr>
          <w:sz w:val="22"/>
          <w:szCs w:val="22"/>
        </w:rPr>
        <w:t xml:space="preserve">, </w:t>
      </w:r>
      <w:r w:rsidRPr="00345ABE">
        <w:rPr>
          <w:rStyle w:val="hps"/>
          <w:sz w:val="22"/>
          <w:szCs w:val="22"/>
        </w:rPr>
        <w:t>fillor dhe atë të mesëm</w:t>
      </w:r>
      <w:r w:rsidRPr="00345ABE">
        <w:rPr>
          <w:sz w:val="22"/>
          <w:szCs w:val="22"/>
        </w:rPr>
        <w:t xml:space="preserve">. </w:t>
      </w:r>
      <w:r w:rsidRPr="00345ABE">
        <w:rPr>
          <w:rStyle w:val="hps"/>
          <w:sz w:val="22"/>
          <w:szCs w:val="22"/>
        </w:rPr>
        <w:t>Ne gjithashtu</w:t>
      </w:r>
      <w:r w:rsidRPr="00345ABE">
        <w:rPr>
          <w:sz w:val="22"/>
          <w:szCs w:val="22"/>
        </w:rPr>
        <w:t xml:space="preserve"> do </w:t>
      </w:r>
      <w:r w:rsidRPr="00345ABE">
        <w:rPr>
          <w:rStyle w:val="hps"/>
          <w:sz w:val="22"/>
          <w:szCs w:val="22"/>
        </w:rPr>
        <w:t>të mbështesimsigurimin eedukimit të mëtejshëmpër të rriturit</w:t>
      </w:r>
      <w:r w:rsidRPr="00345ABE">
        <w:rPr>
          <w:sz w:val="22"/>
          <w:szCs w:val="22"/>
        </w:rPr>
        <w:t xml:space="preserve">. </w:t>
      </w:r>
      <w:r w:rsidRPr="00345ABE">
        <w:rPr>
          <w:rStyle w:val="hps"/>
          <w:sz w:val="22"/>
          <w:szCs w:val="22"/>
        </w:rPr>
        <w:t>Për ta bërë këtëne kemi siguruarzbatimin erregulloreskombëtare</w:t>
      </w:r>
      <w:r w:rsidRPr="00345ABE">
        <w:rPr>
          <w:sz w:val="22"/>
          <w:szCs w:val="22"/>
        </w:rPr>
        <w:t xml:space="preserve"> dhe l</w:t>
      </w:r>
      <w:r w:rsidRPr="00345ABE">
        <w:rPr>
          <w:rStyle w:val="hps"/>
          <w:sz w:val="22"/>
          <w:szCs w:val="22"/>
        </w:rPr>
        <w:t>egjislacionit e duhur arsimor</w:t>
      </w:r>
      <w:r w:rsidRPr="00345ABE">
        <w:rPr>
          <w:sz w:val="22"/>
          <w:szCs w:val="22"/>
        </w:rPr>
        <w:t xml:space="preserve">, </w:t>
      </w:r>
      <w:r w:rsidRPr="00345ABE">
        <w:rPr>
          <w:rStyle w:val="hps"/>
          <w:sz w:val="22"/>
          <w:szCs w:val="22"/>
        </w:rPr>
        <w:t>dhe politikat gjegjëse si rezultat</w:t>
      </w:r>
      <w:r w:rsidRPr="00345ABE">
        <w:rPr>
          <w:sz w:val="22"/>
          <w:szCs w:val="22"/>
        </w:rPr>
        <w:t xml:space="preserve">. </w:t>
      </w:r>
      <w:r w:rsidRPr="00345ABE">
        <w:rPr>
          <w:rStyle w:val="hps"/>
          <w:sz w:val="22"/>
          <w:szCs w:val="22"/>
        </w:rPr>
        <w:t>Ne  marrim pjesënë</w:t>
      </w:r>
      <w:r w:rsidRPr="00345ABE">
        <w:rPr>
          <w:sz w:val="22"/>
          <w:szCs w:val="22"/>
        </w:rPr>
        <w:t xml:space="preserve"> për</w:t>
      </w:r>
      <w:r w:rsidRPr="00345ABE">
        <w:rPr>
          <w:rStyle w:val="hps"/>
          <w:sz w:val="22"/>
          <w:szCs w:val="22"/>
        </w:rPr>
        <w:t>zgjedhjen e stafitdhe drejtorëve të shkollavepër të siguruar seprofesionistët dhe të kualifikuaritjanë të punësuarpër të mësuarqytetarët tanë, të rinjtëdhe të moshuarit</w:t>
      </w:r>
      <w:r w:rsidRPr="00345ABE">
        <w:rPr>
          <w:sz w:val="22"/>
          <w:szCs w:val="22"/>
        </w:rPr>
        <w:t xml:space="preserve">. </w:t>
      </w:r>
      <w:r w:rsidRPr="00345ABE">
        <w:rPr>
          <w:rStyle w:val="hps"/>
          <w:sz w:val="22"/>
          <w:szCs w:val="22"/>
        </w:rPr>
        <w:t>Ne</w:t>
      </w:r>
      <w:r w:rsidRPr="00345ABE">
        <w:rPr>
          <w:sz w:val="22"/>
          <w:szCs w:val="22"/>
        </w:rPr>
        <w:t xml:space="preserve"> i </w:t>
      </w:r>
      <w:r w:rsidRPr="00345ABE">
        <w:rPr>
          <w:rStyle w:val="hps"/>
          <w:sz w:val="22"/>
          <w:szCs w:val="22"/>
        </w:rPr>
        <w:t>mbajmëtë gjitha shënimete nevojshmekomunale të arsimitdhe statistikatpër të maturnivelin e cilësisë se arsimitqë ofrohet nga komuna.Ne komunikojmëhapurme publikunpër të gjitha çështjetqë lidhen me politikëne arsimitdhe të procesit</w:t>
      </w:r>
      <w:r w:rsidRPr="00345ABE">
        <w:rPr>
          <w:sz w:val="22"/>
          <w:szCs w:val="22"/>
        </w:rPr>
        <w:t xml:space="preserve"> për</w:t>
      </w:r>
      <w:r w:rsidRPr="00345ABE">
        <w:rPr>
          <w:rStyle w:val="hps"/>
          <w:sz w:val="22"/>
          <w:szCs w:val="22"/>
        </w:rPr>
        <w:t>brenda komunës</w:t>
      </w:r>
      <w:r w:rsidRPr="00345ABE">
        <w:rPr>
          <w:sz w:val="22"/>
          <w:szCs w:val="22"/>
        </w:rPr>
        <w:t xml:space="preserve">. </w:t>
      </w:r>
      <w:r w:rsidRPr="00345ABE">
        <w:rPr>
          <w:rStyle w:val="hps"/>
          <w:sz w:val="22"/>
          <w:szCs w:val="22"/>
        </w:rPr>
        <w:t xml:space="preserve">Ne gjithashtu bëjmë promovimin esportit dhe kulturësme organizimin engjarjeve sportive dhekulturore, përkrahjen eorganizatavesportivedhe drejtimine qendrëskomunaletë kulturës. </w:t>
      </w:r>
    </w:p>
    <w:tbl>
      <w:tblPr>
        <w:tblStyle w:val="TableGrid"/>
        <w:tblW w:w="0" w:type="auto"/>
        <w:tblInd w:w="250" w:type="dxa"/>
        <w:tblLook w:val="04A0" w:firstRow="1" w:lastRow="0" w:firstColumn="1" w:lastColumn="0" w:noHBand="0" w:noVBand="1"/>
      </w:tblPr>
      <w:tblGrid>
        <w:gridCol w:w="4138"/>
        <w:gridCol w:w="1523"/>
        <w:gridCol w:w="1523"/>
        <w:gridCol w:w="1582"/>
      </w:tblGrid>
      <w:tr w:rsidR="00007582" w:rsidRPr="00345ABE" w:rsidTr="00007582">
        <w:tc>
          <w:tcPr>
            <w:tcW w:w="4138" w:type="dxa"/>
            <w:vAlign w:val="center"/>
          </w:tcPr>
          <w:p w:rsidR="00007582" w:rsidRPr="00345ABE" w:rsidRDefault="00007582" w:rsidP="00007582">
            <w:pPr>
              <w:spacing w:line="276" w:lineRule="auto"/>
              <w:jc w:val="center"/>
              <w:rPr>
                <w:b/>
                <w:sz w:val="22"/>
                <w:szCs w:val="22"/>
                <w:lang w:eastAsia="en-GB"/>
              </w:rPr>
            </w:pPr>
            <w:r w:rsidRPr="00345ABE">
              <w:rPr>
                <w:b/>
                <w:sz w:val="22"/>
                <w:szCs w:val="22"/>
                <w:lang w:eastAsia="en-GB"/>
              </w:rPr>
              <w:t>Indikatori</w:t>
            </w:r>
          </w:p>
        </w:tc>
        <w:tc>
          <w:tcPr>
            <w:tcW w:w="1523" w:type="dxa"/>
            <w:vAlign w:val="center"/>
          </w:tcPr>
          <w:p w:rsidR="00007582" w:rsidRPr="00345ABE" w:rsidRDefault="00007582" w:rsidP="00007582">
            <w:pPr>
              <w:spacing w:line="276" w:lineRule="auto"/>
              <w:jc w:val="center"/>
              <w:rPr>
                <w:b/>
                <w:sz w:val="22"/>
                <w:szCs w:val="22"/>
                <w:lang w:eastAsia="en-GB"/>
              </w:rPr>
            </w:pPr>
            <w:r w:rsidRPr="00345ABE">
              <w:rPr>
                <w:b/>
                <w:sz w:val="22"/>
                <w:szCs w:val="22"/>
                <w:lang w:eastAsia="en-GB"/>
              </w:rPr>
              <w:t>202</w:t>
            </w:r>
            <w:r w:rsidR="00167CFA">
              <w:rPr>
                <w:b/>
                <w:sz w:val="22"/>
                <w:szCs w:val="22"/>
                <w:lang w:eastAsia="en-GB"/>
              </w:rPr>
              <w:t>3</w:t>
            </w:r>
          </w:p>
        </w:tc>
        <w:tc>
          <w:tcPr>
            <w:tcW w:w="1523" w:type="dxa"/>
            <w:vAlign w:val="center"/>
          </w:tcPr>
          <w:p w:rsidR="00007582" w:rsidRPr="00345ABE" w:rsidRDefault="00007582" w:rsidP="00007582">
            <w:pPr>
              <w:spacing w:line="276" w:lineRule="auto"/>
              <w:jc w:val="center"/>
              <w:rPr>
                <w:b/>
                <w:sz w:val="22"/>
                <w:szCs w:val="22"/>
                <w:lang w:eastAsia="en-GB"/>
              </w:rPr>
            </w:pPr>
            <w:r w:rsidRPr="00345ABE">
              <w:rPr>
                <w:b/>
                <w:sz w:val="22"/>
                <w:szCs w:val="22"/>
                <w:lang w:eastAsia="en-GB"/>
              </w:rPr>
              <w:t>202</w:t>
            </w:r>
            <w:r w:rsidR="00852593">
              <w:rPr>
                <w:b/>
                <w:sz w:val="22"/>
                <w:szCs w:val="22"/>
                <w:lang w:eastAsia="en-GB"/>
              </w:rPr>
              <w:t>4</w:t>
            </w:r>
          </w:p>
        </w:tc>
        <w:tc>
          <w:tcPr>
            <w:tcW w:w="1582" w:type="dxa"/>
            <w:vAlign w:val="center"/>
          </w:tcPr>
          <w:p w:rsidR="00007582" w:rsidRPr="00345ABE" w:rsidRDefault="00007582" w:rsidP="00007582">
            <w:pPr>
              <w:spacing w:line="276" w:lineRule="auto"/>
              <w:jc w:val="center"/>
              <w:rPr>
                <w:b/>
                <w:sz w:val="22"/>
                <w:szCs w:val="22"/>
                <w:lang w:eastAsia="en-GB"/>
              </w:rPr>
            </w:pPr>
            <w:r w:rsidRPr="00345ABE">
              <w:rPr>
                <w:b/>
                <w:sz w:val="22"/>
                <w:szCs w:val="22"/>
                <w:lang w:eastAsia="en-GB"/>
              </w:rPr>
              <w:t>202</w:t>
            </w:r>
            <w:r w:rsidR="00852593">
              <w:rPr>
                <w:b/>
                <w:sz w:val="22"/>
                <w:szCs w:val="22"/>
                <w:lang w:eastAsia="en-GB"/>
              </w:rPr>
              <w:t>5</w:t>
            </w:r>
          </w:p>
        </w:tc>
      </w:tr>
      <w:tr w:rsidR="00007582" w:rsidRPr="00345ABE" w:rsidTr="00007582">
        <w:tc>
          <w:tcPr>
            <w:tcW w:w="4138" w:type="dxa"/>
            <w:vAlign w:val="center"/>
          </w:tcPr>
          <w:p w:rsidR="00007582" w:rsidRPr="00345ABE" w:rsidRDefault="00007582" w:rsidP="00007582">
            <w:pPr>
              <w:spacing w:line="276" w:lineRule="auto"/>
              <w:jc w:val="both"/>
              <w:rPr>
                <w:sz w:val="22"/>
                <w:szCs w:val="22"/>
                <w:lang w:eastAsia="en-GB"/>
              </w:rPr>
            </w:pPr>
            <w:r w:rsidRPr="00345ABE">
              <w:rPr>
                <w:rStyle w:val="hps"/>
                <w:sz w:val="22"/>
                <w:szCs w:val="22"/>
              </w:rPr>
              <w:t>% e fëmijëve që arrijnë moshën për të filluar shkollën</w:t>
            </w:r>
          </w:p>
        </w:tc>
        <w:tc>
          <w:tcPr>
            <w:tcW w:w="1523" w:type="dxa"/>
            <w:vAlign w:val="center"/>
          </w:tcPr>
          <w:p w:rsidR="00007582" w:rsidRPr="00345ABE" w:rsidRDefault="00007582" w:rsidP="00007582">
            <w:pPr>
              <w:spacing w:line="276" w:lineRule="auto"/>
              <w:jc w:val="center"/>
              <w:rPr>
                <w:sz w:val="22"/>
                <w:szCs w:val="22"/>
                <w:lang w:eastAsia="en-GB"/>
              </w:rPr>
            </w:pPr>
            <w:proofErr w:type="spellStart"/>
            <w:r w:rsidRPr="00345ABE">
              <w:rPr>
                <w:sz w:val="22"/>
                <w:szCs w:val="22"/>
                <w:lang w:eastAsia="en-GB"/>
              </w:rPr>
              <w:t>caku</w:t>
            </w:r>
            <w:proofErr w:type="spellEnd"/>
            <w:r w:rsidRPr="00345ABE">
              <w:rPr>
                <w:sz w:val="22"/>
                <w:szCs w:val="22"/>
                <w:lang w:eastAsia="en-GB"/>
              </w:rPr>
              <w:t xml:space="preserve"> </w:t>
            </w:r>
            <w:proofErr w:type="spellStart"/>
            <w:r w:rsidRPr="00345ABE">
              <w:rPr>
                <w:sz w:val="22"/>
                <w:szCs w:val="22"/>
                <w:lang w:eastAsia="en-GB"/>
              </w:rPr>
              <w:t>për</w:t>
            </w:r>
            <w:proofErr w:type="spellEnd"/>
            <w:r w:rsidRPr="00345ABE">
              <w:rPr>
                <w:sz w:val="22"/>
                <w:szCs w:val="22"/>
                <w:lang w:eastAsia="en-GB"/>
              </w:rPr>
              <w:t xml:space="preserve"> </w:t>
            </w:r>
            <w:proofErr w:type="spellStart"/>
            <w:r w:rsidRPr="00345ABE">
              <w:rPr>
                <w:sz w:val="22"/>
                <w:szCs w:val="22"/>
                <w:lang w:eastAsia="en-GB"/>
              </w:rPr>
              <w:t>vitin</w:t>
            </w:r>
            <w:proofErr w:type="spellEnd"/>
            <w:r w:rsidRPr="00345ABE">
              <w:rPr>
                <w:sz w:val="22"/>
                <w:szCs w:val="22"/>
                <w:lang w:eastAsia="en-GB"/>
              </w:rPr>
              <w:t xml:space="preserve"> 202</w:t>
            </w:r>
            <w:r w:rsidR="00852593">
              <w:rPr>
                <w:sz w:val="22"/>
                <w:szCs w:val="22"/>
                <w:lang w:eastAsia="en-GB"/>
              </w:rPr>
              <w:t>3</w:t>
            </w:r>
          </w:p>
        </w:tc>
        <w:tc>
          <w:tcPr>
            <w:tcW w:w="1523" w:type="dxa"/>
            <w:vAlign w:val="center"/>
          </w:tcPr>
          <w:p w:rsidR="00007582" w:rsidRPr="00345ABE" w:rsidRDefault="00007582" w:rsidP="00007582">
            <w:pPr>
              <w:spacing w:line="276" w:lineRule="auto"/>
              <w:jc w:val="center"/>
              <w:rPr>
                <w:sz w:val="22"/>
                <w:szCs w:val="22"/>
                <w:lang w:eastAsia="en-GB"/>
              </w:rPr>
            </w:pPr>
            <w:proofErr w:type="spellStart"/>
            <w:r w:rsidRPr="00345ABE">
              <w:rPr>
                <w:sz w:val="22"/>
                <w:szCs w:val="22"/>
                <w:lang w:eastAsia="en-GB"/>
              </w:rPr>
              <w:t>caku</w:t>
            </w:r>
            <w:proofErr w:type="spellEnd"/>
            <w:r w:rsidRPr="00345ABE">
              <w:rPr>
                <w:sz w:val="22"/>
                <w:szCs w:val="22"/>
                <w:lang w:eastAsia="en-GB"/>
              </w:rPr>
              <w:t xml:space="preserve"> </w:t>
            </w:r>
            <w:proofErr w:type="spellStart"/>
            <w:r w:rsidRPr="00345ABE">
              <w:rPr>
                <w:sz w:val="22"/>
                <w:szCs w:val="22"/>
                <w:lang w:eastAsia="en-GB"/>
              </w:rPr>
              <w:t>për</w:t>
            </w:r>
            <w:proofErr w:type="spellEnd"/>
            <w:r w:rsidRPr="00345ABE">
              <w:rPr>
                <w:sz w:val="22"/>
                <w:szCs w:val="22"/>
                <w:lang w:eastAsia="en-GB"/>
              </w:rPr>
              <w:t xml:space="preserve"> </w:t>
            </w:r>
            <w:proofErr w:type="spellStart"/>
            <w:r w:rsidRPr="00345ABE">
              <w:rPr>
                <w:sz w:val="22"/>
                <w:szCs w:val="22"/>
                <w:lang w:eastAsia="en-GB"/>
              </w:rPr>
              <w:t>vitin</w:t>
            </w:r>
            <w:proofErr w:type="spellEnd"/>
            <w:r w:rsidRPr="00345ABE">
              <w:rPr>
                <w:sz w:val="22"/>
                <w:szCs w:val="22"/>
                <w:lang w:eastAsia="en-GB"/>
              </w:rPr>
              <w:t xml:space="preserve"> 202</w:t>
            </w:r>
            <w:r w:rsidR="00852593">
              <w:rPr>
                <w:sz w:val="22"/>
                <w:szCs w:val="22"/>
                <w:lang w:eastAsia="en-GB"/>
              </w:rPr>
              <w:t>4</w:t>
            </w:r>
          </w:p>
        </w:tc>
        <w:tc>
          <w:tcPr>
            <w:tcW w:w="1582" w:type="dxa"/>
            <w:vAlign w:val="center"/>
          </w:tcPr>
          <w:p w:rsidR="00007582" w:rsidRPr="00345ABE" w:rsidRDefault="00007582" w:rsidP="00007582">
            <w:pPr>
              <w:spacing w:line="276" w:lineRule="auto"/>
              <w:jc w:val="center"/>
              <w:rPr>
                <w:sz w:val="22"/>
                <w:szCs w:val="22"/>
                <w:lang w:eastAsia="en-GB"/>
              </w:rPr>
            </w:pPr>
            <w:proofErr w:type="spellStart"/>
            <w:r w:rsidRPr="00345ABE">
              <w:rPr>
                <w:sz w:val="22"/>
                <w:szCs w:val="22"/>
                <w:lang w:eastAsia="en-GB"/>
              </w:rPr>
              <w:t>caku</w:t>
            </w:r>
            <w:proofErr w:type="spellEnd"/>
            <w:r w:rsidRPr="00345ABE">
              <w:rPr>
                <w:sz w:val="22"/>
                <w:szCs w:val="22"/>
                <w:lang w:eastAsia="en-GB"/>
              </w:rPr>
              <w:t xml:space="preserve"> </w:t>
            </w:r>
            <w:proofErr w:type="spellStart"/>
            <w:r w:rsidRPr="00345ABE">
              <w:rPr>
                <w:sz w:val="22"/>
                <w:szCs w:val="22"/>
                <w:lang w:eastAsia="en-GB"/>
              </w:rPr>
              <w:t>për</w:t>
            </w:r>
            <w:proofErr w:type="spellEnd"/>
            <w:r w:rsidRPr="00345ABE">
              <w:rPr>
                <w:sz w:val="22"/>
                <w:szCs w:val="22"/>
                <w:lang w:eastAsia="en-GB"/>
              </w:rPr>
              <w:t xml:space="preserve"> </w:t>
            </w:r>
            <w:proofErr w:type="spellStart"/>
            <w:r w:rsidRPr="00345ABE">
              <w:rPr>
                <w:sz w:val="22"/>
                <w:szCs w:val="22"/>
                <w:lang w:eastAsia="en-GB"/>
              </w:rPr>
              <w:t>vitin</w:t>
            </w:r>
            <w:proofErr w:type="spellEnd"/>
            <w:r w:rsidRPr="00345ABE">
              <w:rPr>
                <w:sz w:val="22"/>
                <w:szCs w:val="22"/>
                <w:lang w:eastAsia="en-GB"/>
              </w:rPr>
              <w:t xml:space="preserve"> 202</w:t>
            </w:r>
            <w:r w:rsidR="00852593">
              <w:rPr>
                <w:sz w:val="22"/>
                <w:szCs w:val="22"/>
                <w:lang w:eastAsia="en-GB"/>
              </w:rPr>
              <w:t>5</w:t>
            </w:r>
          </w:p>
        </w:tc>
      </w:tr>
      <w:tr w:rsidR="00007582" w:rsidRPr="00345ABE" w:rsidTr="00007582">
        <w:trPr>
          <w:trHeight w:val="616"/>
        </w:trPr>
        <w:tc>
          <w:tcPr>
            <w:tcW w:w="4138" w:type="dxa"/>
            <w:vAlign w:val="center"/>
          </w:tcPr>
          <w:p w:rsidR="00007582" w:rsidRPr="00345ABE" w:rsidRDefault="00007582" w:rsidP="00007582">
            <w:pPr>
              <w:spacing w:line="276" w:lineRule="auto"/>
              <w:jc w:val="both"/>
              <w:rPr>
                <w:sz w:val="22"/>
                <w:szCs w:val="22"/>
                <w:lang w:eastAsia="en-GB"/>
              </w:rPr>
            </w:pPr>
            <w:r w:rsidRPr="00345ABE">
              <w:rPr>
                <w:rStyle w:val="hps"/>
                <w:sz w:val="22"/>
                <w:szCs w:val="22"/>
              </w:rPr>
              <w:t>% i nxënësve që kalojnë provimin shtetëror</w:t>
            </w:r>
          </w:p>
        </w:tc>
        <w:tc>
          <w:tcPr>
            <w:tcW w:w="1523" w:type="dxa"/>
            <w:vAlign w:val="center"/>
          </w:tcPr>
          <w:p w:rsidR="00007582" w:rsidRPr="00A27A59" w:rsidRDefault="00345ABE" w:rsidP="00007582">
            <w:pPr>
              <w:spacing w:line="276" w:lineRule="auto"/>
              <w:jc w:val="center"/>
              <w:rPr>
                <w:sz w:val="22"/>
                <w:szCs w:val="22"/>
                <w:lang w:eastAsia="en-GB"/>
              </w:rPr>
            </w:pPr>
            <w:r>
              <w:rPr>
                <w:sz w:val="22"/>
                <w:szCs w:val="22"/>
                <w:lang w:eastAsia="en-GB"/>
              </w:rPr>
              <w:t>90</w:t>
            </w:r>
          </w:p>
        </w:tc>
        <w:tc>
          <w:tcPr>
            <w:tcW w:w="1523" w:type="dxa"/>
            <w:vAlign w:val="center"/>
          </w:tcPr>
          <w:p w:rsidR="00007582" w:rsidRPr="00345ABE" w:rsidRDefault="00345ABE" w:rsidP="00007582">
            <w:pPr>
              <w:spacing w:line="276" w:lineRule="auto"/>
              <w:jc w:val="center"/>
              <w:rPr>
                <w:sz w:val="22"/>
                <w:szCs w:val="22"/>
                <w:lang w:eastAsia="en-GB"/>
              </w:rPr>
            </w:pPr>
            <w:r>
              <w:rPr>
                <w:sz w:val="22"/>
                <w:szCs w:val="22"/>
                <w:lang w:eastAsia="en-GB"/>
              </w:rPr>
              <w:t>95</w:t>
            </w:r>
          </w:p>
        </w:tc>
        <w:tc>
          <w:tcPr>
            <w:tcW w:w="1582" w:type="dxa"/>
            <w:vAlign w:val="center"/>
          </w:tcPr>
          <w:p w:rsidR="00007582" w:rsidRPr="00345ABE" w:rsidRDefault="00345ABE" w:rsidP="00007582">
            <w:pPr>
              <w:spacing w:line="276" w:lineRule="auto"/>
              <w:jc w:val="center"/>
              <w:rPr>
                <w:sz w:val="22"/>
                <w:szCs w:val="22"/>
                <w:lang w:eastAsia="en-GB"/>
              </w:rPr>
            </w:pPr>
            <w:r>
              <w:rPr>
                <w:sz w:val="22"/>
                <w:szCs w:val="22"/>
                <w:lang w:eastAsia="en-GB"/>
              </w:rPr>
              <w:t>95</w:t>
            </w:r>
          </w:p>
        </w:tc>
      </w:tr>
      <w:tr w:rsidR="00007582" w:rsidRPr="00345ABE" w:rsidTr="00007582">
        <w:tc>
          <w:tcPr>
            <w:tcW w:w="4138" w:type="dxa"/>
            <w:vAlign w:val="center"/>
          </w:tcPr>
          <w:p w:rsidR="00007582" w:rsidRPr="00345ABE" w:rsidRDefault="00007582" w:rsidP="00007582">
            <w:pPr>
              <w:spacing w:line="276" w:lineRule="auto"/>
              <w:rPr>
                <w:sz w:val="22"/>
                <w:szCs w:val="22"/>
                <w:lang w:eastAsia="en-GB"/>
              </w:rPr>
            </w:pPr>
            <w:r w:rsidRPr="00345ABE">
              <w:rPr>
                <w:rStyle w:val="hps"/>
                <w:sz w:val="22"/>
                <w:szCs w:val="22"/>
              </w:rPr>
              <w:t>% e shkollave që kanë kaluar nga sistemi me 3 ndërrime në sistemin me 2 ndërrime</w:t>
            </w:r>
          </w:p>
        </w:tc>
        <w:tc>
          <w:tcPr>
            <w:tcW w:w="1523"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0</w:t>
            </w:r>
          </w:p>
        </w:tc>
        <w:tc>
          <w:tcPr>
            <w:tcW w:w="1523"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0</w:t>
            </w:r>
          </w:p>
        </w:tc>
        <w:tc>
          <w:tcPr>
            <w:tcW w:w="1582"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0</w:t>
            </w:r>
          </w:p>
        </w:tc>
      </w:tr>
      <w:tr w:rsidR="00007582" w:rsidRPr="00345ABE" w:rsidTr="00007582">
        <w:tc>
          <w:tcPr>
            <w:tcW w:w="4138" w:type="dxa"/>
            <w:vAlign w:val="center"/>
          </w:tcPr>
          <w:p w:rsidR="00007582" w:rsidRPr="00345ABE" w:rsidRDefault="00007582" w:rsidP="00007582">
            <w:pPr>
              <w:spacing w:line="276" w:lineRule="auto"/>
              <w:rPr>
                <w:rStyle w:val="hps"/>
                <w:sz w:val="22"/>
                <w:szCs w:val="22"/>
              </w:rPr>
            </w:pPr>
            <w:r w:rsidRPr="00345ABE">
              <w:rPr>
                <w:rStyle w:val="hps"/>
                <w:sz w:val="22"/>
                <w:szCs w:val="22"/>
              </w:rPr>
              <w:lastRenderedPageBreak/>
              <w:t>Raporti i numrit të mësuesve me numrin e fëmijëve parashkollorë, fillorë dhe të mesëm.</w:t>
            </w:r>
          </w:p>
        </w:tc>
        <w:tc>
          <w:tcPr>
            <w:tcW w:w="1523"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20</w:t>
            </w:r>
          </w:p>
        </w:tc>
        <w:tc>
          <w:tcPr>
            <w:tcW w:w="1523"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20</w:t>
            </w:r>
          </w:p>
        </w:tc>
        <w:tc>
          <w:tcPr>
            <w:tcW w:w="1582"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20</w:t>
            </w:r>
          </w:p>
        </w:tc>
      </w:tr>
    </w:tbl>
    <w:p w:rsidR="00007582" w:rsidRPr="00345ABE" w:rsidRDefault="00007582" w:rsidP="00007582">
      <w:pPr>
        <w:jc w:val="both"/>
        <w:rPr>
          <w:rStyle w:val="hps"/>
          <w:sz w:val="22"/>
          <w:szCs w:val="22"/>
        </w:rPr>
      </w:pPr>
    </w:p>
    <w:p w:rsidR="00007582" w:rsidRPr="00345ABE" w:rsidRDefault="00167CFA" w:rsidP="00007582">
      <w:pPr>
        <w:jc w:val="both"/>
        <w:rPr>
          <w:rStyle w:val="hps"/>
          <w:sz w:val="22"/>
          <w:szCs w:val="22"/>
          <w:u w:val="single"/>
        </w:rPr>
      </w:pPr>
      <w:r>
        <w:rPr>
          <w:rStyle w:val="hps"/>
          <w:sz w:val="22"/>
          <w:szCs w:val="22"/>
          <w:u w:val="single"/>
        </w:rPr>
        <w:t>6</w:t>
      </w:r>
      <w:r w:rsidR="00007582" w:rsidRPr="00345ABE">
        <w:rPr>
          <w:rStyle w:val="hps"/>
          <w:sz w:val="22"/>
          <w:szCs w:val="22"/>
          <w:u w:val="single"/>
        </w:rPr>
        <w:t>. Drejtoria e Administratëssë Përgjithëshme dhe Marrëdhënie Ndërkombëtare</w:t>
      </w:r>
    </w:p>
    <w:p w:rsidR="00007582" w:rsidRPr="00345ABE" w:rsidRDefault="00007582" w:rsidP="00007582">
      <w:pPr>
        <w:jc w:val="both"/>
        <w:rPr>
          <w:rStyle w:val="hps"/>
          <w:sz w:val="22"/>
          <w:szCs w:val="22"/>
        </w:rPr>
      </w:pPr>
      <w:proofErr w:type="spellStart"/>
      <w:r w:rsidRPr="00345ABE">
        <w:rPr>
          <w:rStyle w:val="hps"/>
          <w:sz w:val="22"/>
          <w:szCs w:val="22"/>
          <w:u w:val="single"/>
        </w:rPr>
        <w:t>Misioni</w:t>
      </w:r>
      <w:proofErr w:type="gramStart"/>
      <w:r w:rsidRPr="00345ABE">
        <w:rPr>
          <w:rStyle w:val="hps"/>
          <w:sz w:val="22"/>
          <w:szCs w:val="22"/>
          <w:u w:val="single"/>
        </w:rPr>
        <w:t>:</w:t>
      </w:r>
      <w:r w:rsidRPr="00345ABE">
        <w:rPr>
          <w:rStyle w:val="hps"/>
          <w:sz w:val="22"/>
          <w:szCs w:val="22"/>
        </w:rPr>
        <w:t>Për</w:t>
      </w:r>
      <w:proofErr w:type="spellEnd"/>
      <w:proofErr w:type="gramEnd"/>
      <w:r w:rsidRPr="00345ABE">
        <w:rPr>
          <w:rStyle w:val="hps"/>
          <w:sz w:val="22"/>
          <w:szCs w:val="22"/>
        </w:rPr>
        <w:t xml:space="preserve"> </w:t>
      </w:r>
      <w:proofErr w:type="spellStart"/>
      <w:r w:rsidRPr="00345ABE">
        <w:rPr>
          <w:rStyle w:val="hps"/>
          <w:sz w:val="22"/>
          <w:szCs w:val="22"/>
        </w:rPr>
        <w:t>të</w:t>
      </w:r>
      <w:proofErr w:type="spellEnd"/>
      <w:r w:rsidRPr="00345ABE">
        <w:rPr>
          <w:rStyle w:val="hps"/>
          <w:sz w:val="22"/>
          <w:szCs w:val="22"/>
        </w:rPr>
        <w:t xml:space="preserve"> </w:t>
      </w:r>
      <w:proofErr w:type="spellStart"/>
      <w:r w:rsidRPr="00345ABE">
        <w:rPr>
          <w:rStyle w:val="hps"/>
          <w:sz w:val="22"/>
          <w:szCs w:val="22"/>
        </w:rPr>
        <w:t>qenëmë</w:t>
      </w:r>
      <w:proofErr w:type="spellEnd"/>
      <w:r w:rsidRPr="00345ABE">
        <w:rPr>
          <w:rStyle w:val="hps"/>
          <w:sz w:val="22"/>
          <w:szCs w:val="22"/>
        </w:rPr>
        <w:t xml:space="preserve"> </w:t>
      </w:r>
      <w:proofErr w:type="spellStart"/>
      <w:r w:rsidRPr="00345ABE">
        <w:rPr>
          <w:rStyle w:val="hps"/>
          <w:sz w:val="22"/>
          <w:szCs w:val="22"/>
        </w:rPr>
        <w:t>të</w:t>
      </w:r>
      <w:proofErr w:type="spellEnd"/>
      <w:r w:rsidRPr="00345ABE">
        <w:rPr>
          <w:rStyle w:val="hps"/>
          <w:sz w:val="22"/>
          <w:szCs w:val="22"/>
        </w:rPr>
        <w:t xml:space="preserve"> mirënë ofrimin e shërbimeveadministrative-të kuptuaritse ofrimi i veprimeve dhe shërbimeve tona dhe suksesi ynë është i lidhur me kënaqësinë e qytetarëve.</w:t>
      </w:r>
    </w:p>
    <w:p w:rsidR="00007582" w:rsidRDefault="00007582" w:rsidP="00007582">
      <w:pPr>
        <w:jc w:val="both"/>
        <w:rPr>
          <w:rStyle w:val="hps"/>
          <w:sz w:val="22"/>
          <w:szCs w:val="22"/>
        </w:rPr>
      </w:pPr>
      <w:r w:rsidRPr="00345ABE">
        <w:rPr>
          <w:rStyle w:val="hps"/>
          <w:sz w:val="22"/>
          <w:szCs w:val="22"/>
          <w:u w:val="single"/>
        </w:rPr>
        <w:t>Vizioni:</w:t>
      </w:r>
      <w:r w:rsidRPr="00345ABE">
        <w:rPr>
          <w:rStyle w:val="hps"/>
          <w:sz w:val="22"/>
          <w:szCs w:val="22"/>
        </w:rPr>
        <w:t>Ne kemi për qëllimtë ofrojmë shërbimecilësore për qytetarëttanë në njëkohë dhe në mënyrëefikasenëpërmjetQendrës sëShërbimit tëQytetarëve</w:t>
      </w:r>
      <w:r w:rsidRPr="00345ABE">
        <w:rPr>
          <w:sz w:val="22"/>
          <w:szCs w:val="22"/>
        </w:rPr>
        <w:t xml:space="preserve">. </w:t>
      </w:r>
      <w:r w:rsidRPr="00345ABE">
        <w:rPr>
          <w:rStyle w:val="hps"/>
          <w:sz w:val="22"/>
          <w:szCs w:val="22"/>
        </w:rPr>
        <w:t>Llojet eshërbimeve që ne ofrojmëjanëregjistrimet</w:t>
      </w:r>
      <w:r w:rsidRPr="00345ABE">
        <w:rPr>
          <w:sz w:val="22"/>
          <w:szCs w:val="22"/>
        </w:rPr>
        <w:t xml:space="preserve"> e</w:t>
      </w:r>
      <w:r w:rsidRPr="00345ABE">
        <w:rPr>
          <w:rStyle w:val="hps"/>
          <w:sz w:val="22"/>
          <w:szCs w:val="22"/>
        </w:rPr>
        <w:t xml:space="preserve"> qytetarëvedhe lëshimi</w:t>
      </w:r>
      <w:r w:rsidRPr="00345ABE">
        <w:rPr>
          <w:sz w:val="22"/>
          <w:szCs w:val="22"/>
        </w:rPr>
        <w:t xml:space="preserve"> i</w:t>
      </w:r>
      <w:r w:rsidRPr="00345ABE">
        <w:rPr>
          <w:rStyle w:val="hps"/>
          <w:sz w:val="22"/>
          <w:szCs w:val="22"/>
        </w:rPr>
        <w:t xml:space="preserve"> certifikatave</w:t>
      </w:r>
      <w:r w:rsidRPr="00345ABE">
        <w:rPr>
          <w:sz w:val="22"/>
          <w:szCs w:val="22"/>
        </w:rPr>
        <w:t xml:space="preserve">. </w:t>
      </w:r>
      <w:r w:rsidRPr="00345ABE">
        <w:rPr>
          <w:rStyle w:val="hps"/>
          <w:sz w:val="22"/>
          <w:szCs w:val="22"/>
        </w:rPr>
        <w:t>Ne gjithashtu sigurojmëmbështetje administrativedhe këshillapër të gjitha drejtoritë tjerakomunale dheKuvendin për të jumundësuar atyre që t’iarrijnë objektivat dhe synimet e tyre</w:t>
      </w:r>
      <w:r w:rsidRPr="00345ABE">
        <w:rPr>
          <w:sz w:val="22"/>
          <w:szCs w:val="22"/>
        </w:rPr>
        <w:t xml:space="preserve">. Lloji i mbështetjes </w:t>
      </w:r>
      <w:r w:rsidRPr="00345ABE">
        <w:rPr>
          <w:rStyle w:val="hps"/>
          <w:sz w:val="22"/>
          <w:szCs w:val="22"/>
        </w:rPr>
        <w:t>logjistike</w:t>
      </w:r>
      <w:r w:rsidRPr="00345ABE">
        <w:rPr>
          <w:sz w:val="22"/>
          <w:szCs w:val="22"/>
        </w:rPr>
        <w:t xml:space="preserve"> që </w:t>
      </w:r>
      <w:r w:rsidRPr="00345ABE">
        <w:rPr>
          <w:rStyle w:val="hps"/>
          <w:sz w:val="22"/>
          <w:szCs w:val="22"/>
        </w:rPr>
        <w:t>ne ofrojmëpërfshinruajtjen, transportin</w:t>
      </w:r>
      <w:r w:rsidRPr="00345ABE">
        <w:rPr>
          <w:sz w:val="22"/>
          <w:szCs w:val="22"/>
        </w:rPr>
        <w:t xml:space="preserve">, postën, inventarizimin, </w:t>
      </w:r>
      <w:r w:rsidRPr="00345ABE">
        <w:rPr>
          <w:rStyle w:val="hps"/>
          <w:sz w:val="22"/>
          <w:szCs w:val="22"/>
        </w:rPr>
        <w:t>sigurinë</w:t>
      </w:r>
      <w:r w:rsidRPr="00345ABE">
        <w:rPr>
          <w:sz w:val="22"/>
          <w:szCs w:val="22"/>
        </w:rPr>
        <w:t xml:space="preserve">, përkthimin e </w:t>
      </w:r>
      <w:r w:rsidRPr="00345ABE">
        <w:rPr>
          <w:rStyle w:val="hps"/>
          <w:sz w:val="22"/>
          <w:szCs w:val="22"/>
        </w:rPr>
        <w:t>dokumentevezyrtare</w:t>
      </w:r>
      <w:r w:rsidRPr="00345ABE">
        <w:rPr>
          <w:sz w:val="22"/>
          <w:szCs w:val="22"/>
        </w:rPr>
        <w:t xml:space="preserve">, mirëmbajtjen e </w:t>
      </w:r>
      <w:r w:rsidRPr="00345ABE">
        <w:rPr>
          <w:rStyle w:val="hps"/>
          <w:sz w:val="22"/>
          <w:szCs w:val="22"/>
        </w:rPr>
        <w:t>pajisjeve tëteknologjisësë informacionitdhe mirëmbajtjen e ndërtesave</w:t>
      </w:r>
      <w:r w:rsidRPr="00345ABE">
        <w:rPr>
          <w:sz w:val="22"/>
          <w:szCs w:val="22"/>
        </w:rPr>
        <w:t xml:space="preserve">. </w:t>
      </w:r>
      <w:r w:rsidRPr="00345ABE">
        <w:rPr>
          <w:rStyle w:val="hps"/>
          <w:sz w:val="22"/>
          <w:szCs w:val="22"/>
        </w:rPr>
        <w:t>Për të përmirësuartransparencënpër qytetarët tanë, ne duhet ta mirëmbajmë dhe e freskojmë rregulli</w:t>
      </w:r>
      <w:r w:rsidR="000402DD">
        <w:rPr>
          <w:rStyle w:val="hps"/>
          <w:sz w:val="22"/>
          <w:szCs w:val="22"/>
        </w:rPr>
        <w:t>shtfaqen e internetit tëkomunës.</w:t>
      </w:r>
    </w:p>
    <w:p w:rsidR="000402DD" w:rsidRPr="00345ABE" w:rsidRDefault="000402DD" w:rsidP="00007582">
      <w:pPr>
        <w:jc w:val="both"/>
        <w:rPr>
          <w:rStyle w:val="hps"/>
          <w:sz w:val="22"/>
          <w:szCs w:val="22"/>
        </w:rPr>
      </w:pPr>
    </w:p>
    <w:p w:rsidR="00007582" w:rsidRPr="00345ABE" w:rsidRDefault="00007582" w:rsidP="00007582">
      <w:pPr>
        <w:jc w:val="both"/>
        <w:rPr>
          <w:rStyle w:val="hps"/>
          <w:sz w:val="22"/>
          <w:szCs w:val="22"/>
        </w:rPr>
      </w:pPr>
    </w:p>
    <w:tbl>
      <w:tblPr>
        <w:tblStyle w:val="TableGrid"/>
        <w:tblW w:w="0" w:type="auto"/>
        <w:tblInd w:w="250" w:type="dxa"/>
        <w:tblLook w:val="04A0" w:firstRow="1" w:lastRow="0" w:firstColumn="1" w:lastColumn="0" w:noHBand="0" w:noVBand="1"/>
      </w:tblPr>
      <w:tblGrid>
        <w:gridCol w:w="4138"/>
        <w:gridCol w:w="1523"/>
        <w:gridCol w:w="1523"/>
        <w:gridCol w:w="1582"/>
      </w:tblGrid>
      <w:tr w:rsidR="00007582" w:rsidRPr="00345ABE" w:rsidTr="00007582">
        <w:tc>
          <w:tcPr>
            <w:tcW w:w="4138" w:type="dxa"/>
            <w:vAlign w:val="center"/>
          </w:tcPr>
          <w:p w:rsidR="00007582" w:rsidRPr="00345ABE" w:rsidRDefault="00007582" w:rsidP="00007582">
            <w:pPr>
              <w:spacing w:line="276" w:lineRule="auto"/>
              <w:jc w:val="center"/>
              <w:rPr>
                <w:b/>
                <w:sz w:val="22"/>
                <w:szCs w:val="22"/>
                <w:lang w:eastAsia="en-GB"/>
              </w:rPr>
            </w:pPr>
            <w:r w:rsidRPr="00345ABE">
              <w:rPr>
                <w:b/>
                <w:sz w:val="22"/>
                <w:szCs w:val="22"/>
                <w:lang w:eastAsia="en-GB"/>
              </w:rPr>
              <w:t>Indikatori</w:t>
            </w:r>
          </w:p>
        </w:tc>
        <w:tc>
          <w:tcPr>
            <w:tcW w:w="1523" w:type="dxa"/>
            <w:vAlign w:val="center"/>
          </w:tcPr>
          <w:p w:rsidR="00007582" w:rsidRPr="00345ABE" w:rsidRDefault="00007582" w:rsidP="00007582">
            <w:pPr>
              <w:spacing w:line="276" w:lineRule="auto"/>
              <w:jc w:val="center"/>
              <w:rPr>
                <w:b/>
                <w:sz w:val="22"/>
                <w:szCs w:val="22"/>
                <w:lang w:eastAsia="en-GB"/>
              </w:rPr>
            </w:pPr>
            <w:r w:rsidRPr="00345ABE">
              <w:rPr>
                <w:b/>
                <w:sz w:val="22"/>
                <w:szCs w:val="22"/>
                <w:lang w:eastAsia="en-GB"/>
              </w:rPr>
              <w:t>202</w:t>
            </w:r>
            <w:r w:rsidR="00167CFA">
              <w:rPr>
                <w:b/>
                <w:sz w:val="22"/>
                <w:szCs w:val="22"/>
                <w:lang w:eastAsia="en-GB"/>
              </w:rPr>
              <w:t>3</w:t>
            </w:r>
          </w:p>
        </w:tc>
        <w:tc>
          <w:tcPr>
            <w:tcW w:w="1523" w:type="dxa"/>
            <w:vAlign w:val="center"/>
          </w:tcPr>
          <w:p w:rsidR="00007582" w:rsidRPr="00345ABE" w:rsidRDefault="00345ABE" w:rsidP="00007582">
            <w:pPr>
              <w:spacing w:line="276" w:lineRule="auto"/>
              <w:jc w:val="center"/>
              <w:rPr>
                <w:b/>
                <w:sz w:val="22"/>
                <w:szCs w:val="22"/>
                <w:lang w:eastAsia="en-GB"/>
              </w:rPr>
            </w:pPr>
            <w:r>
              <w:rPr>
                <w:b/>
                <w:sz w:val="22"/>
                <w:szCs w:val="22"/>
                <w:lang w:eastAsia="en-GB"/>
              </w:rPr>
              <w:t>202</w:t>
            </w:r>
            <w:r w:rsidR="00167CFA">
              <w:rPr>
                <w:b/>
                <w:sz w:val="22"/>
                <w:szCs w:val="22"/>
                <w:lang w:eastAsia="en-GB"/>
              </w:rPr>
              <w:t>4</w:t>
            </w:r>
          </w:p>
        </w:tc>
        <w:tc>
          <w:tcPr>
            <w:tcW w:w="1582" w:type="dxa"/>
            <w:vAlign w:val="center"/>
          </w:tcPr>
          <w:p w:rsidR="00007582" w:rsidRPr="00345ABE" w:rsidRDefault="00345ABE" w:rsidP="00007582">
            <w:pPr>
              <w:spacing w:line="276" w:lineRule="auto"/>
              <w:jc w:val="center"/>
              <w:rPr>
                <w:b/>
                <w:sz w:val="22"/>
                <w:szCs w:val="22"/>
                <w:lang w:eastAsia="en-GB"/>
              </w:rPr>
            </w:pPr>
            <w:r>
              <w:rPr>
                <w:b/>
                <w:sz w:val="22"/>
                <w:szCs w:val="22"/>
                <w:lang w:eastAsia="en-GB"/>
              </w:rPr>
              <w:t>202</w:t>
            </w:r>
            <w:r w:rsidR="00167CFA">
              <w:rPr>
                <w:b/>
                <w:sz w:val="22"/>
                <w:szCs w:val="22"/>
                <w:lang w:eastAsia="en-GB"/>
              </w:rPr>
              <w:t>5</w:t>
            </w:r>
          </w:p>
        </w:tc>
      </w:tr>
      <w:tr w:rsidR="00007582" w:rsidRPr="00345ABE" w:rsidTr="00007582">
        <w:tc>
          <w:tcPr>
            <w:tcW w:w="4138" w:type="dxa"/>
            <w:vAlign w:val="center"/>
          </w:tcPr>
          <w:p w:rsidR="00007582" w:rsidRPr="00345ABE" w:rsidRDefault="00007582" w:rsidP="00007582">
            <w:pPr>
              <w:spacing w:line="276" w:lineRule="auto"/>
              <w:jc w:val="both"/>
              <w:rPr>
                <w:sz w:val="22"/>
                <w:szCs w:val="22"/>
                <w:lang w:eastAsia="en-GB"/>
              </w:rPr>
            </w:pPr>
            <w:r w:rsidRPr="00345ABE">
              <w:rPr>
                <w:sz w:val="22"/>
                <w:szCs w:val="22"/>
              </w:rPr>
              <w:t>% i dokumenteve zyrtare të përkthyera nga gjuha s</w:t>
            </w:r>
            <w:r w:rsidR="000402DD">
              <w:rPr>
                <w:sz w:val="22"/>
                <w:szCs w:val="22"/>
              </w:rPr>
              <w:t>hqipe në gjuhën turke.</w:t>
            </w:r>
          </w:p>
        </w:tc>
        <w:tc>
          <w:tcPr>
            <w:tcW w:w="1523" w:type="dxa"/>
            <w:vAlign w:val="center"/>
          </w:tcPr>
          <w:p w:rsidR="00007582" w:rsidRPr="00345ABE" w:rsidRDefault="00007582" w:rsidP="00007582">
            <w:pPr>
              <w:spacing w:line="276" w:lineRule="auto"/>
              <w:jc w:val="center"/>
              <w:rPr>
                <w:sz w:val="22"/>
                <w:szCs w:val="22"/>
                <w:lang w:eastAsia="en-GB"/>
              </w:rPr>
            </w:pPr>
            <w:proofErr w:type="spellStart"/>
            <w:r w:rsidRPr="00345ABE">
              <w:rPr>
                <w:sz w:val="22"/>
                <w:szCs w:val="22"/>
                <w:lang w:eastAsia="en-GB"/>
              </w:rPr>
              <w:t>caku</w:t>
            </w:r>
            <w:proofErr w:type="spellEnd"/>
            <w:r w:rsidRPr="00345ABE">
              <w:rPr>
                <w:sz w:val="22"/>
                <w:szCs w:val="22"/>
                <w:lang w:eastAsia="en-GB"/>
              </w:rPr>
              <w:t xml:space="preserve"> </w:t>
            </w:r>
            <w:proofErr w:type="spellStart"/>
            <w:r w:rsidRPr="00345ABE">
              <w:rPr>
                <w:sz w:val="22"/>
                <w:szCs w:val="22"/>
                <w:lang w:eastAsia="en-GB"/>
              </w:rPr>
              <w:t>për</w:t>
            </w:r>
            <w:proofErr w:type="spellEnd"/>
            <w:r w:rsidRPr="00345ABE">
              <w:rPr>
                <w:sz w:val="22"/>
                <w:szCs w:val="22"/>
                <w:lang w:eastAsia="en-GB"/>
              </w:rPr>
              <w:t xml:space="preserve"> </w:t>
            </w:r>
            <w:proofErr w:type="spellStart"/>
            <w:r w:rsidRPr="00345ABE">
              <w:rPr>
                <w:sz w:val="22"/>
                <w:szCs w:val="22"/>
                <w:lang w:eastAsia="en-GB"/>
              </w:rPr>
              <w:t>vitin</w:t>
            </w:r>
            <w:proofErr w:type="spellEnd"/>
            <w:r w:rsidRPr="00345ABE">
              <w:rPr>
                <w:sz w:val="22"/>
                <w:szCs w:val="22"/>
                <w:lang w:eastAsia="en-GB"/>
              </w:rPr>
              <w:t xml:space="preserve"> 202</w:t>
            </w:r>
            <w:r w:rsidR="00167CFA">
              <w:rPr>
                <w:sz w:val="22"/>
                <w:szCs w:val="22"/>
                <w:lang w:eastAsia="en-GB"/>
              </w:rPr>
              <w:t>3</w:t>
            </w:r>
          </w:p>
        </w:tc>
        <w:tc>
          <w:tcPr>
            <w:tcW w:w="1523" w:type="dxa"/>
            <w:vAlign w:val="center"/>
          </w:tcPr>
          <w:p w:rsidR="00007582" w:rsidRPr="00345ABE" w:rsidRDefault="00007582" w:rsidP="00007582">
            <w:pPr>
              <w:spacing w:line="276" w:lineRule="auto"/>
              <w:jc w:val="center"/>
              <w:rPr>
                <w:sz w:val="22"/>
                <w:szCs w:val="22"/>
                <w:lang w:eastAsia="en-GB"/>
              </w:rPr>
            </w:pPr>
            <w:proofErr w:type="spellStart"/>
            <w:r w:rsidRPr="00345ABE">
              <w:rPr>
                <w:sz w:val="22"/>
                <w:szCs w:val="22"/>
                <w:lang w:eastAsia="en-GB"/>
              </w:rPr>
              <w:t>caku</w:t>
            </w:r>
            <w:proofErr w:type="spellEnd"/>
            <w:r w:rsidRPr="00345ABE">
              <w:rPr>
                <w:sz w:val="22"/>
                <w:szCs w:val="22"/>
                <w:lang w:eastAsia="en-GB"/>
              </w:rPr>
              <w:t xml:space="preserve"> </w:t>
            </w:r>
            <w:proofErr w:type="spellStart"/>
            <w:r w:rsidRPr="00345ABE">
              <w:rPr>
                <w:sz w:val="22"/>
                <w:szCs w:val="22"/>
                <w:lang w:eastAsia="en-GB"/>
              </w:rPr>
              <w:t>për</w:t>
            </w:r>
            <w:proofErr w:type="spellEnd"/>
            <w:r w:rsidRPr="00345ABE">
              <w:rPr>
                <w:sz w:val="22"/>
                <w:szCs w:val="22"/>
                <w:lang w:eastAsia="en-GB"/>
              </w:rPr>
              <w:t xml:space="preserve"> </w:t>
            </w:r>
            <w:proofErr w:type="spellStart"/>
            <w:r w:rsidRPr="00345ABE">
              <w:rPr>
                <w:sz w:val="22"/>
                <w:szCs w:val="22"/>
                <w:lang w:eastAsia="en-GB"/>
              </w:rPr>
              <w:t>vitin</w:t>
            </w:r>
            <w:proofErr w:type="spellEnd"/>
            <w:r w:rsidRPr="00345ABE">
              <w:rPr>
                <w:sz w:val="22"/>
                <w:szCs w:val="22"/>
                <w:lang w:eastAsia="en-GB"/>
              </w:rPr>
              <w:t xml:space="preserve"> 202</w:t>
            </w:r>
            <w:r w:rsidR="00167CFA">
              <w:rPr>
                <w:sz w:val="22"/>
                <w:szCs w:val="22"/>
                <w:lang w:eastAsia="en-GB"/>
              </w:rPr>
              <w:t>4</w:t>
            </w:r>
          </w:p>
        </w:tc>
        <w:tc>
          <w:tcPr>
            <w:tcW w:w="1582" w:type="dxa"/>
            <w:vAlign w:val="center"/>
          </w:tcPr>
          <w:p w:rsidR="00007582" w:rsidRPr="00345ABE" w:rsidRDefault="00007582" w:rsidP="00007582">
            <w:pPr>
              <w:spacing w:line="276" w:lineRule="auto"/>
              <w:jc w:val="center"/>
              <w:rPr>
                <w:sz w:val="22"/>
                <w:szCs w:val="22"/>
                <w:lang w:eastAsia="en-GB"/>
              </w:rPr>
            </w:pPr>
            <w:proofErr w:type="spellStart"/>
            <w:r w:rsidRPr="00345ABE">
              <w:rPr>
                <w:sz w:val="22"/>
                <w:szCs w:val="22"/>
                <w:lang w:eastAsia="en-GB"/>
              </w:rPr>
              <w:t>caku</w:t>
            </w:r>
            <w:proofErr w:type="spellEnd"/>
            <w:r w:rsidRPr="00345ABE">
              <w:rPr>
                <w:sz w:val="22"/>
                <w:szCs w:val="22"/>
                <w:lang w:eastAsia="en-GB"/>
              </w:rPr>
              <w:t xml:space="preserve"> </w:t>
            </w:r>
            <w:proofErr w:type="spellStart"/>
            <w:r w:rsidRPr="00345ABE">
              <w:rPr>
                <w:sz w:val="22"/>
                <w:szCs w:val="22"/>
                <w:lang w:eastAsia="en-GB"/>
              </w:rPr>
              <w:t>për</w:t>
            </w:r>
            <w:proofErr w:type="spellEnd"/>
            <w:r w:rsidRPr="00345ABE">
              <w:rPr>
                <w:sz w:val="22"/>
                <w:szCs w:val="22"/>
                <w:lang w:eastAsia="en-GB"/>
              </w:rPr>
              <w:t xml:space="preserve"> </w:t>
            </w:r>
            <w:proofErr w:type="spellStart"/>
            <w:r w:rsidRPr="00345ABE">
              <w:rPr>
                <w:sz w:val="22"/>
                <w:szCs w:val="22"/>
                <w:lang w:eastAsia="en-GB"/>
              </w:rPr>
              <w:t>vitin</w:t>
            </w:r>
            <w:proofErr w:type="spellEnd"/>
            <w:r w:rsidRPr="00345ABE">
              <w:rPr>
                <w:sz w:val="22"/>
                <w:szCs w:val="22"/>
                <w:lang w:eastAsia="en-GB"/>
              </w:rPr>
              <w:t xml:space="preserve"> 202</w:t>
            </w:r>
            <w:r w:rsidR="00167CFA">
              <w:rPr>
                <w:sz w:val="22"/>
                <w:szCs w:val="22"/>
                <w:lang w:eastAsia="en-GB"/>
              </w:rPr>
              <w:t>5</w:t>
            </w:r>
          </w:p>
        </w:tc>
      </w:tr>
      <w:tr w:rsidR="00007582" w:rsidRPr="00345ABE" w:rsidTr="00007582">
        <w:tc>
          <w:tcPr>
            <w:tcW w:w="4138" w:type="dxa"/>
            <w:vAlign w:val="center"/>
          </w:tcPr>
          <w:p w:rsidR="00007582" w:rsidRPr="00345ABE" w:rsidRDefault="00007582" w:rsidP="00007582">
            <w:pPr>
              <w:spacing w:line="276" w:lineRule="auto"/>
              <w:jc w:val="both"/>
              <w:rPr>
                <w:sz w:val="22"/>
                <w:szCs w:val="22"/>
              </w:rPr>
            </w:pPr>
          </w:p>
        </w:tc>
        <w:tc>
          <w:tcPr>
            <w:tcW w:w="1523"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100</w:t>
            </w:r>
          </w:p>
        </w:tc>
        <w:tc>
          <w:tcPr>
            <w:tcW w:w="1523"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100</w:t>
            </w:r>
          </w:p>
        </w:tc>
        <w:tc>
          <w:tcPr>
            <w:tcW w:w="1582"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100</w:t>
            </w:r>
          </w:p>
        </w:tc>
      </w:tr>
    </w:tbl>
    <w:p w:rsidR="00007582" w:rsidRPr="00345ABE" w:rsidRDefault="00007582" w:rsidP="00007582">
      <w:pPr>
        <w:jc w:val="both"/>
        <w:rPr>
          <w:rStyle w:val="hps"/>
          <w:sz w:val="22"/>
          <w:szCs w:val="22"/>
        </w:rPr>
      </w:pPr>
    </w:p>
    <w:p w:rsidR="00007582" w:rsidRPr="00167CFA" w:rsidRDefault="00167CFA" w:rsidP="00167CFA">
      <w:pPr>
        <w:rPr>
          <w:rStyle w:val="hps"/>
          <w:rFonts w:cstheme="minorBidi"/>
          <w:sz w:val="22"/>
          <w:szCs w:val="22"/>
          <w:u w:val="single"/>
        </w:rPr>
      </w:pPr>
      <w:r>
        <w:rPr>
          <w:rStyle w:val="hps"/>
          <w:sz w:val="22"/>
          <w:szCs w:val="22"/>
          <w:u w:val="single"/>
        </w:rPr>
        <w:t xml:space="preserve">7. </w:t>
      </w:r>
      <w:proofErr w:type="spellStart"/>
      <w:r>
        <w:rPr>
          <w:rStyle w:val="hps"/>
          <w:sz w:val="22"/>
          <w:szCs w:val="22"/>
          <w:u w:val="single"/>
        </w:rPr>
        <w:t>Drejtoria</w:t>
      </w:r>
      <w:proofErr w:type="spellEnd"/>
      <w:r>
        <w:rPr>
          <w:rStyle w:val="hps"/>
          <w:sz w:val="22"/>
          <w:szCs w:val="22"/>
          <w:u w:val="single"/>
        </w:rPr>
        <w:t xml:space="preserve"> </w:t>
      </w:r>
      <w:proofErr w:type="spellStart"/>
      <w:r>
        <w:rPr>
          <w:rStyle w:val="hps"/>
          <w:sz w:val="22"/>
          <w:szCs w:val="22"/>
          <w:u w:val="single"/>
        </w:rPr>
        <w:t>Buxhet</w:t>
      </w:r>
      <w:proofErr w:type="spellEnd"/>
      <w:r>
        <w:rPr>
          <w:rStyle w:val="hps"/>
          <w:sz w:val="22"/>
          <w:szCs w:val="22"/>
          <w:u w:val="single"/>
        </w:rPr>
        <w:t xml:space="preserve"> </w:t>
      </w:r>
      <w:proofErr w:type="spellStart"/>
      <w:r>
        <w:rPr>
          <w:rStyle w:val="hps"/>
          <w:sz w:val="22"/>
          <w:szCs w:val="22"/>
          <w:u w:val="single"/>
        </w:rPr>
        <w:t>dhe</w:t>
      </w:r>
      <w:proofErr w:type="spellEnd"/>
      <w:r>
        <w:rPr>
          <w:rStyle w:val="hps"/>
          <w:sz w:val="22"/>
          <w:szCs w:val="22"/>
          <w:u w:val="single"/>
        </w:rPr>
        <w:t xml:space="preserve"> </w:t>
      </w:r>
      <w:proofErr w:type="spellStart"/>
      <w:r>
        <w:rPr>
          <w:rStyle w:val="hps"/>
          <w:sz w:val="22"/>
          <w:szCs w:val="22"/>
          <w:u w:val="single"/>
        </w:rPr>
        <w:t>Financa</w:t>
      </w:r>
      <w:proofErr w:type="spellEnd"/>
      <w:r w:rsidR="00007582" w:rsidRPr="00345ABE">
        <w:rPr>
          <w:sz w:val="22"/>
          <w:szCs w:val="22"/>
        </w:rPr>
        <w:br/>
      </w:r>
      <w:proofErr w:type="spellStart"/>
      <w:r w:rsidR="00007582" w:rsidRPr="00345ABE">
        <w:rPr>
          <w:rStyle w:val="hps"/>
          <w:sz w:val="22"/>
          <w:szCs w:val="22"/>
          <w:u w:val="single"/>
        </w:rPr>
        <w:t>Misioni</w:t>
      </w:r>
      <w:proofErr w:type="gramStart"/>
      <w:r w:rsidR="00007582" w:rsidRPr="00345ABE">
        <w:rPr>
          <w:rStyle w:val="hps"/>
          <w:sz w:val="22"/>
          <w:szCs w:val="22"/>
          <w:u w:val="single"/>
        </w:rPr>
        <w:t>:</w:t>
      </w:r>
      <w:r w:rsidR="00007582" w:rsidRPr="00345ABE">
        <w:rPr>
          <w:rStyle w:val="hps"/>
          <w:sz w:val="22"/>
          <w:szCs w:val="22"/>
        </w:rPr>
        <w:t>Arritja</w:t>
      </w:r>
      <w:proofErr w:type="spellEnd"/>
      <w:proofErr w:type="gramEnd"/>
      <w:r w:rsidR="00007582" w:rsidRPr="00345ABE">
        <w:rPr>
          <w:rStyle w:val="hps"/>
          <w:sz w:val="22"/>
          <w:szCs w:val="22"/>
        </w:rPr>
        <w:t xml:space="preserve"> </w:t>
      </w:r>
      <w:proofErr w:type="spellStart"/>
      <w:r w:rsidR="00007582" w:rsidRPr="00345ABE">
        <w:rPr>
          <w:rStyle w:val="hps"/>
          <w:sz w:val="22"/>
          <w:szCs w:val="22"/>
        </w:rPr>
        <w:t>enivelevemë</w:t>
      </w:r>
      <w:proofErr w:type="spellEnd"/>
      <w:r w:rsidR="00007582" w:rsidRPr="00345ABE">
        <w:rPr>
          <w:rStyle w:val="hps"/>
          <w:sz w:val="22"/>
          <w:szCs w:val="22"/>
        </w:rPr>
        <w:t xml:space="preserve"> </w:t>
      </w:r>
      <w:proofErr w:type="spellStart"/>
      <w:r w:rsidR="00007582" w:rsidRPr="00345ABE">
        <w:rPr>
          <w:rStyle w:val="hps"/>
          <w:sz w:val="22"/>
          <w:szCs w:val="22"/>
        </w:rPr>
        <w:t>të</w:t>
      </w:r>
      <w:proofErr w:type="spellEnd"/>
      <w:r w:rsidR="00007582" w:rsidRPr="00345ABE">
        <w:rPr>
          <w:rStyle w:val="hps"/>
          <w:sz w:val="22"/>
          <w:szCs w:val="22"/>
        </w:rPr>
        <w:t xml:space="preserve"> </w:t>
      </w:r>
      <w:proofErr w:type="spellStart"/>
      <w:r w:rsidR="00007582" w:rsidRPr="00345ABE">
        <w:rPr>
          <w:rStyle w:val="hps"/>
          <w:sz w:val="22"/>
          <w:szCs w:val="22"/>
        </w:rPr>
        <w:t>larta</w:t>
      </w:r>
      <w:proofErr w:type="spellEnd"/>
      <w:r w:rsidR="00007582" w:rsidRPr="00345ABE">
        <w:rPr>
          <w:rStyle w:val="hps"/>
          <w:sz w:val="22"/>
          <w:szCs w:val="22"/>
        </w:rPr>
        <w:t xml:space="preserve"> </w:t>
      </w:r>
      <w:proofErr w:type="spellStart"/>
      <w:r w:rsidR="00007582" w:rsidRPr="00345ABE">
        <w:rPr>
          <w:rStyle w:val="hps"/>
          <w:sz w:val="22"/>
          <w:szCs w:val="22"/>
        </w:rPr>
        <w:t>tëekonomisë</w:t>
      </w:r>
      <w:proofErr w:type="spellEnd"/>
      <w:r w:rsidR="00007582" w:rsidRPr="00345ABE">
        <w:rPr>
          <w:sz w:val="22"/>
          <w:szCs w:val="22"/>
        </w:rPr>
        <w:t xml:space="preserve">, </w:t>
      </w:r>
      <w:proofErr w:type="spellStart"/>
      <w:r w:rsidR="00007582" w:rsidRPr="00345ABE">
        <w:rPr>
          <w:rStyle w:val="hps"/>
          <w:sz w:val="22"/>
          <w:szCs w:val="22"/>
        </w:rPr>
        <w:t>efikasitetit</w:t>
      </w:r>
      <w:proofErr w:type="spellEnd"/>
      <w:r>
        <w:rPr>
          <w:rStyle w:val="hps"/>
          <w:sz w:val="22"/>
          <w:szCs w:val="22"/>
        </w:rPr>
        <w:t xml:space="preserve"> </w:t>
      </w:r>
      <w:proofErr w:type="spellStart"/>
      <w:r w:rsidR="00007582" w:rsidRPr="00345ABE">
        <w:rPr>
          <w:rStyle w:val="hps"/>
          <w:sz w:val="22"/>
          <w:szCs w:val="22"/>
        </w:rPr>
        <w:t>dhe</w:t>
      </w:r>
      <w:proofErr w:type="spellEnd"/>
      <w:r w:rsidR="00007582" w:rsidRPr="00345ABE">
        <w:rPr>
          <w:rStyle w:val="hps"/>
          <w:sz w:val="22"/>
          <w:szCs w:val="22"/>
        </w:rPr>
        <w:t xml:space="preserve"> </w:t>
      </w:r>
      <w:proofErr w:type="spellStart"/>
      <w:r w:rsidR="00007582" w:rsidRPr="00345ABE">
        <w:rPr>
          <w:rStyle w:val="hps"/>
          <w:sz w:val="22"/>
          <w:szCs w:val="22"/>
        </w:rPr>
        <w:t>efektivitetitinë</w:t>
      </w:r>
      <w:proofErr w:type="spellEnd"/>
      <w:r w:rsidR="00007582" w:rsidRPr="00345ABE">
        <w:rPr>
          <w:rStyle w:val="hps"/>
          <w:sz w:val="22"/>
          <w:szCs w:val="22"/>
        </w:rPr>
        <w:t xml:space="preserve"> </w:t>
      </w:r>
      <w:proofErr w:type="spellStart"/>
      <w:r w:rsidR="00007582" w:rsidRPr="00345ABE">
        <w:rPr>
          <w:rStyle w:val="hps"/>
          <w:sz w:val="22"/>
          <w:szCs w:val="22"/>
        </w:rPr>
        <w:t>menaxhimin</w:t>
      </w:r>
      <w:proofErr w:type="spellEnd"/>
      <w:r w:rsidR="00007582" w:rsidRPr="00345ABE">
        <w:rPr>
          <w:rStyle w:val="hps"/>
          <w:sz w:val="22"/>
          <w:szCs w:val="22"/>
        </w:rPr>
        <w:t xml:space="preserve"> e resurseve komuale, tatimit në pronë, taksës nga biznesi.</w:t>
      </w:r>
    </w:p>
    <w:p w:rsidR="00007582" w:rsidRPr="00345ABE" w:rsidRDefault="00007582" w:rsidP="00007582">
      <w:pPr>
        <w:jc w:val="both"/>
        <w:rPr>
          <w:rStyle w:val="hps"/>
          <w:sz w:val="22"/>
          <w:szCs w:val="22"/>
        </w:rPr>
      </w:pPr>
      <w:r w:rsidRPr="00345ABE">
        <w:rPr>
          <w:rStyle w:val="hps"/>
          <w:sz w:val="22"/>
          <w:szCs w:val="22"/>
          <w:u w:val="single"/>
        </w:rPr>
        <w:t>Vizioni:</w:t>
      </w:r>
      <w:r w:rsidRPr="00345ABE">
        <w:rPr>
          <w:rStyle w:val="hps"/>
          <w:sz w:val="22"/>
          <w:szCs w:val="22"/>
        </w:rPr>
        <w:t>Nëpërmjetplanifikimit të duhurdhe menaxhimit të resursevekomunale</w:t>
      </w:r>
      <w:r w:rsidRPr="00345ABE">
        <w:rPr>
          <w:sz w:val="22"/>
          <w:szCs w:val="22"/>
        </w:rPr>
        <w:t xml:space="preserve">, </w:t>
      </w:r>
      <w:r w:rsidRPr="00345ABE">
        <w:rPr>
          <w:rStyle w:val="hps"/>
          <w:sz w:val="22"/>
          <w:szCs w:val="22"/>
        </w:rPr>
        <w:t>ne përpiqemiqë të promovojmëvlerënpër ofrimine të gjithashërbimeve përqytetarët e Mamushës.Nee mbikëqyrimplanifikimin dhezbatimin e buxhetitkomunal për të siguruarpajtueshmërinë metë gjithë legjislacionin e financave, statutitdhe rregulloreve tjerapërkatëse</w:t>
      </w:r>
      <w:r w:rsidRPr="00345ABE">
        <w:rPr>
          <w:sz w:val="22"/>
          <w:szCs w:val="22"/>
        </w:rPr>
        <w:t xml:space="preserve">. </w:t>
      </w:r>
      <w:r w:rsidRPr="00345ABE">
        <w:rPr>
          <w:rStyle w:val="hps"/>
          <w:sz w:val="22"/>
          <w:szCs w:val="22"/>
        </w:rPr>
        <w:t>Ky veprim përfshinzbatimin rregullores mbitarifat dhe pagesat, veprimeqë lidhen membledhjen e tatimitnë pronë.Negjithashtu do i përgatisim të gjitha raportetfinanciare dhe llogaritëvjetorenë përputhje me kërkesatstatutore komunale. Përveç kësaj,ne punojmëpër të nxiturzhvillimin ekonomiknë të gjithëkomunën</w:t>
      </w:r>
      <w:r w:rsidRPr="00345ABE">
        <w:rPr>
          <w:sz w:val="22"/>
          <w:szCs w:val="22"/>
        </w:rPr>
        <w:t xml:space="preserve">, duke krijuar </w:t>
      </w:r>
      <w:r w:rsidRPr="00345ABE">
        <w:rPr>
          <w:rStyle w:val="hps"/>
          <w:sz w:val="22"/>
          <w:szCs w:val="22"/>
        </w:rPr>
        <w:t>një "</w:t>
      </w:r>
      <w:r w:rsidRPr="00345ABE">
        <w:rPr>
          <w:sz w:val="22"/>
          <w:szCs w:val="22"/>
        </w:rPr>
        <w:t xml:space="preserve">partneritet" </w:t>
      </w:r>
      <w:r w:rsidRPr="00345ABE">
        <w:rPr>
          <w:rStyle w:val="hps"/>
          <w:sz w:val="22"/>
          <w:szCs w:val="22"/>
        </w:rPr>
        <w:t>me komunitetin e biznesitdhehartimin e planeve, metheks të veçantë</w:t>
      </w:r>
      <w:r w:rsidRPr="00345ABE">
        <w:rPr>
          <w:sz w:val="22"/>
          <w:szCs w:val="22"/>
        </w:rPr>
        <w:t xml:space="preserve">, </w:t>
      </w:r>
      <w:r w:rsidRPr="00345ABE">
        <w:rPr>
          <w:rStyle w:val="hps"/>
          <w:sz w:val="22"/>
          <w:szCs w:val="22"/>
        </w:rPr>
        <w:t>për zhvillimin eNVM-ve.</w:t>
      </w:r>
    </w:p>
    <w:p w:rsidR="00007582" w:rsidRPr="00345ABE" w:rsidRDefault="00007582" w:rsidP="00007582">
      <w:pPr>
        <w:jc w:val="both"/>
        <w:rPr>
          <w:rStyle w:val="hps"/>
          <w:sz w:val="22"/>
          <w:szCs w:val="22"/>
        </w:rPr>
      </w:pPr>
    </w:p>
    <w:tbl>
      <w:tblPr>
        <w:tblStyle w:val="TableGrid"/>
        <w:tblW w:w="0" w:type="auto"/>
        <w:tblInd w:w="250" w:type="dxa"/>
        <w:tblLook w:val="04A0" w:firstRow="1" w:lastRow="0" w:firstColumn="1" w:lastColumn="0" w:noHBand="0" w:noVBand="1"/>
      </w:tblPr>
      <w:tblGrid>
        <w:gridCol w:w="4138"/>
        <w:gridCol w:w="1523"/>
        <w:gridCol w:w="1523"/>
        <w:gridCol w:w="1582"/>
      </w:tblGrid>
      <w:tr w:rsidR="00007582" w:rsidRPr="00345ABE" w:rsidTr="00007582">
        <w:tc>
          <w:tcPr>
            <w:tcW w:w="4138" w:type="dxa"/>
            <w:vAlign w:val="center"/>
          </w:tcPr>
          <w:p w:rsidR="00007582" w:rsidRPr="00345ABE" w:rsidRDefault="00007582" w:rsidP="00007582">
            <w:pPr>
              <w:spacing w:line="276" w:lineRule="auto"/>
              <w:jc w:val="center"/>
              <w:rPr>
                <w:b/>
                <w:sz w:val="22"/>
                <w:szCs w:val="22"/>
                <w:lang w:eastAsia="en-GB"/>
              </w:rPr>
            </w:pPr>
            <w:r w:rsidRPr="00345ABE">
              <w:rPr>
                <w:b/>
                <w:sz w:val="22"/>
                <w:szCs w:val="22"/>
                <w:lang w:eastAsia="en-GB"/>
              </w:rPr>
              <w:lastRenderedPageBreak/>
              <w:t>Indikatori</w:t>
            </w:r>
          </w:p>
        </w:tc>
        <w:tc>
          <w:tcPr>
            <w:tcW w:w="1523" w:type="dxa"/>
            <w:vAlign w:val="center"/>
          </w:tcPr>
          <w:p w:rsidR="00007582" w:rsidRPr="00345ABE" w:rsidRDefault="00007582" w:rsidP="00007582">
            <w:pPr>
              <w:spacing w:line="276" w:lineRule="auto"/>
              <w:jc w:val="center"/>
              <w:rPr>
                <w:b/>
                <w:sz w:val="22"/>
                <w:szCs w:val="22"/>
                <w:lang w:eastAsia="en-GB"/>
              </w:rPr>
            </w:pPr>
            <w:r w:rsidRPr="00345ABE">
              <w:rPr>
                <w:b/>
                <w:sz w:val="22"/>
                <w:szCs w:val="22"/>
                <w:lang w:eastAsia="en-GB"/>
              </w:rPr>
              <w:t>202</w:t>
            </w:r>
            <w:r w:rsidR="00167CFA">
              <w:rPr>
                <w:b/>
                <w:sz w:val="22"/>
                <w:szCs w:val="22"/>
                <w:lang w:eastAsia="en-GB"/>
              </w:rPr>
              <w:t>3</w:t>
            </w:r>
          </w:p>
        </w:tc>
        <w:tc>
          <w:tcPr>
            <w:tcW w:w="1523" w:type="dxa"/>
            <w:vAlign w:val="center"/>
          </w:tcPr>
          <w:p w:rsidR="00007582" w:rsidRPr="00345ABE" w:rsidRDefault="00007582" w:rsidP="00007582">
            <w:pPr>
              <w:spacing w:line="276" w:lineRule="auto"/>
              <w:jc w:val="center"/>
              <w:rPr>
                <w:b/>
                <w:sz w:val="22"/>
                <w:szCs w:val="22"/>
                <w:lang w:eastAsia="en-GB"/>
              </w:rPr>
            </w:pPr>
            <w:r w:rsidRPr="00345ABE">
              <w:rPr>
                <w:b/>
                <w:sz w:val="22"/>
                <w:szCs w:val="22"/>
                <w:lang w:eastAsia="en-GB"/>
              </w:rPr>
              <w:t>202</w:t>
            </w:r>
            <w:r w:rsidR="00167CFA">
              <w:rPr>
                <w:b/>
                <w:sz w:val="22"/>
                <w:szCs w:val="22"/>
                <w:lang w:eastAsia="en-GB"/>
              </w:rPr>
              <w:t>4</w:t>
            </w:r>
          </w:p>
        </w:tc>
        <w:tc>
          <w:tcPr>
            <w:tcW w:w="1582" w:type="dxa"/>
            <w:vAlign w:val="center"/>
          </w:tcPr>
          <w:p w:rsidR="00007582" w:rsidRPr="00345ABE" w:rsidRDefault="00007582" w:rsidP="00007582">
            <w:pPr>
              <w:spacing w:line="276" w:lineRule="auto"/>
              <w:jc w:val="center"/>
              <w:rPr>
                <w:b/>
                <w:sz w:val="22"/>
                <w:szCs w:val="22"/>
                <w:lang w:eastAsia="en-GB"/>
              </w:rPr>
            </w:pPr>
            <w:r w:rsidRPr="00345ABE">
              <w:rPr>
                <w:b/>
                <w:sz w:val="22"/>
                <w:szCs w:val="22"/>
                <w:lang w:eastAsia="en-GB"/>
              </w:rPr>
              <w:t>202</w:t>
            </w:r>
            <w:r w:rsidR="00167CFA">
              <w:rPr>
                <w:b/>
                <w:sz w:val="22"/>
                <w:szCs w:val="22"/>
                <w:lang w:eastAsia="en-GB"/>
              </w:rPr>
              <w:t>5</w:t>
            </w:r>
          </w:p>
        </w:tc>
      </w:tr>
      <w:tr w:rsidR="00007582" w:rsidRPr="00345ABE" w:rsidTr="00007582">
        <w:tc>
          <w:tcPr>
            <w:tcW w:w="4138" w:type="dxa"/>
            <w:vAlign w:val="center"/>
          </w:tcPr>
          <w:p w:rsidR="00007582" w:rsidRPr="00345ABE" w:rsidRDefault="00007582" w:rsidP="00007582">
            <w:pPr>
              <w:spacing w:line="276" w:lineRule="auto"/>
              <w:jc w:val="both"/>
              <w:rPr>
                <w:sz w:val="22"/>
                <w:szCs w:val="22"/>
                <w:lang w:eastAsia="en-GB"/>
              </w:rPr>
            </w:pPr>
          </w:p>
        </w:tc>
        <w:tc>
          <w:tcPr>
            <w:tcW w:w="1523" w:type="dxa"/>
            <w:vAlign w:val="center"/>
          </w:tcPr>
          <w:p w:rsidR="00007582" w:rsidRPr="00345ABE" w:rsidRDefault="00007582" w:rsidP="00167CFA">
            <w:pPr>
              <w:spacing w:line="276" w:lineRule="auto"/>
              <w:jc w:val="center"/>
              <w:rPr>
                <w:sz w:val="22"/>
                <w:szCs w:val="22"/>
                <w:lang w:eastAsia="en-GB"/>
              </w:rPr>
            </w:pPr>
            <w:proofErr w:type="spellStart"/>
            <w:r w:rsidRPr="00345ABE">
              <w:rPr>
                <w:sz w:val="22"/>
                <w:szCs w:val="22"/>
                <w:lang w:eastAsia="en-GB"/>
              </w:rPr>
              <w:t>caku</w:t>
            </w:r>
            <w:proofErr w:type="spellEnd"/>
            <w:r w:rsidRPr="00345ABE">
              <w:rPr>
                <w:sz w:val="22"/>
                <w:szCs w:val="22"/>
                <w:lang w:eastAsia="en-GB"/>
              </w:rPr>
              <w:t xml:space="preserve"> </w:t>
            </w:r>
            <w:proofErr w:type="spellStart"/>
            <w:r w:rsidRPr="00345ABE">
              <w:rPr>
                <w:sz w:val="22"/>
                <w:szCs w:val="22"/>
                <w:lang w:eastAsia="en-GB"/>
              </w:rPr>
              <w:t>për</w:t>
            </w:r>
            <w:proofErr w:type="spellEnd"/>
            <w:r w:rsidRPr="00345ABE">
              <w:rPr>
                <w:sz w:val="22"/>
                <w:szCs w:val="22"/>
                <w:lang w:eastAsia="en-GB"/>
              </w:rPr>
              <w:t xml:space="preserve"> </w:t>
            </w:r>
            <w:proofErr w:type="spellStart"/>
            <w:r w:rsidRPr="00345ABE">
              <w:rPr>
                <w:sz w:val="22"/>
                <w:szCs w:val="22"/>
                <w:lang w:eastAsia="en-GB"/>
              </w:rPr>
              <w:t>vitin</w:t>
            </w:r>
            <w:proofErr w:type="spellEnd"/>
            <w:r w:rsidRPr="00345ABE">
              <w:rPr>
                <w:sz w:val="22"/>
                <w:szCs w:val="22"/>
                <w:lang w:eastAsia="en-GB"/>
              </w:rPr>
              <w:t xml:space="preserve"> 202</w:t>
            </w:r>
            <w:r w:rsidR="00167CFA">
              <w:rPr>
                <w:sz w:val="22"/>
                <w:szCs w:val="22"/>
                <w:lang w:eastAsia="en-GB"/>
              </w:rPr>
              <w:t>3</w:t>
            </w:r>
          </w:p>
        </w:tc>
        <w:tc>
          <w:tcPr>
            <w:tcW w:w="1523" w:type="dxa"/>
            <w:vAlign w:val="center"/>
          </w:tcPr>
          <w:p w:rsidR="00007582" w:rsidRPr="00345ABE" w:rsidRDefault="00007582" w:rsidP="00007582">
            <w:pPr>
              <w:spacing w:line="276" w:lineRule="auto"/>
              <w:jc w:val="center"/>
              <w:rPr>
                <w:sz w:val="22"/>
                <w:szCs w:val="22"/>
                <w:lang w:eastAsia="en-GB"/>
              </w:rPr>
            </w:pPr>
            <w:proofErr w:type="spellStart"/>
            <w:r w:rsidRPr="00345ABE">
              <w:rPr>
                <w:sz w:val="22"/>
                <w:szCs w:val="22"/>
                <w:lang w:eastAsia="en-GB"/>
              </w:rPr>
              <w:t>caku</w:t>
            </w:r>
            <w:proofErr w:type="spellEnd"/>
            <w:r w:rsidRPr="00345ABE">
              <w:rPr>
                <w:sz w:val="22"/>
                <w:szCs w:val="22"/>
                <w:lang w:eastAsia="en-GB"/>
              </w:rPr>
              <w:t xml:space="preserve"> </w:t>
            </w:r>
            <w:proofErr w:type="spellStart"/>
            <w:r w:rsidRPr="00345ABE">
              <w:rPr>
                <w:sz w:val="22"/>
                <w:szCs w:val="22"/>
                <w:lang w:eastAsia="en-GB"/>
              </w:rPr>
              <w:t>për</w:t>
            </w:r>
            <w:proofErr w:type="spellEnd"/>
            <w:r w:rsidRPr="00345ABE">
              <w:rPr>
                <w:sz w:val="22"/>
                <w:szCs w:val="22"/>
                <w:lang w:eastAsia="en-GB"/>
              </w:rPr>
              <w:t xml:space="preserve"> </w:t>
            </w:r>
            <w:proofErr w:type="spellStart"/>
            <w:r w:rsidRPr="00345ABE">
              <w:rPr>
                <w:sz w:val="22"/>
                <w:szCs w:val="22"/>
                <w:lang w:eastAsia="en-GB"/>
              </w:rPr>
              <w:t>vitin</w:t>
            </w:r>
            <w:proofErr w:type="spellEnd"/>
            <w:r w:rsidRPr="00345ABE">
              <w:rPr>
                <w:sz w:val="22"/>
                <w:szCs w:val="22"/>
                <w:lang w:eastAsia="en-GB"/>
              </w:rPr>
              <w:t xml:space="preserve"> 202</w:t>
            </w:r>
            <w:r w:rsidR="00167CFA">
              <w:rPr>
                <w:sz w:val="22"/>
                <w:szCs w:val="22"/>
                <w:lang w:eastAsia="en-GB"/>
              </w:rPr>
              <w:t>4</w:t>
            </w:r>
          </w:p>
        </w:tc>
        <w:tc>
          <w:tcPr>
            <w:tcW w:w="1582" w:type="dxa"/>
            <w:vAlign w:val="center"/>
          </w:tcPr>
          <w:p w:rsidR="00007582" w:rsidRPr="00345ABE" w:rsidRDefault="00007582" w:rsidP="00007582">
            <w:pPr>
              <w:spacing w:line="276" w:lineRule="auto"/>
              <w:jc w:val="center"/>
              <w:rPr>
                <w:sz w:val="22"/>
                <w:szCs w:val="22"/>
                <w:lang w:eastAsia="en-GB"/>
              </w:rPr>
            </w:pPr>
            <w:proofErr w:type="spellStart"/>
            <w:r w:rsidRPr="00345ABE">
              <w:rPr>
                <w:sz w:val="22"/>
                <w:szCs w:val="22"/>
                <w:lang w:eastAsia="en-GB"/>
              </w:rPr>
              <w:t>caku</w:t>
            </w:r>
            <w:proofErr w:type="spellEnd"/>
            <w:r w:rsidRPr="00345ABE">
              <w:rPr>
                <w:sz w:val="22"/>
                <w:szCs w:val="22"/>
                <w:lang w:eastAsia="en-GB"/>
              </w:rPr>
              <w:t xml:space="preserve"> </w:t>
            </w:r>
            <w:proofErr w:type="spellStart"/>
            <w:r w:rsidRPr="00345ABE">
              <w:rPr>
                <w:sz w:val="22"/>
                <w:szCs w:val="22"/>
                <w:lang w:eastAsia="en-GB"/>
              </w:rPr>
              <w:t>për</w:t>
            </w:r>
            <w:proofErr w:type="spellEnd"/>
            <w:r w:rsidRPr="00345ABE">
              <w:rPr>
                <w:sz w:val="22"/>
                <w:szCs w:val="22"/>
                <w:lang w:eastAsia="en-GB"/>
              </w:rPr>
              <w:t xml:space="preserve"> </w:t>
            </w:r>
            <w:proofErr w:type="spellStart"/>
            <w:r w:rsidRPr="00345ABE">
              <w:rPr>
                <w:sz w:val="22"/>
                <w:szCs w:val="22"/>
                <w:lang w:eastAsia="en-GB"/>
              </w:rPr>
              <w:t>vitin</w:t>
            </w:r>
            <w:proofErr w:type="spellEnd"/>
            <w:r w:rsidRPr="00345ABE">
              <w:rPr>
                <w:sz w:val="22"/>
                <w:szCs w:val="22"/>
                <w:lang w:eastAsia="en-GB"/>
              </w:rPr>
              <w:t xml:space="preserve"> 202</w:t>
            </w:r>
            <w:r w:rsidR="00167CFA">
              <w:rPr>
                <w:sz w:val="22"/>
                <w:szCs w:val="22"/>
                <w:lang w:eastAsia="en-GB"/>
              </w:rPr>
              <w:t>5</w:t>
            </w:r>
          </w:p>
        </w:tc>
      </w:tr>
      <w:tr w:rsidR="00007582" w:rsidRPr="00345ABE" w:rsidTr="00007582">
        <w:tc>
          <w:tcPr>
            <w:tcW w:w="4138" w:type="dxa"/>
            <w:vAlign w:val="center"/>
          </w:tcPr>
          <w:p w:rsidR="00007582" w:rsidRPr="00345ABE" w:rsidRDefault="00167CFA" w:rsidP="00007582">
            <w:pPr>
              <w:spacing w:line="276" w:lineRule="auto"/>
              <w:jc w:val="both"/>
              <w:rPr>
                <w:sz w:val="22"/>
                <w:szCs w:val="22"/>
                <w:lang w:eastAsia="en-GB"/>
              </w:rPr>
            </w:pPr>
            <w:proofErr w:type="spellStart"/>
            <w:r w:rsidRPr="00345ABE">
              <w:rPr>
                <w:sz w:val="22"/>
                <w:szCs w:val="22"/>
              </w:rPr>
              <w:t>Numri</w:t>
            </w:r>
            <w:proofErr w:type="spellEnd"/>
            <w:r w:rsidRPr="00345ABE">
              <w:rPr>
                <w:sz w:val="22"/>
                <w:szCs w:val="22"/>
              </w:rPr>
              <w:t xml:space="preserve"> </w:t>
            </w:r>
            <w:proofErr w:type="spellStart"/>
            <w:r w:rsidRPr="00345ABE">
              <w:rPr>
                <w:sz w:val="22"/>
                <w:szCs w:val="22"/>
              </w:rPr>
              <w:t>i</w:t>
            </w:r>
            <w:proofErr w:type="spellEnd"/>
            <w:r w:rsidRPr="00345ABE">
              <w:rPr>
                <w:sz w:val="22"/>
                <w:szCs w:val="22"/>
              </w:rPr>
              <w:t xml:space="preserve"> </w:t>
            </w:r>
            <w:proofErr w:type="spellStart"/>
            <w:r w:rsidRPr="00345ABE">
              <w:rPr>
                <w:sz w:val="22"/>
                <w:szCs w:val="22"/>
              </w:rPr>
              <w:t>dokumenteve</w:t>
            </w:r>
            <w:proofErr w:type="spellEnd"/>
            <w:r w:rsidRPr="00345ABE">
              <w:rPr>
                <w:sz w:val="22"/>
                <w:szCs w:val="22"/>
              </w:rPr>
              <w:t xml:space="preserve"> </w:t>
            </w:r>
            <w:proofErr w:type="spellStart"/>
            <w:r w:rsidRPr="00345ABE">
              <w:rPr>
                <w:sz w:val="22"/>
                <w:szCs w:val="22"/>
              </w:rPr>
              <w:t>financiare</w:t>
            </w:r>
            <w:proofErr w:type="spellEnd"/>
            <w:r w:rsidRPr="00345ABE">
              <w:rPr>
                <w:sz w:val="22"/>
                <w:szCs w:val="22"/>
              </w:rPr>
              <w:t xml:space="preserve"> </w:t>
            </w:r>
            <w:proofErr w:type="spellStart"/>
            <w:r w:rsidRPr="00345ABE">
              <w:rPr>
                <w:sz w:val="22"/>
                <w:szCs w:val="22"/>
              </w:rPr>
              <w:t>të</w:t>
            </w:r>
            <w:proofErr w:type="spellEnd"/>
            <w:r w:rsidRPr="00345ABE">
              <w:rPr>
                <w:sz w:val="22"/>
                <w:szCs w:val="22"/>
              </w:rPr>
              <w:t xml:space="preserve"> </w:t>
            </w:r>
            <w:proofErr w:type="spellStart"/>
            <w:r w:rsidRPr="00345ABE">
              <w:rPr>
                <w:sz w:val="22"/>
                <w:szCs w:val="22"/>
              </w:rPr>
              <w:t>publikuara</w:t>
            </w:r>
            <w:proofErr w:type="spellEnd"/>
            <w:r w:rsidRPr="00345ABE">
              <w:rPr>
                <w:sz w:val="22"/>
                <w:szCs w:val="22"/>
              </w:rPr>
              <w:t xml:space="preserve"> </w:t>
            </w:r>
            <w:proofErr w:type="spellStart"/>
            <w:r w:rsidRPr="00345ABE">
              <w:rPr>
                <w:sz w:val="22"/>
                <w:szCs w:val="22"/>
              </w:rPr>
              <w:t>në</w:t>
            </w:r>
            <w:proofErr w:type="spellEnd"/>
            <w:r w:rsidRPr="00345ABE">
              <w:rPr>
                <w:sz w:val="22"/>
                <w:szCs w:val="22"/>
              </w:rPr>
              <w:t xml:space="preserve"> </w:t>
            </w:r>
            <w:proofErr w:type="spellStart"/>
            <w:r w:rsidRPr="00345ABE">
              <w:rPr>
                <w:sz w:val="22"/>
                <w:szCs w:val="22"/>
              </w:rPr>
              <w:t>faqen</w:t>
            </w:r>
            <w:proofErr w:type="spellEnd"/>
            <w:r w:rsidRPr="00345ABE">
              <w:rPr>
                <w:sz w:val="22"/>
                <w:szCs w:val="22"/>
              </w:rPr>
              <w:t xml:space="preserve"> e </w:t>
            </w:r>
            <w:proofErr w:type="spellStart"/>
            <w:r w:rsidRPr="00345ABE">
              <w:rPr>
                <w:sz w:val="22"/>
                <w:szCs w:val="22"/>
              </w:rPr>
              <w:t>internetit</w:t>
            </w:r>
            <w:proofErr w:type="spellEnd"/>
            <w:r w:rsidRPr="00345ABE">
              <w:rPr>
                <w:sz w:val="22"/>
                <w:szCs w:val="22"/>
              </w:rPr>
              <w:t xml:space="preserve"> </w:t>
            </w:r>
            <w:proofErr w:type="spellStart"/>
            <w:r w:rsidRPr="00345ABE">
              <w:rPr>
                <w:sz w:val="22"/>
                <w:szCs w:val="22"/>
              </w:rPr>
              <w:t>të</w:t>
            </w:r>
            <w:proofErr w:type="spellEnd"/>
            <w:r w:rsidRPr="00345ABE">
              <w:rPr>
                <w:sz w:val="22"/>
                <w:szCs w:val="22"/>
              </w:rPr>
              <w:t xml:space="preserve"> </w:t>
            </w:r>
            <w:proofErr w:type="spellStart"/>
            <w:r w:rsidRPr="00345ABE">
              <w:rPr>
                <w:sz w:val="22"/>
                <w:szCs w:val="22"/>
              </w:rPr>
              <w:t>komunës</w:t>
            </w:r>
            <w:proofErr w:type="spellEnd"/>
            <w:r w:rsidRPr="00345ABE">
              <w:rPr>
                <w:sz w:val="22"/>
                <w:szCs w:val="22"/>
              </w:rPr>
              <w:t xml:space="preserve"> </w:t>
            </w:r>
            <w:proofErr w:type="spellStart"/>
            <w:r w:rsidRPr="00345ABE">
              <w:rPr>
                <w:sz w:val="22"/>
                <w:szCs w:val="22"/>
              </w:rPr>
              <w:t>brenda</w:t>
            </w:r>
            <w:proofErr w:type="spellEnd"/>
            <w:r w:rsidRPr="00345ABE">
              <w:rPr>
                <w:sz w:val="22"/>
                <w:szCs w:val="22"/>
              </w:rPr>
              <w:t xml:space="preserve"> 1 </w:t>
            </w:r>
            <w:proofErr w:type="spellStart"/>
            <w:r w:rsidRPr="00345ABE">
              <w:rPr>
                <w:sz w:val="22"/>
                <w:szCs w:val="22"/>
              </w:rPr>
              <w:t>jave</w:t>
            </w:r>
            <w:proofErr w:type="spellEnd"/>
            <w:r w:rsidRPr="00345ABE">
              <w:rPr>
                <w:sz w:val="22"/>
                <w:szCs w:val="22"/>
              </w:rPr>
              <w:t xml:space="preserve"> pas </w:t>
            </w:r>
            <w:proofErr w:type="spellStart"/>
            <w:r w:rsidRPr="00345ABE">
              <w:rPr>
                <w:sz w:val="22"/>
                <w:szCs w:val="22"/>
              </w:rPr>
              <w:t>miratimit</w:t>
            </w:r>
            <w:proofErr w:type="spellEnd"/>
          </w:p>
        </w:tc>
        <w:tc>
          <w:tcPr>
            <w:tcW w:w="1523" w:type="dxa"/>
            <w:vAlign w:val="center"/>
          </w:tcPr>
          <w:p w:rsidR="00007582" w:rsidRPr="00345ABE" w:rsidRDefault="00167CFA" w:rsidP="00007582">
            <w:pPr>
              <w:spacing w:line="276" w:lineRule="auto"/>
              <w:jc w:val="center"/>
              <w:rPr>
                <w:sz w:val="22"/>
                <w:szCs w:val="22"/>
                <w:lang w:eastAsia="en-GB"/>
              </w:rPr>
            </w:pPr>
            <w:r>
              <w:rPr>
                <w:sz w:val="22"/>
                <w:szCs w:val="22"/>
                <w:lang w:eastAsia="en-GB"/>
              </w:rPr>
              <w:t>95</w:t>
            </w:r>
          </w:p>
        </w:tc>
        <w:tc>
          <w:tcPr>
            <w:tcW w:w="1523"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10</w:t>
            </w:r>
            <w:r w:rsidR="00167CFA">
              <w:rPr>
                <w:sz w:val="22"/>
                <w:szCs w:val="22"/>
                <w:lang w:eastAsia="en-GB"/>
              </w:rPr>
              <w:t>0</w:t>
            </w:r>
          </w:p>
        </w:tc>
        <w:tc>
          <w:tcPr>
            <w:tcW w:w="1582" w:type="dxa"/>
            <w:vAlign w:val="center"/>
          </w:tcPr>
          <w:p w:rsidR="00007582" w:rsidRPr="00345ABE" w:rsidRDefault="00007582" w:rsidP="00007582">
            <w:pPr>
              <w:spacing w:line="276" w:lineRule="auto"/>
              <w:jc w:val="center"/>
              <w:rPr>
                <w:sz w:val="22"/>
                <w:szCs w:val="22"/>
                <w:lang w:eastAsia="en-GB"/>
              </w:rPr>
            </w:pPr>
            <w:r w:rsidRPr="00345ABE">
              <w:rPr>
                <w:sz w:val="22"/>
                <w:szCs w:val="22"/>
                <w:lang w:eastAsia="en-GB"/>
              </w:rPr>
              <w:t>1</w:t>
            </w:r>
            <w:r w:rsidR="00167CFA">
              <w:rPr>
                <w:sz w:val="22"/>
                <w:szCs w:val="22"/>
                <w:lang w:eastAsia="en-GB"/>
              </w:rPr>
              <w:t>00</w:t>
            </w:r>
          </w:p>
        </w:tc>
      </w:tr>
      <w:tr w:rsidR="00007582" w:rsidRPr="00345ABE" w:rsidTr="00007582">
        <w:tc>
          <w:tcPr>
            <w:tcW w:w="4138" w:type="dxa"/>
            <w:vAlign w:val="center"/>
          </w:tcPr>
          <w:p w:rsidR="00007582" w:rsidRPr="00345ABE" w:rsidRDefault="00007582" w:rsidP="00167CFA">
            <w:pPr>
              <w:spacing w:line="276" w:lineRule="auto"/>
              <w:jc w:val="both"/>
              <w:rPr>
                <w:sz w:val="22"/>
                <w:szCs w:val="22"/>
              </w:rPr>
            </w:pPr>
            <w:proofErr w:type="spellStart"/>
            <w:r w:rsidRPr="00345ABE">
              <w:rPr>
                <w:sz w:val="22"/>
                <w:szCs w:val="22"/>
                <w:lang w:eastAsia="en-GB"/>
              </w:rPr>
              <w:t>Numri</w:t>
            </w:r>
            <w:proofErr w:type="spellEnd"/>
            <w:r w:rsidRPr="00345ABE">
              <w:rPr>
                <w:sz w:val="22"/>
                <w:szCs w:val="22"/>
                <w:lang w:eastAsia="en-GB"/>
              </w:rPr>
              <w:t xml:space="preserve"> </w:t>
            </w:r>
            <w:proofErr w:type="spellStart"/>
            <w:r w:rsidRPr="00345ABE">
              <w:rPr>
                <w:sz w:val="22"/>
                <w:szCs w:val="22"/>
                <w:lang w:eastAsia="en-GB"/>
              </w:rPr>
              <w:t>i</w:t>
            </w:r>
            <w:proofErr w:type="spellEnd"/>
            <w:r w:rsidRPr="00345ABE">
              <w:rPr>
                <w:sz w:val="22"/>
                <w:szCs w:val="22"/>
                <w:lang w:eastAsia="en-GB"/>
              </w:rPr>
              <w:t xml:space="preserve"> </w:t>
            </w:r>
            <w:proofErr w:type="spellStart"/>
            <w:r w:rsidR="00167CFA">
              <w:rPr>
                <w:sz w:val="22"/>
                <w:szCs w:val="22"/>
                <w:lang w:eastAsia="en-GB"/>
              </w:rPr>
              <w:t>pagesave</w:t>
            </w:r>
            <w:proofErr w:type="spellEnd"/>
            <w:r w:rsidR="00167CFA">
              <w:rPr>
                <w:sz w:val="22"/>
                <w:szCs w:val="22"/>
                <w:lang w:eastAsia="en-GB"/>
              </w:rPr>
              <w:t xml:space="preserve"> </w:t>
            </w:r>
            <w:proofErr w:type="spellStart"/>
            <w:r w:rsidR="00167CFA">
              <w:rPr>
                <w:sz w:val="22"/>
                <w:szCs w:val="22"/>
                <w:lang w:eastAsia="en-GB"/>
              </w:rPr>
              <w:t>në</w:t>
            </w:r>
            <w:proofErr w:type="spellEnd"/>
            <w:r w:rsidR="00167CFA">
              <w:rPr>
                <w:sz w:val="22"/>
                <w:szCs w:val="22"/>
                <w:lang w:eastAsia="en-GB"/>
              </w:rPr>
              <w:t xml:space="preserve"> </w:t>
            </w:r>
            <w:proofErr w:type="spellStart"/>
            <w:r w:rsidR="00167CFA">
              <w:rPr>
                <w:sz w:val="22"/>
                <w:szCs w:val="22"/>
                <w:lang w:eastAsia="en-GB"/>
              </w:rPr>
              <w:t>afat</w:t>
            </w:r>
            <w:proofErr w:type="spellEnd"/>
            <w:r w:rsidR="00167CFA">
              <w:rPr>
                <w:sz w:val="22"/>
                <w:szCs w:val="22"/>
                <w:lang w:eastAsia="en-GB"/>
              </w:rPr>
              <w:t xml:space="preserve"> </w:t>
            </w:r>
            <w:proofErr w:type="spellStart"/>
            <w:r w:rsidR="00167CFA">
              <w:rPr>
                <w:sz w:val="22"/>
                <w:szCs w:val="22"/>
                <w:lang w:eastAsia="en-GB"/>
              </w:rPr>
              <w:t>ligjor</w:t>
            </w:r>
            <w:proofErr w:type="spellEnd"/>
          </w:p>
        </w:tc>
        <w:tc>
          <w:tcPr>
            <w:tcW w:w="1523" w:type="dxa"/>
            <w:vAlign w:val="center"/>
          </w:tcPr>
          <w:p w:rsidR="00007582" w:rsidRPr="00345ABE" w:rsidRDefault="00167CFA" w:rsidP="00007582">
            <w:pPr>
              <w:spacing w:line="276" w:lineRule="auto"/>
              <w:jc w:val="center"/>
              <w:rPr>
                <w:sz w:val="22"/>
                <w:szCs w:val="22"/>
                <w:lang w:eastAsia="en-GB"/>
              </w:rPr>
            </w:pPr>
            <w:r>
              <w:rPr>
                <w:sz w:val="22"/>
                <w:szCs w:val="22"/>
                <w:lang w:eastAsia="en-GB"/>
              </w:rPr>
              <w:t>100</w:t>
            </w:r>
          </w:p>
        </w:tc>
        <w:tc>
          <w:tcPr>
            <w:tcW w:w="1523" w:type="dxa"/>
            <w:vAlign w:val="center"/>
          </w:tcPr>
          <w:p w:rsidR="00007582" w:rsidRPr="00345ABE" w:rsidRDefault="00167CFA" w:rsidP="00007582">
            <w:pPr>
              <w:spacing w:line="276" w:lineRule="auto"/>
              <w:jc w:val="center"/>
              <w:rPr>
                <w:sz w:val="22"/>
                <w:szCs w:val="22"/>
                <w:lang w:eastAsia="en-GB"/>
              </w:rPr>
            </w:pPr>
            <w:r>
              <w:rPr>
                <w:sz w:val="22"/>
                <w:szCs w:val="22"/>
                <w:lang w:eastAsia="en-GB"/>
              </w:rPr>
              <w:t>100</w:t>
            </w:r>
          </w:p>
        </w:tc>
        <w:tc>
          <w:tcPr>
            <w:tcW w:w="1582" w:type="dxa"/>
            <w:vAlign w:val="center"/>
          </w:tcPr>
          <w:p w:rsidR="00007582" w:rsidRPr="00345ABE" w:rsidRDefault="00167CFA" w:rsidP="00007582">
            <w:pPr>
              <w:spacing w:line="276" w:lineRule="auto"/>
              <w:jc w:val="center"/>
              <w:rPr>
                <w:sz w:val="22"/>
                <w:szCs w:val="22"/>
                <w:lang w:eastAsia="en-GB"/>
              </w:rPr>
            </w:pPr>
            <w:r>
              <w:rPr>
                <w:sz w:val="22"/>
                <w:szCs w:val="22"/>
                <w:lang w:eastAsia="en-GB"/>
              </w:rPr>
              <w:t>100</w:t>
            </w:r>
          </w:p>
        </w:tc>
      </w:tr>
    </w:tbl>
    <w:p w:rsidR="00007582" w:rsidRPr="00345ABE" w:rsidRDefault="00007582" w:rsidP="00007582">
      <w:pPr>
        <w:jc w:val="both"/>
        <w:rPr>
          <w:rStyle w:val="hps"/>
          <w:sz w:val="22"/>
          <w:szCs w:val="22"/>
        </w:rPr>
      </w:pPr>
    </w:p>
    <w:p w:rsidR="00167CFA" w:rsidRPr="00167CFA" w:rsidRDefault="00167CFA" w:rsidP="00167CFA">
      <w:pPr>
        <w:spacing w:after="0" w:line="240" w:lineRule="auto"/>
        <w:rPr>
          <w:rStyle w:val="hps"/>
          <w:u w:val="single"/>
        </w:rPr>
      </w:pPr>
      <w:proofErr w:type="gramStart"/>
      <w:r w:rsidRPr="00167CFA">
        <w:rPr>
          <w:rStyle w:val="hps"/>
          <w:u w:val="single"/>
        </w:rPr>
        <w:t>8.</w:t>
      </w:r>
      <w:r w:rsidRPr="00167CFA">
        <w:rPr>
          <w:rStyle w:val="hps"/>
          <w:u w:val="single"/>
        </w:rPr>
        <w:t>Drejtoria</w:t>
      </w:r>
      <w:proofErr w:type="gramEnd"/>
      <w:r w:rsidRPr="00167CFA">
        <w:rPr>
          <w:rStyle w:val="hps"/>
          <w:u w:val="single"/>
        </w:rPr>
        <w:t xml:space="preserve"> </w:t>
      </w:r>
      <w:proofErr w:type="spellStart"/>
      <w:r w:rsidRPr="00167CFA">
        <w:rPr>
          <w:rStyle w:val="hps"/>
          <w:u w:val="single"/>
        </w:rPr>
        <w:t>për</w:t>
      </w:r>
      <w:proofErr w:type="spellEnd"/>
      <w:r w:rsidRPr="00167CFA">
        <w:rPr>
          <w:rStyle w:val="hps"/>
          <w:u w:val="single"/>
        </w:rPr>
        <w:t xml:space="preserve"> </w:t>
      </w:r>
      <w:proofErr w:type="spellStart"/>
      <w:r w:rsidRPr="00167CFA">
        <w:rPr>
          <w:rStyle w:val="hps"/>
          <w:u w:val="single"/>
        </w:rPr>
        <w:t>Zhvillim</w:t>
      </w:r>
      <w:proofErr w:type="spellEnd"/>
      <w:r w:rsidRPr="00167CFA">
        <w:rPr>
          <w:rStyle w:val="hps"/>
          <w:u w:val="single"/>
        </w:rPr>
        <w:t xml:space="preserve"> </w:t>
      </w:r>
      <w:proofErr w:type="spellStart"/>
      <w:r w:rsidRPr="00167CFA">
        <w:rPr>
          <w:rStyle w:val="hps"/>
          <w:u w:val="single"/>
        </w:rPr>
        <w:t>Ekonomik</w:t>
      </w:r>
      <w:proofErr w:type="spellEnd"/>
    </w:p>
    <w:p w:rsidR="00167CFA" w:rsidRPr="0017738D" w:rsidRDefault="00167CFA" w:rsidP="00167CFA">
      <w:pPr>
        <w:rPr>
          <w:rStyle w:val="hps"/>
        </w:rPr>
      </w:pPr>
      <w:proofErr w:type="spellStart"/>
      <w:r w:rsidRPr="00B26BB2">
        <w:rPr>
          <w:rStyle w:val="hps"/>
          <w:u w:val="single"/>
        </w:rPr>
        <w:t>Misioni</w:t>
      </w:r>
      <w:proofErr w:type="gramStart"/>
      <w:r w:rsidRPr="00B26BB2">
        <w:rPr>
          <w:rStyle w:val="hps"/>
          <w:u w:val="single"/>
        </w:rPr>
        <w:t>:</w:t>
      </w:r>
      <w:r w:rsidRPr="0017738D">
        <w:rPr>
          <w:rStyle w:val="hps"/>
        </w:rPr>
        <w:t>Arritja</w:t>
      </w:r>
      <w:proofErr w:type="spellEnd"/>
      <w:proofErr w:type="gramEnd"/>
      <w:r w:rsidRPr="0017738D">
        <w:rPr>
          <w:rStyle w:val="hps"/>
        </w:rPr>
        <w:t xml:space="preserve"> e</w:t>
      </w:r>
      <w:r>
        <w:rPr>
          <w:rStyle w:val="hps"/>
        </w:rPr>
        <w:t xml:space="preserve"> </w:t>
      </w:r>
      <w:proofErr w:type="spellStart"/>
      <w:r w:rsidRPr="0017738D">
        <w:rPr>
          <w:rStyle w:val="hps"/>
        </w:rPr>
        <w:t>niveleve</w:t>
      </w:r>
      <w:proofErr w:type="spellEnd"/>
      <w:r>
        <w:rPr>
          <w:rStyle w:val="hps"/>
        </w:rPr>
        <w:t xml:space="preserve"> </w:t>
      </w:r>
      <w:proofErr w:type="spellStart"/>
      <w:r w:rsidRPr="0017738D">
        <w:rPr>
          <w:rStyle w:val="hps"/>
        </w:rPr>
        <w:t>më</w:t>
      </w:r>
      <w:proofErr w:type="spellEnd"/>
      <w:r w:rsidRPr="0017738D">
        <w:rPr>
          <w:rStyle w:val="hps"/>
        </w:rPr>
        <w:t xml:space="preserve"> </w:t>
      </w:r>
      <w:proofErr w:type="spellStart"/>
      <w:r w:rsidRPr="0017738D">
        <w:rPr>
          <w:rStyle w:val="hps"/>
        </w:rPr>
        <w:t>të</w:t>
      </w:r>
      <w:proofErr w:type="spellEnd"/>
      <w:r w:rsidRPr="0017738D">
        <w:rPr>
          <w:rStyle w:val="hps"/>
        </w:rPr>
        <w:t xml:space="preserve"> </w:t>
      </w:r>
      <w:proofErr w:type="spellStart"/>
      <w:r w:rsidRPr="0017738D">
        <w:rPr>
          <w:rStyle w:val="hps"/>
        </w:rPr>
        <w:t>larta</w:t>
      </w:r>
      <w:proofErr w:type="spellEnd"/>
      <w:r w:rsidRPr="0017738D">
        <w:rPr>
          <w:rStyle w:val="hps"/>
        </w:rPr>
        <w:t xml:space="preserve"> </w:t>
      </w:r>
      <w:proofErr w:type="spellStart"/>
      <w:r w:rsidRPr="0017738D">
        <w:rPr>
          <w:rStyle w:val="hps"/>
        </w:rPr>
        <w:t>të</w:t>
      </w:r>
      <w:proofErr w:type="spellEnd"/>
      <w:r>
        <w:rPr>
          <w:rStyle w:val="hps"/>
        </w:rPr>
        <w:t xml:space="preserve"> </w:t>
      </w:r>
      <w:proofErr w:type="spellStart"/>
      <w:r w:rsidRPr="0017738D">
        <w:rPr>
          <w:rStyle w:val="hps"/>
        </w:rPr>
        <w:t>ekonomisë</w:t>
      </w:r>
      <w:proofErr w:type="spellEnd"/>
      <w:r w:rsidRPr="0017738D">
        <w:t xml:space="preserve">, </w:t>
      </w:r>
      <w:proofErr w:type="spellStart"/>
      <w:r w:rsidRPr="0017738D">
        <w:rPr>
          <w:rStyle w:val="hps"/>
        </w:rPr>
        <w:t>efikasitetit</w:t>
      </w:r>
      <w:proofErr w:type="spellEnd"/>
      <w:r>
        <w:rPr>
          <w:rStyle w:val="hps"/>
        </w:rPr>
        <w:t xml:space="preserve"> </w:t>
      </w:r>
      <w:proofErr w:type="spellStart"/>
      <w:r w:rsidRPr="0017738D">
        <w:rPr>
          <w:rStyle w:val="hps"/>
        </w:rPr>
        <w:t>dhe</w:t>
      </w:r>
      <w:proofErr w:type="spellEnd"/>
      <w:r w:rsidRPr="0017738D">
        <w:rPr>
          <w:rStyle w:val="hps"/>
        </w:rPr>
        <w:t xml:space="preserve"> </w:t>
      </w:r>
      <w:proofErr w:type="spellStart"/>
      <w:r w:rsidRPr="0017738D">
        <w:rPr>
          <w:rStyle w:val="hps"/>
        </w:rPr>
        <w:t>efektivitetiti</w:t>
      </w:r>
      <w:proofErr w:type="spellEnd"/>
      <w:r>
        <w:rPr>
          <w:rStyle w:val="hps"/>
        </w:rPr>
        <w:t xml:space="preserve"> </w:t>
      </w:r>
      <w:proofErr w:type="spellStart"/>
      <w:r w:rsidRPr="0017738D">
        <w:rPr>
          <w:rStyle w:val="hps"/>
        </w:rPr>
        <w:t>në</w:t>
      </w:r>
      <w:proofErr w:type="spellEnd"/>
      <w:r w:rsidRPr="0017738D">
        <w:rPr>
          <w:rStyle w:val="hps"/>
        </w:rPr>
        <w:t xml:space="preserve"> </w:t>
      </w:r>
      <w:proofErr w:type="spellStart"/>
      <w:r>
        <w:rPr>
          <w:rStyle w:val="hps"/>
        </w:rPr>
        <w:t>menaxhimin</w:t>
      </w:r>
      <w:proofErr w:type="spellEnd"/>
      <w:r>
        <w:rPr>
          <w:rStyle w:val="hps"/>
        </w:rPr>
        <w:t xml:space="preserve"> e </w:t>
      </w:r>
      <w:proofErr w:type="spellStart"/>
      <w:r>
        <w:rPr>
          <w:rStyle w:val="hps"/>
        </w:rPr>
        <w:t>resurseve</w:t>
      </w:r>
      <w:proofErr w:type="spellEnd"/>
      <w:r>
        <w:rPr>
          <w:rStyle w:val="hps"/>
        </w:rPr>
        <w:t xml:space="preserve"> </w:t>
      </w:r>
      <w:proofErr w:type="spellStart"/>
      <w:r>
        <w:rPr>
          <w:rStyle w:val="hps"/>
        </w:rPr>
        <w:t>komuale</w:t>
      </w:r>
      <w:proofErr w:type="spellEnd"/>
      <w:r>
        <w:rPr>
          <w:rStyle w:val="hps"/>
        </w:rPr>
        <w:t xml:space="preserve">, </w:t>
      </w:r>
      <w:proofErr w:type="spellStart"/>
      <w:r>
        <w:rPr>
          <w:rStyle w:val="hps"/>
        </w:rPr>
        <w:t>taksave</w:t>
      </w:r>
      <w:proofErr w:type="spellEnd"/>
      <w:r>
        <w:rPr>
          <w:rStyle w:val="hps"/>
        </w:rPr>
        <w:t xml:space="preserve"> </w:t>
      </w:r>
      <w:proofErr w:type="spellStart"/>
      <w:r>
        <w:rPr>
          <w:rStyle w:val="hps"/>
        </w:rPr>
        <w:t>komunale</w:t>
      </w:r>
      <w:proofErr w:type="spellEnd"/>
      <w:r>
        <w:rPr>
          <w:rStyle w:val="hps"/>
        </w:rPr>
        <w:t xml:space="preserve"> </w:t>
      </w:r>
      <w:proofErr w:type="spellStart"/>
      <w:r>
        <w:rPr>
          <w:rStyle w:val="hps"/>
        </w:rPr>
        <w:t>dhe</w:t>
      </w:r>
      <w:proofErr w:type="spellEnd"/>
      <w:r w:rsidRPr="0017738D">
        <w:rPr>
          <w:rStyle w:val="hps"/>
        </w:rPr>
        <w:t xml:space="preserve"> </w:t>
      </w:r>
      <w:proofErr w:type="spellStart"/>
      <w:r w:rsidRPr="0017738D">
        <w:rPr>
          <w:rStyle w:val="hps"/>
        </w:rPr>
        <w:t>nga</w:t>
      </w:r>
      <w:proofErr w:type="spellEnd"/>
      <w:r w:rsidRPr="0017738D">
        <w:rPr>
          <w:rStyle w:val="hps"/>
        </w:rPr>
        <w:t xml:space="preserve"> </w:t>
      </w:r>
      <w:proofErr w:type="spellStart"/>
      <w:r w:rsidRPr="0017738D">
        <w:rPr>
          <w:rStyle w:val="hps"/>
        </w:rPr>
        <w:t>biznesi</w:t>
      </w:r>
      <w:proofErr w:type="spellEnd"/>
      <w:r w:rsidRPr="0017738D">
        <w:rPr>
          <w:rStyle w:val="hps"/>
        </w:rPr>
        <w:t>.</w:t>
      </w:r>
    </w:p>
    <w:p w:rsidR="00167CFA" w:rsidRDefault="00167CFA" w:rsidP="00167CFA">
      <w:pPr>
        <w:rPr>
          <w:rStyle w:val="hps"/>
        </w:rPr>
      </w:pPr>
      <w:proofErr w:type="spellStart"/>
      <w:r w:rsidRPr="00B26BB2">
        <w:rPr>
          <w:rStyle w:val="hps"/>
          <w:u w:val="single"/>
        </w:rPr>
        <w:t>Vizioni</w:t>
      </w:r>
      <w:proofErr w:type="gramStart"/>
      <w:r w:rsidRPr="00B26BB2">
        <w:rPr>
          <w:rStyle w:val="hps"/>
          <w:u w:val="single"/>
        </w:rPr>
        <w:t>:</w:t>
      </w:r>
      <w:r w:rsidRPr="0017738D">
        <w:rPr>
          <w:rStyle w:val="hps"/>
        </w:rPr>
        <w:t>Nëpërmjetplanifikimit</w:t>
      </w:r>
      <w:proofErr w:type="spellEnd"/>
      <w:proofErr w:type="gramEnd"/>
      <w:r w:rsidRPr="0017738D">
        <w:rPr>
          <w:rStyle w:val="hps"/>
        </w:rPr>
        <w:t xml:space="preserve"> </w:t>
      </w:r>
      <w:proofErr w:type="spellStart"/>
      <w:r w:rsidRPr="0017738D">
        <w:rPr>
          <w:rStyle w:val="hps"/>
        </w:rPr>
        <w:t>të</w:t>
      </w:r>
      <w:proofErr w:type="spellEnd"/>
      <w:r w:rsidRPr="0017738D">
        <w:rPr>
          <w:rStyle w:val="hps"/>
        </w:rPr>
        <w:t xml:space="preserve"> </w:t>
      </w:r>
      <w:proofErr w:type="spellStart"/>
      <w:r w:rsidRPr="0017738D">
        <w:rPr>
          <w:rStyle w:val="hps"/>
        </w:rPr>
        <w:t>duhurdhe</w:t>
      </w:r>
      <w:proofErr w:type="spellEnd"/>
      <w:r w:rsidRPr="0017738D">
        <w:rPr>
          <w:rStyle w:val="hps"/>
        </w:rPr>
        <w:t xml:space="preserve"> </w:t>
      </w:r>
      <w:proofErr w:type="spellStart"/>
      <w:r w:rsidRPr="0017738D">
        <w:rPr>
          <w:rStyle w:val="hps"/>
        </w:rPr>
        <w:t>menaxhimit</w:t>
      </w:r>
      <w:proofErr w:type="spellEnd"/>
      <w:r w:rsidRPr="0017738D">
        <w:rPr>
          <w:rStyle w:val="hps"/>
        </w:rPr>
        <w:t xml:space="preserve"> </w:t>
      </w:r>
      <w:proofErr w:type="spellStart"/>
      <w:r w:rsidRPr="0017738D">
        <w:rPr>
          <w:rStyle w:val="hps"/>
        </w:rPr>
        <w:t>të</w:t>
      </w:r>
      <w:proofErr w:type="spellEnd"/>
      <w:r w:rsidRPr="0017738D">
        <w:rPr>
          <w:rStyle w:val="hps"/>
        </w:rPr>
        <w:t xml:space="preserve"> </w:t>
      </w:r>
      <w:proofErr w:type="spellStart"/>
      <w:r w:rsidRPr="0017738D">
        <w:rPr>
          <w:rStyle w:val="hps"/>
        </w:rPr>
        <w:t>resursevekomunale</w:t>
      </w:r>
      <w:proofErr w:type="spellEnd"/>
      <w:r w:rsidRPr="0017738D">
        <w:t xml:space="preserve">, </w:t>
      </w:r>
      <w:r w:rsidRPr="0017738D">
        <w:rPr>
          <w:rStyle w:val="hps"/>
        </w:rPr>
        <w:t xml:space="preserve">ne </w:t>
      </w:r>
      <w:proofErr w:type="spellStart"/>
      <w:r w:rsidRPr="0017738D">
        <w:rPr>
          <w:rStyle w:val="hps"/>
        </w:rPr>
        <w:t>përpiqemiqë</w:t>
      </w:r>
      <w:proofErr w:type="spellEnd"/>
      <w:r w:rsidRPr="0017738D">
        <w:rPr>
          <w:rStyle w:val="hps"/>
        </w:rPr>
        <w:t xml:space="preserve"> </w:t>
      </w:r>
      <w:proofErr w:type="spellStart"/>
      <w:r w:rsidRPr="0017738D">
        <w:rPr>
          <w:rStyle w:val="hps"/>
        </w:rPr>
        <w:t>të</w:t>
      </w:r>
      <w:proofErr w:type="spellEnd"/>
      <w:r w:rsidRPr="0017738D">
        <w:rPr>
          <w:rStyle w:val="hps"/>
        </w:rPr>
        <w:t xml:space="preserve"> </w:t>
      </w:r>
      <w:proofErr w:type="spellStart"/>
      <w:r w:rsidRPr="0017738D">
        <w:rPr>
          <w:rStyle w:val="hps"/>
        </w:rPr>
        <w:t>promovojmëvlerënpër</w:t>
      </w:r>
      <w:proofErr w:type="spellEnd"/>
      <w:r w:rsidRPr="0017738D">
        <w:rPr>
          <w:rStyle w:val="hps"/>
        </w:rPr>
        <w:t xml:space="preserve"> </w:t>
      </w:r>
      <w:proofErr w:type="spellStart"/>
      <w:r w:rsidRPr="0017738D">
        <w:rPr>
          <w:rStyle w:val="hps"/>
        </w:rPr>
        <w:t>ofrimine</w:t>
      </w:r>
      <w:proofErr w:type="spellEnd"/>
      <w:r w:rsidRPr="0017738D">
        <w:rPr>
          <w:rStyle w:val="hps"/>
        </w:rPr>
        <w:t xml:space="preserve"> </w:t>
      </w:r>
      <w:proofErr w:type="spellStart"/>
      <w:r w:rsidRPr="0017738D">
        <w:rPr>
          <w:rStyle w:val="hps"/>
        </w:rPr>
        <w:t>të</w:t>
      </w:r>
      <w:proofErr w:type="spellEnd"/>
      <w:r w:rsidRPr="0017738D">
        <w:rPr>
          <w:rStyle w:val="hps"/>
        </w:rPr>
        <w:t xml:space="preserve"> </w:t>
      </w:r>
      <w:proofErr w:type="spellStart"/>
      <w:r w:rsidRPr="0017738D">
        <w:rPr>
          <w:rStyle w:val="hps"/>
        </w:rPr>
        <w:t>gjithashërbimeve</w:t>
      </w:r>
      <w:proofErr w:type="spellEnd"/>
      <w:r w:rsidRPr="0017738D">
        <w:rPr>
          <w:rStyle w:val="hps"/>
        </w:rPr>
        <w:t xml:space="preserve"> </w:t>
      </w:r>
      <w:proofErr w:type="spellStart"/>
      <w:r w:rsidRPr="0017738D">
        <w:rPr>
          <w:rStyle w:val="hps"/>
        </w:rPr>
        <w:t>përqytetarët</w:t>
      </w:r>
      <w:proofErr w:type="spellEnd"/>
      <w:r w:rsidRPr="0017738D">
        <w:rPr>
          <w:rStyle w:val="hps"/>
        </w:rPr>
        <w:t xml:space="preserve"> e </w:t>
      </w:r>
      <w:proofErr w:type="spellStart"/>
      <w:r w:rsidRPr="0017738D">
        <w:rPr>
          <w:rStyle w:val="hps"/>
        </w:rPr>
        <w:t>Mamushës</w:t>
      </w:r>
      <w:proofErr w:type="spellEnd"/>
      <w:r w:rsidRPr="0017738D">
        <w:rPr>
          <w:rStyle w:val="hps"/>
        </w:rPr>
        <w:t>.</w:t>
      </w:r>
    </w:p>
    <w:p w:rsidR="00167CFA" w:rsidRDefault="00167CFA" w:rsidP="00167CFA">
      <w:pPr>
        <w:rPr>
          <w:rStyle w:val="hps"/>
        </w:rPr>
      </w:pPr>
      <w:r>
        <w:rPr>
          <w:rStyle w:val="hps"/>
        </w:rPr>
        <w:t>Ne</w:t>
      </w:r>
      <w:r w:rsidRPr="0017738D">
        <w:rPr>
          <w:rStyle w:val="hps"/>
        </w:rPr>
        <w:t xml:space="preserve"> </w:t>
      </w:r>
      <w:proofErr w:type="spellStart"/>
      <w:r w:rsidRPr="0017738D">
        <w:rPr>
          <w:rStyle w:val="hps"/>
        </w:rPr>
        <w:t>mbikëqyrimplanifikimin</w:t>
      </w:r>
      <w:proofErr w:type="spellEnd"/>
      <w:r w:rsidRPr="0017738D">
        <w:rPr>
          <w:rStyle w:val="hps"/>
        </w:rPr>
        <w:t xml:space="preserve"> </w:t>
      </w:r>
      <w:proofErr w:type="spellStart"/>
      <w:r w:rsidRPr="0017738D">
        <w:rPr>
          <w:rStyle w:val="hps"/>
        </w:rPr>
        <w:t>dhezbatimin</w:t>
      </w:r>
      <w:proofErr w:type="spellEnd"/>
      <w:r w:rsidRPr="0017738D">
        <w:rPr>
          <w:rStyle w:val="hps"/>
        </w:rPr>
        <w:t xml:space="preserve"> e </w:t>
      </w:r>
      <w:proofErr w:type="spellStart"/>
      <w:r>
        <w:rPr>
          <w:rStyle w:val="hps"/>
        </w:rPr>
        <w:t>për</w:t>
      </w:r>
      <w:proofErr w:type="spellEnd"/>
      <w:r>
        <w:rPr>
          <w:rStyle w:val="hps"/>
        </w:rPr>
        <w:t xml:space="preserve"> ti </w:t>
      </w:r>
      <w:proofErr w:type="spellStart"/>
      <w:r>
        <w:rPr>
          <w:rStyle w:val="hps"/>
        </w:rPr>
        <w:t>ndihmuar</w:t>
      </w:r>
      <w:proofErr w:type="spellEnd"/>
      <w:r>
        <w:rPr>
          <w:rStyle w:val="hps"/>
        </w:rPr>
        <w:t xml:space="preserve"> </w:t>
      </w:r>
      <w:proofErr w:type="spellStart"/>
      <w:r>
        <w:rPr>
          <w:rStyle w:val="hps"/>
        </w:rPr>
        <w:t>bizneset</w:t>
      </w:r>
      <w:proofErr w:type="spellEnd"/>
      <w:r>
        <w:rPr>
          <w:rStyle w:val="hps"/>
        </w:rPr>
        <w:t xml:space="preserve"> </w:t>
      </w:r>
      <w:proofErr w:type="spellStart"/>
      <w:r>
        <w:rPr>
          <w:rStyle w:val="hps"/>
        </w:rPr>
        <w:t>në</w:t>
      </w:r>
      <w:proofErr w:type="spellEnd"/>
      <w:r>
        <w:rPr>
          <w:rStyle w:val="hps"/>
        </w:rPr>
        <w:t xml:space="preserve"> </w:t>
      </w:r>
      <w:proofErr w:type="spellStart"/>
      <w:r>
        <w:rPr>
          <w:rStyle w:val="hps"/>
        </w:rPr>
        <w:t>kuadër</w:t>
      </w:r>
      <w:proofErr w:type="spellEnd"/>
      <w:r>
        <w:rPr>
          <w:rStyle w:val="hps"/>
        </w:rPr>
        <w:t xml:space="preserve"> </w:t>
      </w:r>
      <w:proofErr w:type="spellStart"/>
      <w:r>
        <w:rPr>
          <w:rStyle w:val="hps"/>
        </w:rPr>
        <w:t>të</w:t>
      </w:r>
      <w:proofErr w:type="spellEnd"/>
      <w:r>
        <w:rPr>
          <w:rStyle w:val="hps"/>
        </w:rPr>
        <w:t xml:space="preserve"> </w:t>
      </w:r>
      <w:proofErr w:type="spellStart"/>
      <w:r>
        <w:rPr>
          <w:rStyle w:val="hps"/>
        </w:rPr>
        <w:t>shërbimit</w:t>
      </w:r>
      <w:proofErr w:type="spellEnd"/>
      <w:r>
        <w:rPr>
          <w:rStyle w:val="hps"/>
        </w:rPr>
        <w:t xml:space="preserve"> </w:t>
      </w:r>
      <w:proofErr w:type="spellStart"/>
      <w:r>
        <w:rPr>
          <w:rStyle w:val="hps"/>
        </w:rPr>
        <w:t>për</w:t>
      </w:r>
      <w:proofErr w:type="spellEnd"/>
      <w:r>
        <w:rPr>
          <w:rStyle w:val="hps"/>
        </w:rPr>
        <w:t xml:space="preserve"> </w:t>
      </w:r>
      <w:proofErr w:type="spellStart"/>
      <w:r>
        <w:rPr>
          <w:rStyle w:val="hps"/>
        </w:rPr>
        <w:t>regjistrim</w:t>
      </w:r>
      <w:proofErr w:type="spellEnd"/>
      <w:r>
        <w:rPr>
          <w:rStyle w:val="hps"/>
        </w:rPr>
        <w:t xml:space="preserve"> </w:t>
      </w:r>
      <w:proofErr w:type="spellStart"/>
      <w:r>
        <w:rPr>
          <w:rStyle w:val="hps"/>
        </w:rPr>
        <w:t>të</w:t>
      </w:r>
      <w:proofErr w:type="spellEnd"/>
      <w:r>
        <w:rPr>
          <w:rStyle w:val="hps"/>
        </w:rPr>
        <w:t xml:space="preserve"> </w:t>
      </w:r>
      <w:proofErr w:type="spellStart"/>
      <w:r>
        <w:rPr>
          <w:rStyle w:val="hps"/>
        </w:rPr>
        <w:t>bizneseve</w:t>
      </w:r>
      <w:proofErr w:type="spellEnd"/>
      <w:r>
        <w:rPr>
          <w:rStyle w:val="hps"/>
        </w:rPr>
        <w:t xml:space="preserve"> </w:t>
      </w:r>
      <w:proofErr w:type="spellStart"/>
      <w:r>
        <w:rPr>
          <w:rStyle w:val="hps"/>
        </w:rPr>
        <w:t>të</w:t>
      </w:r>
      <w:proofErr w:type="spellEnd"/>
      <w:r>
        <w:rPr>
          <w:rStyle w:val="hps"/>
        </w:rPr>
        <w:t xml:space="preserve"> </w:t>
      </w:r>
      <w:proofErr w:type="spellStart"/>
      <w:r>
        <w:rPr>
          <w:rStyle w:val="hps"/>
        </w:rPr>
        <w:t>reja</w:t>
      </w:r>
      <w:proofErr w:type="spellEnd"/>
      <w:r>
        <w:rPr>
          <w:rStyle w:val="hps"/>
        </w:rPr>
        <w:t xml:space="preserve"> </w:t>
      </w:r>
      <w:proofErr w:type="spellStart"/>
      <w:r>
        <w:rPr>
          <w:rStyle w:val="hps"/>
        </w:rPr>
        <w:t>në</w:t>
      </w:r>
      <w:proofErr w:type="spellEnd"/>
      <w:r>
        <w:rPr>
          <w:rStyle w:val="hps"/>
        </w:rPr>
        <w:t xml:space="preserve"> </w:t>
      </w:r>
      <w:proofErr w:type="spellStart"/>
      <w:r>
        <w:rPr>
          <w:rStyle w:val="hps"/>
        </w:rPr>
        <w:t>kordinim</w:t>
      </w:r>
      <w:proofErr w:type="spellEnd"/>
      <w:r>
        <w:rPr>
          <w:rStyle w:val="hps"/>
        </w:rPr>
        <w:t xml:space="preserve"> me </w:t>
      </w:r>
      <w:proofErr w:type="spellStart"/>
      <w:r>
        <w:rPr>
          <w:rStyle w:val="hps"/>
        </w:rPr>
        <w:t>Departamentin</w:t>
      </w:r>
      <w:proofErr w:type="spellEnd"/>
      <w:r>
        <w:rPr>
          <w:rStyle w:val="hps"/>
        </w:rPr>
        <w:t xml:space="preserve"> </w:t>
      </w:r>
      <w:proofErr w:type="spellStart"/>
      <w:r>
        <w:rPr>
          <w:rStyle w:val="hps"/>
        </w:rPr>
        <w:t>regjional</w:t>
      </w:r>
      <w:proofErr w:type="spellEnd"/>
      <w:r>
        <w:rPr>
          <w:rStyle w:val="hps"/>
        </w:rPr>
        <w:t xml:space="preserve"> </w:t>
      </w:r>
      <w:proofErr w:type="spellStart"/>
      <w:r>
        <w:rPr>
          <w:rStyle w:val="hps"/>
        </w:rPr>
        <w:t>të</w:t>
      </w:r>
      <w:proofErr w:type="spellEnd"/>
      <w:r>
        <w:rPr>
          <w:rStyle w:val="hps"/>
        </w:rPr>
        <w:t xml:space="preserve"> ARBK. </w:t>
      </w:r>
      <w:proofErr w:type="spellStart"/>
      <w:r w:rsidRPr="0017738D">
        <w:rPr>
          <w:rStyle w:val="hps"/>
        </w:rPr>
        <w:t>Përveç</w:t>
      </w:r>
      <w:proofErr w:type="spellEnd"/>
      <w:r w:rsidRPr="0017738D">
        <w:rPr>
          <w:rStyle w:val="hps"/>
        </w:rPr>
        <w:t xml:space="preserve"> </w:t>
      </w:r>
      <w:proofErr w:type="spellStart"/>
      <w:r w:rsidRPr="0017738D">
        <w:rPr>
          <w:rStyle w:val="hps"/>
        </w:rPr>
        <w:t>kësaj</w:t>
      </w:r>
      <w:proofErr w:type="gramStart"/>
      <w:r w:rsidRPr="0017738D">
        <w:rPr>
          <w:rStyle w:val="hps"/>
        </w:rPr>
        <w:t>,ne</w:t>
      </w:r>
      <w:proofErr w:type="spellEnd"/>
      <w:proofErr w:type="gramEnd"/>
      <w:r w:rsidRPr="0017738D">
        <w:rPr>
          <w:rStyle w:val="hps"/>
        </w:rPr>
        <w:t xml:space="preserve"> </w:t>
      </w:r>
      <w:proofErr w:type="spellStart"/>
      <w:r w:rsidRPr="0017738D">
        <w:rPr>
          <w:rStyle w:val="hps"/>
        </w:rPr>
        <w:t>punojmëpër</w:t>
      </w:r>
      <w:proofErr w:type="spellEnd"/>
      <w:r w:rsidRPr="0017738D">
        <w:rPr>
          <w:rStyle w:val="hps"/>
        </w:rPr>
        <w:t xml:space="preserve"> </w:t>
      </w:r>
      <w:proofErr w:type="spellStart"/>
      <w:r w:rsidRPr="0017738D">
        <w:rPr>
          <w:rStyle w:val="hps"/>
        </w:rPr>
        <w:t>të</w:t>
      </w:r>
      <w:proofErr w:type="spellEnd"/>
      <w:r w:rsidRPr="0017738D">
        <w:rPr>
          <w:rStyle w:val="hps"/>
        </w:rPr>
        <w:t xml:space="preserve"> </w:t>
      </w:r>
      <w:proofErr w:type="spellStart"/>
      <w:r w:rsidRPr="0017738D">
        <w:rPr>
          <w:rStyle w:val="hps"/>
        </w:rPr>
        <w:t>nxiturzhvillimin</w:t>
      </w:r>
      <w:proofErr w:type="spellEnd"/>
      <w:r w:rsidRPr="0017738D">
        <w:rPr>
          <w:rStyle w:val="hps"/>
        </w:rPr>
        <w:t xml:space="preserve"> </w:t>
      </w:r>
      <w:proofErr w:type="spellStart"/>
      <w:r w:rsidRPr="0017738D">
        <w:rPr>
          <w:rStyle w:val="hps"/>
        </w:rPr>
        <w:t>ekonomiknë</w:t>
      </w:r>
      <w:proofErr w:type="spellEnd"/>
      <w:r w:rsidRPr="0017738D">
        <w:rPr>
          <w:rStyle w:val="hps"/>
        </w:rPr>
        <w:t xml:space="preserve"> </w:t>
      </w:r>
      <w:proofErr w:type="spellStart"/>
      <w:r w:rsidRPr="0017738D">
        <w:rPr>
          <w:rStyle w:val="hps"/>
        </w:rPr>
        <w:t>të</w:t>
      </w:r>
      <w:proofErr w:type="spellEnd"/>
      <w:r w:rsidRPr="0017738D">
        <w:rPr>
          <w:rStyle w:val="hps"/>
        </w:rPr>
        <w:t xml:space="preserve"> </w:t>
      </w:r>
      <w:proofErr w:type="spellStart"/>
      <w:r w:rsidRPr="0017738D">
        <w:rPr>
          <w:rStyle w:val="hps"/>
        </w:rPr>
        <w:t>gjithëkomunën</w:t>
      </w:r>
      <w:proofErr w:type="spellEnd"/>
      <w:r w:rsidRPr="0017738D">
        <w:t xml:space="preserve">, duke </w:t>
      </w:r>
      <w:proofErr w:type="spellStart"/>
      <w:r w:rsidRPr="0017738D">
        <w:t>krijuar</w:t>
      </w:r>
      <w:proofErr w:type="spellEnd"/>
      <w:r w:rsidRPr="0017738D">
        <w:t xml:space="preserve"> </w:t>
      </w:r>
      <w:proofErr w:type="spellStart"/>
      <w:r w:rsidRPr="0017738D">
        <w:rPr>
          <w:rStyle w:val="hps"/>
        </w:rPr>
        <w:t>një</w:t>
      </w:r>
      <w:proofErr w:type="spellEnd"/>
      <w:r w:rsidRPr="0017738D">
        <w:rPr>
          <w:rStyle w:val="hps"/>
        </w:rPr>
        <w:t xml:space="preserve"> "</w:t>
      </w:r>
      <w:proofErr w:type="spellStart"/>
      <w:r w:rsidRPr="0017738D">
        <w:t>partneritet</w:t>
      </w:r>
      <w:proofErr w:type="spellEnd"/>
      <w:r w:rsidRPr="0017738D">
        <w:t xml:space="preserve">" </w:t>
      </w:r>
      <w:r w:rsidRPr="0017738D">
        <w:rPr>
          <w:rStyle w:val="hps"/>
        </w:rPr>
        <w:t xml:space="preserve">me </w:t>
      </w:r>
      <w:proofErr w:type="spellStart"/>
      <w:r w:rsidRPr="0017738D">
        <w:rPr>
          <w:rStyle w:val="hps"/>
        </w:rPr>
        <w:t>komunitetin</w:t>
      </w:r>
      <w:proofErr w:type="spellEnd"/>
      <w:r w:rsidRPr="0017738D">
        <w:rPr>
          <w:rStyle w:val="hps"/>
        </w:rPr>
        <w:t xml:space="preserve"> e </w:t>
      </w:r>
      <w:proofErr w:type="spellStart"/>
      <w:r w:rsidRPr="0017738D">
        <w:rPr>
          <w:rStyle w:val="hps"/>
        </w:rPr>
        <w:t>biznesitdhehartimin</w:t>
      </w:r>
      <w:proofErr w:type="spellEnd"/>
      <w:r w:rsidRPr="0017738D">
        <w:rPr>
          <w:rStyle w:val="hps"/>
        </w:rPr>
        <w:t xml:space="preserve"> e </w:t>
      </w:r>
      <w:proofErr w:type="spellStart"/>
      <w:r w:rsidRPr="0017738D">
        <w:rPr>
          <w:rStyle w:val="hps"/>
        </w:rPr>
        <w:t>planeve</w:t>
      </w:r>
      <w:proofErr w:type="spellEnd"/>
      <w:r w:rsidRPr="0017738D">
        <w:rPr>
          <w:rStyle w:val="hps"/>
        </w:rPr>
        <w:t xml:space="preserve">, </w:t>
      </w:r>
      <w:proofErr w:type="spellStart"/>
      <w:r w:rsidRPr="0017738D">
        <w:rPr>
          <w:rStyle w:val="hps"/>
        </w:rPr>
        <w:t>metheks</w:t>
      </w:r>
      <w:proofErr w:type="spellEnd"/>
      <w:r w:rsidRPr="0017738D">
        <w:rPr>
          <w:rStyle w:val="hps"/>
        </w:rPr>
        <w:t xml:space="preserve"> </w:t>
      </w:r>
      <w:proofErr w:type="spellStart"/>
      <w:r w:rsidRPr="0017738D">
        <w:rPr>
          <w:rStyle w:val="hps"/>
        </w:rPr>
        <w:t>të</w:t>
      </w:r>
      <w:proofErr w:type="spellEnd"/>
      <w:r w:rsidRPr="0017738D">
        <w:rPr>
          <w:rStyle w:val="hps"/>
        </w:rPr>
        <w:t xml:space="preserve"> </w:t>
      </w:r>
      <w:proofErr w:type="spellStart"/>
      <w:r w:rsidRPr="0017738D">
        <w:rPr>
          <w:rStyle w:val="hps"/>
        </w:rPr>
        <w:t>veçantë</w:t>
      </w:r>
      <w:proofErr w:type="spellEnd"/>
      <w:r w:rsidRPr="0017738D">
        <w:t xml:space="preserve">, </w:t>
      </w:r>
      <w:proofErr w:type="spellStart"/>
      <w:r w:rsidRPr="0017738D">
        <w:rPr>
          <w:rStyle w:val="hps"/>
        </w:rPr>
        <w:t>për</w:t>
      </w:r>
      <w:proofErr w:type="spellEnd"/>
      <w:r w:rsidRPr="0017738D">
        <w:rPr>
          <w:rStyle w:val="hps"/>
        </w:rPr>
        <w:t xml:space="preserve"> </w:t>
      </w:r>
      <w:proofErr w:type="spellStart"/>
      <w:r w:rsidRPr="0017738D">
        <w:rPr>
          <w:rStyle w:val="hps"/>
        </w:rPr>
        <w:t>zhvillimin</w:t>
      </w:r>
      <w:proofErr w:type="spellEnd"/>
      <w:r w:rsidRPr="0017738D">
        <w:rPr>
          <w:rStyle w:val="hps"/>
        </w:rPr>
        <w:t xml:space="preserve"> e NVM-</w:t>
      </w:r>
      <w:proofErr w:type="spellStart"/>
      <w:r w:rsidRPr="0017738D">
        <w:rPr>
          <w:rStyle w:val="hps"/>
        </w:rPr>
        <w:t>ve</w:t>
      </w:r>
      <w:proofErr w:type="spellEnd"/>
      <w:r w:rsidRPr="0017738D">
        <w:rPr>
          <w:rStyle w:val="hps"/>
        </w:rPr>
        <w:t>.</w:t>
      </w:r>
    </w:p>
    <w:tbl>
      <w:tblPr>
        <w:tblStyle w:val="TableGrid"/>
        <w:tblW w:w="0" w:type="auto"/>
        <w:tblInd w:w="250" w:type="dxa"/>
        <w:tblLook w:val="04A0" w:firstRow="1" w:lastRow="0" w:firstColumn="1" w:lastColumn="0" w:noHBand="0" w:noVBand="1"/>
      </w:tblPr>
      <w:tblGrid>
        <w:gridCol w:w="4138"/>
        <w:gridCol w:w="1523"/>
        <w:gridCol w:w="1523"/>
        <w:gridCol w:w="1582"/>
      </w:tblGrid>
      <w:tr w:rsidR="00167CFA" w:rsidRPr="00345ABE" w:rsidTr="00C678C7">
        <w:tc>
          <w:tcPr>
            <w:tcW w:w="4138" w:type="dxa"/>
            <w:vAlign w:val="center"/>
          </w:tcPr>
          <w:p w:rsidR="00167CFA" w:rsidRPr="00345ABE" w:rsidRDefault="00167CFA" w:rsidP="00C678C7">
            <w:pPr>
              <w:spacing w:line="276" w:lineRule="auto"/>
              <w:jc w:val="center"/>
              <w:rPr>
                <w:b/>
                <w:sz w:val="22"/>
                <w:szCs w:val="22"/>
                <w:lang w:eastAsia="en-GB"/>
              </w:rPr>
            </w:pPr>
            <w:proofErr w:type="spellStart"/>
            <w:r w:rsidRPr="00345ABE">
              <w:rPr>
                <w:b/>
                <w:sz w:val="22"/>
                <w:szCs w:val="22"/>
                <w:lang w:eastAsia="en-GB"/>
              </w:rPr>
              <w:t>Indikatori</w:t>
            </w:r>
            <w:proofErr w:type="spellEnd"/>
          </w:p>
        </w:tc>
        <w:tc>
          <w:tcPr>
            <w:tcW w:w="1523" w:type="dxa"/>
            <w:vAlign w:val="center"/>
          </w:tcPr>
          <w:p w:rsidR="00167CFA" w:rsidRPr="00345ABE" w:rsidRDefault="00167CFA" w:rsidP="00C678C7">
            <w:pPr>
              <w:spacing w:line="276" w:lineRule="auto"/>
              <w:jc w:val="center"/>
              <w:rPr>
                <w:b/>
                <w:sz w:val="22"/>
                <w:szCs w:val="22"/>
                <w:lang w:eastAsia="en-GB"/>
              </w:rPr>
            </w:pPr>
            <w:r w:rsidRPr="00345ABE">
              <w:rPr>
                <w:b/>
                <w:sz w:val="22"/>
                <w:szCs w:val="22"/>
                <w:lang w:eastAsia="en-GB"/>
              </w:rPr>
              <w:t>202</w:t>
            </w:r>
            <w:r>
              <w:rPr>
                <w:b/>
                <w:sz w:val="22"/>
                <w:szCs w:val="22"/>
                <w:lang w:eastAsia="en-GB"/>
              </w:rPr>
              <w:t>3</w:t>
            </w:r>
          </w:p>
        </w:tc>
        <w:tc>
          <w:tcPr>
            <w:tcW w:w="1523" w:type="dxa"/>
            <w:vAlign w:val="center"/>
          </w:tcPr>
          <w:p w:rsidR="00167CFA" w:rsidRPr="00345ABE" w:rsidRDefault="00167CFA" w:rsidP="00C678C7">
            <w:pPr>
              <w:spacing w:line="276" w:lineRule="auto"/>
              <w:jc w:val="center"/>
              <w:rPr>
                <w:b/>
                <w:sz w:val="22"/>
                <w:szCs w:val="22"/>
                <w:lang w:eastAsia="en-GB"/>
              </w:rPr>
            </w:pPr>
            <w:r w:rsidRPr="00345ABE">
              <w:rPr>
                <w:b/>
                <w:sz w:val="22"/>
                <w:szCs w:val="22"/>
                <w:lang w:eastAsia="en-GB"/>
              </w:rPr>
              <w:t>202</w:t>
            </w:r>
            <w:r>
              <w:rPr>
                <w:b/>
                <w:sz w:val="22"/>
                <w:szCs w:val="22"/>
                <w:lang w:eastAsia="en-GB"/>
              </w:rPr>
              <w:t>4</w:t>
            </w:r>
          </w:p>
        </w:tc>
        <w:tc>
          <w:tcPr>
            <w:tcW w:w="1582" w:type="dxa"/>
            <w:vAlign w:val="center"/>
          </w:tcPr>
          <w:p w:rsidR="00167CFA" w:rsidRPr="00345ABE" w:rsidRDefault="00167CFA" w:rsidP="00C678C7">
            <w:pPr>
              <w:spacing w:line="276" w:lineRule="auto"/>
              <w:jc w:val="center"/>
              <w:rPr>
                <w:b/>
                <w:sz w:val="22"/>
                <w:szCs w:val="22"/>
                <w:lang w:eastAsia="en-GB"/>
              </w:rPr>
            </w:pPr>
            <w:r w:rsidRPr="00345ABE">
              <w:rPr>
                <w:b/>
                <w:sz w:val="22"/>
                <w:szCs w:val="22"/>
                <w:lang w:eastAsia="en-GB"/>
              </w:rPr>
              <w:t>202</w:t>
            </w:r>
            <w:r>
              <w:rPr>
                <w:b/>
                <w:sz w:val="22"/>
                <w:szCs w:val="22"/>
                <w:lang w:eastAsia="en-GB"/>
              </w:rPr>
              <w:t>5</w:t>
            </w:r>
          </w:p>
        </w:tc>
      </w:tr>
      <w:tr w:rsidR="00167CFA" w:rsidRPr="00345ABE" w:rsidTr="00C678C7">
        <w:tc>
          <w:tcPr>
            <w:tcW w:w="4138" w:type="dxa"/>
            <w:vAlign w:val="center"/>
          </w:tcPr>
          <w:p w:rsidR="00167CFA" w:rsidRPr="00345ABE" w:rsidRDefault="00167CFA" w:rsidP="00C678C7">
            <w:pPr>
              <w:spacing w:line="276" w:lineRule="auto"/>
              <w:jc w:val="both"/>
              <w:rPr>
                <w:sz w:val="22"/>
                <w:szCs w:val="22"/>
                <w:lang w:eastAsia="en-GB"/>
              </w:rPr>
            </w:pPr>
          </w:p>
        </w:tc>
        <w:tc>
          <w:tcPr>
            <w:tcW w:w="1523" w:type="dxa"/>
            <w:vAlign w:val="center"/>
          </w:tcPr>
          <w:p w:rsidR="00167CFA" w:rsidRPr="00345ABE" w:rsidRDefault="00167CFA" w:rsidP="00C678C7">
            <w:pPr>
              <w:spacing w:line="276" w:lineRule="auto"/>
              <w:jc w:val="center"/>
              <w:rPr>
                <w:sz w:val="22"/>
                <w:szCs w:val="22"/>
                <w:lang w:eastAsia="en-GB"/>
              </w:rPr>
            </w:pPr>
            <w:proofErr w:type="spellStart"/>
            <w:r w:rsidRPr="00345ABE">
              <w:rPr>
                <w:sz w:val="22"/>
                <w:szCs w:val="22"/>
                <w:lang w:eastAsia="en-GB"/>
              </w:rPr>
              <w:t>caku</w:t>
            </w:r>
            <w:proofErr w:type="spellEnd"/>
            <w:r w:rsidRPr="00345ABE">
              <w:rPr>
                <w:sz w:val="22"/>
                <w:szCs w:val="22"/>
                <w:lang w:eastAsia="en-GB"/>
              </w:rPr>
              <w:t xml:space="preserve"> </w:t>
            </w:r>
            <w:proofErr w:type="spellStart"/>
            <w:r w:rsidRPr="00345ABE">
              <w:rPr>
                <w:sz w:val="22"/>
                <w:szCs w:val="22"/>
                <w:lang w:eastAsia="en-GB"/>
              </w:rPr>
              <w:t>për</w:t>
            </w:r>
            <w:proofErr w:type="spellEnd"/>
            <w:r w:rsidRPr="00345ABE">
              <w:rPr>
                <w:sz w:val="22"/>
                <w:szCs w:val="22"/>
                <w:lang w:eastAsia="en-GB"/>
              </w:rPr>
              <w:t xml:space="preserve"> </w:t>
            </w:r>
            <w:proofErr w:type="spellStart"/>
            <w:r w:rsidRPr="00345ABE">
              <w:rPr>
                <w:sz w:val="22"/>
                <w:szCs w:val="22"/>
                <w:lang w:eastAsia="en-GB"/>
              </w:rPr>
              <w:t>vitin</w:t>
            </w:r>
            <w:proofErr w:type="spellEnd"/>
            <w:r w:rsidRPr="00345ABE">
              <w:rPr>
                <w:sz w:val="22"/>
                <w:szCs w:val="22"/>
                <w:lang w:eastAsia="en-GB"/>
              </w:rPr>
              <w:t xml:space="preserve"> 202</w:t>
            </w:r>
            <w:r>
              <w:rPr>
                <w:sz w:val="22"/>
                <w:szCs w:val="22"/>
                <w:lang w:eastAsia="en-GB"/>
              </w:rPr>
              <w:t>2</w:t>
            </w:r>
          </w:p>
        </w:tc>
        <w:tc>
          <w:tcPr>
            <w:tcW w:w="1523" w:type="dxa"/>
            <w:vAlign w:val="center"/>
          </w:tcPr>
          <w:p w:rsidR="00167CFA" w:rsidRPr="00345ABE" w:rsidRDefault="00167CFA" w:rsidP="00C678C7">
            <w:pPr>
              <w:spacing w:line="276" w:lineRule="auto"/>
              <w:jc w:val="center"/>
              <w:rPr>
                <w:sz w:val="22"/>
                <w:szCs w:val="22"/>
                <w:lang w:eastAsia="en-GB"/>
              </w:rPr>
            </w:pPr>
            <w:proofErr w:type="spellStart"/>
            <w:r w:rsidRPr="00345ABE">
              <w:rPr>
                <w:sz w:val="22"/>
                <w:szCs w:val="22"/>
                <w:lang w:eastAsia="en-GB"/>
              </w:rPr>
              <w:t>caku</w:t>
            </w:r>
            <w:proofErr w:type="spellEnd"/>
            <w:r w:rsidRPr="00345ABE">
              <w:rPr>
                <w:sz w:val="22"/>
                <w:szCs w:val="22"/>
                <w:lang w:eastAsia="en-GB"/>
              </w:rPr>
              <w:t xml:space="preserve"> </w:t>
            </w:r>
            <w:proofErr w:type="spellStart"/>
            <w:r w:rsidRPr="00345ABE">
              <w:rPr>
                <w:sz w:val="22"/>
                <w:szCs w:val="22"/>
                <w:lang w:eastAsia="en-GB"/>
              </w:rPr>
              <w:t>për</w:t>
            </w:r>
            <w:proofErr w:type="spellEnd"/>
            <w:r w:rsidRPr="00345ABE">
              <w:rPr>
                <w:sz w:val="22"/>
                <w:szCs w:val="22"/>
                <w:lang w:eastAsia="en-GB"/>
              </w:rPr>
              <w:t xml:space="preserve"> </w:t>
            </w:r>
            <w:proofErr w:type="spellStart"/>
            <w:r w:rsidRPr="00345ABE">
              <w:rPr>
                <w:sz w:val="22"/>
                <w:szCs w:val="22"/>
                <w:lang w:eastAsia="en-GB"/>
              </w:rPr>
              <w:t>vitin</w:t>
            </w:r>
            <w:proofErr w:type="spellEnd"/>
            <w:r w:rsidRPr="00345ABE">
              <w:rPr>
                <w:sz w:val="22"/>
                <w:szCs w:val="22"/>
                <w:lang w:eastAsia="en-GB"/>
              </w:rPr>
              <w:t xml:space="preserve"> 202</w:t>
            </w:r>
            <w:r>
              <w:rPr>
                <w:sz w:val="22"/>
                <w:szCs w:val="22"/>
                <w:lang w:eastAsia="en-GB"/>
              </w:rPr>
              <w:t>3</w:t>
            </w:r>
          </w:p>
        </w:tc>
        <w:tc>
          <w:tcPr>
            <w:tcW w:w="1582" w:type="dxa"/>
            <w:vAlign w:val="center"/>
          </w:tcPr>
          <w:p w:rsidR="00167CFA" w:rsidRPr="00345ABE" w:rsidRDefault="00167CFA" w:rsidP="00C678C7">
            <w:pPr>
              <w:spacing w:line="276" w:lineRule="auto"/>
              <w:jc w:val="center"/>
              <w:rPr>
                <w:sz w:val="22"/>
                <w:szCs w:val="22"/>
                <w:lang w:eastAsia="en-GB"/>
              </w:rPr>
            </w:pPr>
            <w:proofErr w:type="spellStart"/>
            <w:r w:rsidRPr="00345ABE">
              <w:rPr>
                <w:sz w:val="22"/>
                <w:szCs w:val="22"/>
                <w:lang w:eastAsia="en-GB"/>
              </w:rPr>
              <w:t>caku</w:t>
            </w:r>
            <w:proofErr w:type="spellEnd"/>
            <w:r w:rsidRPr="00345ABE">
              <w:rPr>
                <w:sz w:val="22"/>
                <w:szCs w:val="22"/>
                <w:lang w:eastAsia="en-GB"/>
              </w:rPr>
              <w:t xml:space="preserve"> </w:t>
            </w:r>
            <w:proofErr w:type="spellStart"/>
            <w:r w:rsidRPr="00345ABE">
              <w:rPr>
                <w:sz w:val="22"/>
                <w:szCs w:val="22"/>
                <w:lang w:eastAsia="en-GB"/>
              </w:rPr>
              <w:t>për</w:t>
            </w:r>
            <w:proofErr w:type="spellEnd"/>
            <w:r w:rsidRPr="00345ABE">
              <w:rPr>
                <w:sz w:val="22"/>
                <w:szCs w:val="22"/>
                <w:lang w:eastAsia="en-GB"/>
              </w:rPr>
              <w:t xml:space="preserve"> </w:t>
            </w:r>
            <w:proofErr w:type="spellStart"/>
            <w:r w:rsidRPr="00345ABE">
              <w:rPr>
                <w:sz w:val="22"/>
                <w:szCs w:val="22"/>
                <w:lang w:eastAsia="en-GB"/>
              </w:rPr>
              <w:t>vitin</w:t>
            </w:r>
            <w:proofErr w:type="spellEnd"/>
            <w:r w:rsidRPr="00345ABE">
              <w:rPr>
                <w:sz w:val="22"/>
                <w:szCs w:val="22"/>
                <w:lang w:eastAsia="en-GB"/>
              </w:rPr>
              <w:t xml:space="preserve"> 202</w:t>
            </w:r>
            <w:r>
              <w:rPr>
                <w:sz w:val="22"/>
                <w:szCs w:val="22"/>
                <w:lang w:eastAsia="en-GB"/>
              </w:rPr>
              <w:t>4</w:t>
            </w:r>
          </w:p>
        </w:tc>
      </w:tr>
      <w:tr w:rsidR="00167CFA" w:rsidRPr="00345ABE" w:rsidTr="00C678C7">
        <w:tc>
          <w:tcPr>
            <w:tcW w:w="4138" w:type="dxa"/>
            <w:vAlign w:val="center"/>
          </w:tcPr>
          <w:p w:rsidR="00167CFA" w:rsidRPr="00345ABE" w:rsidRDefault="00167CFA" w:rsidP="00C678C7">
            <w:pPr>
              <w:spacing w:line="276" w:lineRule="auto"/>
              <w:jc w:val="both"/>
              <w:rPr>
                <w:sz w:val="22"/>
                <w:szCs w:val="22"/>
                <w:lang w:eastAsia="en-GB"/>
              </w:rPr>
            </w:pPr>
            <w:proofErr w:type="spellStart"/>
            <w:r w:rsidRPr="00345ABE">
              <w:rPr>
                <w:sz w:val="22"/>
                <w:szCs w:val="22"/>
                <w:lang w:eastAsia="en-GB"/>
              </w:rPr>
              <w:t>Numri</w:t>
            </w:r>
            <w:proofErr w:type="spellEnd"/>
            <w:r w:rsidRPr="00345ABE">
              <w:rPr>
                <w:sz w:val="22"/>
                <w:szCs w:val="22"/>
                <w:lang w:eastAsia="en-GB"/>
              </w:rPr>
              <w:t xml:space="preserve"> </w:t>
            </w:r>
            <w:proofErr w:type="spellStart"/>
            <w:r w:rsidRPr="00345ABE">
              <w:rPr>
                <w:sz w:val="22"/>
                <w:szCs w:val="22"/>
                <w:lang w:eastAsia="en-GB"/>
              </w:rPr>
              <w:t>i</w:t>
            </w:r>
            <w:proofErr w:type="spellEnd"/>
            <w:r w:rsidRPr="00345ABE">
              <w:rPr>
                <w:sz w:val="22"/>
                <w:szCs w:val="22"/>
                <w:lang w:eastAsia="en-GB"/>
              </w:rPr>
              <w:t xml:space="preserve"> </w:t>
            </w:r>
            <w:proofErr w:type="spellStart"/>
            <w:r w:rsidRPr="00345ABE">
              <w:rPr>
                <w:sz w:val="22"/>
                <w:szCs w:val="22"/>
                <w:lang w:eastAsia="en-GB"/>
              </w:rPr>
              <w:t>bizneseve</w:t>
            </w:r>
            <w:proofErr w:type="spellEnd"/>
            <w:r w:rsidRPr="00345ABE">
              <w:rPr>
                <w:sz w:val="22"/>
                <w:szCs w:val="22"/>
                <w:lang w:eastAsia="en-GB"/>
              </w:rPr>
              <w:t xml:space="preserve"> </w:t>
            </w:r>
            <w:proofErr w:type="spellStart"/>
            <w:r w:rsidRPr="00345ABE">
              <w:rPr>
                <w:sz w:val="22"/>
                <w:szCs w:val="22"/>
                <w:lang w:eastAsia="en-GB"/>
              </w:rPr>
              <w:t>të</w:t>
            </w:r>
            <w:proofErr w:type="spellEnd"/>
            <w:r w:rsidRPr="00345ABE">
              <w:rPr>
                <w:sz w:val="22"/>
                <w:szCs w:val="22"/>
                <w:lang w:eastAsia="en-GB"/>
              </w:rPr>
              <w:t xml:space="preserve"> </w:t>
            </w:r>
            <w:proofErr w:type="spellStart"/>
            <w:r w:rsidRPr="00345ABE">
              <w:rPr>
                <w:sz w:val="22"/>
                <w:szCs w:val="22"/>
                <w:lang w:eastAsia="en-GB"/>
              </w:rPr>
              <w:t>reja</w:t>
            </w:r>
            <w:proofErr w:type="spellEnd"/>
            <w:r w:rsidRPr="00345ABE">
              <w:rPr>
                <w:sz w:val="22"/>
                <w:szCs w:val="22"/>
                <w:lang w:eastAsia="en-GB"/>
              </w:rPr>
              <w:t xml:space="preserve"> </w:t>
            </w:r>
            <w:proofErr w:type="spellStart"/>
            <w:r w:rsidRPr="00345ABE">
              <w:rPr>
                <w:sz w:val="22"/>
                <w:szCs w:val="22"/>
                <w:lang w:eastAsia="en-GB"/>
              </w:rPr>
              <w:t>që</w:t>
            </w:r>
            <w:proofErr w:type="spellEnd"/>
            <w:r w:rsidRPr="00345ABE">
              <w:rPr>
                <w:sz w:val="22"/>
                <w:szCs w:val="22"/>
                <w:lang w:eastAsia="en-GB"/>
              </w:rPr>
              <w:t xml:space="preserve"> </w:t>
            </w:r>
            <w:proofErr w:type="spellStart"/>
            <w:r w:rsidRPr="00345ABE">
              <w:rPr>
                <w:sz w:val="22"/>
                <w:szCs w:val="22"/>
                <w:lang w:eastAsia="en-GB"/>
              </w:rPr>
              <w:t>kanë</w:t>
            </w:r>
            <w:proofErr w:type="spellEnd"/>
            <w:r w:rsidRPr="00345ABE">
              <w:rPr>
                <w:sz w:val="22"/>
                <w:szCs w:val="22"/>
                <w:lang w:eastAsia="en-GB"/>
              </w:rPr>
              <w:t xml:space="preserve"> </w:t>
            </w:r>
            <w:proofErr w:type="spellStart"/>
            <w:r w:rsidRPr="00345ABE">
              <w:rPr>
                <w:sz w:val="22"/>
                <w:szCs w:val="22"/>
                <w:lang w:eastAsia="en-GB"/>
              </w:rPr>
              <w:t>filluar</w:t>
            </w:r>
            <w:proofErr w:type="spellEnd"/>
            <w:r w:rsidRPr="00345ABE">
              <w:rPr>
                <w:sz w:val="22"/>
                <w:szCs w:val="22"/>
                <w:lang w:eastAsia="en-GB"/>
              </w:rPr>
              <w:t xml:space="preserve"> </w:t>
            </w:r>
            <w:proofErr w:type="spellStart"/>
            <w:r w:rsidRPr="00345ABE">
              <w:rPr>
                <w:sz w:val="22"/>
                <w:szCs w:val="22"/>
                <w:lang w:eastAsia="en-GB"/>
              </w:rPr>
              <w:t>punën</w:t>
            </w:r>
            <w:proofErr w:type="spellEnd"/>
          </w:p>
        </w:tc>
        <w:tc>
          <w:tcPr>
            <w:tcW w:w="1523" w:type="dxa"/>
            <w:vAlign w:val="center"/>
          </w:tcPr>
          <w:p w:rsidR="00167CFA" w:rsidRPr="00345ABE" w:rsidRDefault="00167CFA" w:rsidP="00C678C7">
            <w:pPr>
              <w:spacing w:line="276" w:lineRule="auto"/>
              <w:jc w:val="center"/>
              <w:rPr>
                <w:sz w:val="22"/>
                <w:szCs w:val="22"/>
                <w:lang w:eastAsia="en-GB"/>
              </w:rPr>
            </w:pPr>
            <w:r w:rsidRPr="00345ABE">
              <w:rPr>
                <w:sz w:val="22"/>
                <w:szCs w:val="22"/>
                <w:lang w:eastAsia="en-GB"/>
              </w:rPr>
              <w:t>5</w:t>
            </w:r>
          </w:p>
        </w:tc>
        <w:tc>
          <w:tcPr>
            <w:tcW w:w="1523" w:type="dxa"/>
            <w:vAlign w:val="center"/>
          </w:tcPr>
          <w:p w:rsidR="00167CFA" w:rsidRPr="00345ABE" w:rsidRDefault="00167CFA" w:rsidP="00C678C7">
            <w:pPr>
              <w:spacing w:line="276" w:lineRule="auto"/>
              <w:jc w:val="center"/>
              <w:rPr>
                <w:sz w:val="22"/>
                <w:szCs w:val="22"/>
                <w:lang w:eastAsia="en-GB"/>
              </w:rPr>
            </w:pPr>
            <w:r w:rsidRPr="00345ABE">
              <w:rPr>
                <w:sz w:val="22"/>
                <w:szCs w:val="22"/>
                <w:lang w:eastAsia="en-GB"/>
              </w:rPr>
              <w:t>10</w:t>
            </w:r>
          </w:p>
        </w:tc>
        <w:tc>
          <w:tcPr>
            <w:tcW w:w="1582" w:type="dxa"/>
            <w:vAlign w:val="center"/>
          </w:tcPr>
          <w:p w:rsidR="00167CFA" w:rsidRPr="00345ABE" w:rsidRDefault="00167CFA" w:rsidP="00C678C7">
            <w:pPr>
              <w:spacing w:line="276" w:lineRule="auto"/>
              <w:jc w:val="center"/>
              <w:rPr>
                <w:sz w:val="22"/>
                <w:szCs w:val="22"/>
                <w:lang w:eastAsia="en-GB"/>
              </w:rPr>
            </w:pPr>
            <w:r w:rsidRPr="00345ABE">
              <w:rPr>
                <w:sz w:val="22"/>
                <w:szCs w:val="22"/>
                <w:lang w:eastAsia="en-GB"/>
              </w:rPr>
              <w:t>15</w:t>
            </w:r>
          </w:p>
        </w:tc>
      </w:tr>
      <w:tr w:rsidR="00167CFA" w:rsidRPr="00345ABE" w:rsidTr="00C678C7">
        <w:tc>
          <w:tcPr>
            <w:tcW w:w="4138" w:type="dxa"/>
            <w:vAlign w:val="center"/>
          </w:tcPr>
          <w:p w:rsidR="00167CFA" w:rsidRPr="00345ABE" w:rsidRDefault="00167CFA" w:rsidP="00C678C7">
            <w:pPr>
              <w:spacing w:line="276" w:lineRule="auto"/>
              <w:jc w:val="both"/>
              <w:rPr>
                <w:sz w:val="22"/>
                <w:szCs w:val="22"/>
              </w:rPr>
            </w:pPr>
            <w:proofErr w:type="spellStart"/>
            <w:r w:rsidRPr="00345ABE">
              <w:rPr>
                <w:sz w:val="22"/>
                <w:szCs w:val="22"/>
                <w:lang w:eastAsia="en-GB"/>
              </w:rPr>
              <w:t>Numri</w:t>
            </w:r>
            <w:proofErr w:type="spellEnd"/>
            <w:r w:rsidRPr="00345ABE">
              <w:rPr>
                <w:sz w:val="22"/>
                <w:szCs w:val="22"/>
                <w:lang w:eastAsia="en-GB"/>
              </w:rPr>
              <w:t xml:space="preserve"> </w:t>
            </w:r>
            <w:proofErr w:type="spellStart"/>
            <w:r w:rsidRPr="00345ABE">
              <w:rPr>
                <w:sz w:val="22"/>
                <w:szCs w:val="22"/>
                <w:lang w:eastAsia="en-GB"/>
              </w:rPr>
              <w:t>i</w:t>
            </w:r>
            <w:proofErr w:type="spellEnd"/>
            <w:r w:rsidRPr="00345ABE">
              <w:rPr>
                <w:sz w:val="22"/>
                <w:szCs w:val="22"/>
                <w:lang w:eastAsia="en-GB"/>
              </w:rPr>
              <w:t xml:space="preserve"> </w:t>
            </w:r>
            <w:proofErr w:type="spellStart"/>
            <w:r w:rsidRPr="00345ABE">
              <w:rPr>
                <w:sz w:val="22"/>
                <w:szCs w:val="22"/>
                <w:lang w:eastAsia="en-GB"/>
              </w:rPr>
              <w:t>vendeve</w:t>
            </w:r>
            <w:proofErr w:type="spellEnd"/>
            <w:r w:rsidRPr="00345ABE">
              <w:rPr>
                <w:sz w:val="22"/>
                <w:szCs w:val="22"/>
                <w:lang w:eastAsia="en-GB"/>
              </w:rPr>
              <w:t xml:space="preserve"> </w:t>
            </w:r>
            <w:proofErr w:type="spellStart"/>
            <w:r w:rsidRPr="00345ABE">
              <w:rPr>
                <w:sz w:val="22"/>
                <w:szCs w:val="22"/>
                <w:lang w:eastAsia="en-GB"/>
              </w:rPr>
              <w:t>të</w:t>
            </w:r>
            <w:proofErr w:type="spellEnd"/>
            <w:r w:rsidRPr="00345ABE">
              <w:rPr>
                <w:sz w:val="22"/>
                <w:szCs w:val="22"/>
                <w:lang w:eastAsia="en-GB"/>
              </w:rPr>
              <w:t xml:space="preserve"> </w:t>
            </w:r>
            <w:proofErr w:type="spellStart"/>
            <w:r w:rsidRPr="00345ABE">
              <w:rPr>
                <w:sz w:val="22"/>
                <w:szCs w:val="22"/>
                <w:lang w:eastAsia="en-GB"/>
              </w:rPr>
              <w:t>reja</w:t>
            </w:r>
            <w:proofErr w:type="spellEnd"/>
            <w:r w:rsidRPr="00345ABE">
              <w:rPr>
                <w:sz w:val="22"/>
                <w:szCs w:val="22"/>
                <w:lang w:eastAsia="en-GB"/>
              </w:rPr>
              <w:t xml:space="preserve"> </w:t>
            </w:r>
            <w:proofErr w:type="spellStart"/>
            <w:r w:rsidRPr="00345ABE">
              <w:rPr>
                <w:sz w:val="22"/>
                <w:szCs w:val="22"/>
                <w:lang w:eastAsia="en-GB"/>
              </w:rPr>
              <w:t>të</w:t>
            </w:r>
            <w:proofErr w:type="spellEnd"/>
            <w:r w:rsidRPr="00345ABE">
              <w:rPr>
                <w:sz w:val="22"/>
                <w:szCs w:val="22"/>
                <w:lang w:eastAsia="en-GB"/>
              </w:rPr>
              <w:t xml:space="preserve"> </w:t>
            </w:r>
            <w:proofErr w:type="spellStart"/>
            <w:r w:rsidRPr="00345ABE">
              <w:rPr>
                <w:sz w:val="22"/>
                <w:szCs w:val="22"/>
                <w:lang w:eastAsia="en-GB"/>
              </w:rPr>
              <w:t>punës</w:t>
            </w:r>
            <w:proofErr w:type="spellEnd"/>
            <w:r w:rsidRPr="00345ABE">
              <w:rPr>
                <w:sz w:val="22"/>
                <w:szCs w:val="22"/>
                <w:lang w:eastAsia="en-GB"/>
              </w:rPr>
              <w:t xml:space="preserve"> </w:t>
            </w:r>
            <w:proofErr w:type="spellStart"/>
            <w:r w:rsidRPr="00345ABE">
              <w:rPr>
                <w:sz w:val="22"/>
                <w:szCs w:val="22"/>
                <w:lang w:eastAsia="en-GB"/>
              </w:rPr>
              <w:t>që</w:t>
            </w:r>
            <w:proofErr w:type="spellEnd"/>
            <w:r w:rsidRPr="00345ABE">
              <w:rPr>
                <w:sz w:val="22"/>
                <w:szCs w:val="22"/>
                <w:lang w:eastAsia="en-GB"/>
              </w:rPr>
              <w:t xml:space="preserve"> </w:t>
            </w:r>
            <w:proofErr w:type="spellStart"/>
            <w:r w:rsidRPr="00345ABE">
              <w:rPr>
                <w:sz w:val="22"/>
                <w:szCs w:val="22"/>
                <w:lang w:eastAsia="en-GB"/>
              </w:rPr>
              <w:t>janë</w:t>
            </w:r>
            <w:proofErr w:type="spellEnd"/>
            <w:r w:rsidRPr="00345ABE">
              <w:rPr>
                <w:sz w:val="22"/>
                <w:szCs w:val="22"/>
                <w:lang w:eastAsia="en-GB"/>
              </w:rPr>
              <w:t xml:space="preserve"> </w:t>
            </w:r>
            <w:proofErr w:type="spellStart"/>
            <w:r w:rsidRPr="00345ABE">
              <w:rPr>
                <w:sz w:val="22"/>
                <w:szCs w:val="22"/>
                <w:lang w:eastAsia="en-GB"/>
              </w:rPr>
              <w:t>krijuar</w:t>
            </w:r>
            <w:proofErr w:type="spellEnd"/>
          </w:p>
        </w:tc>
        <w:tc>
          <w:tcPr>
            <w:tcW w:w="1523" w:type="dxa"/>
            <w:vAlign w:val="center"/>
          </w:tcPr>
          <w:p w:rsidR="00167CFA" w:rsidRPr="00345ABE" w:rsidRDefault="00167CFA" w:rsidP="00C678C7">
            <w:pPr>
              <w:spacing w:line="276" w:lineRule="auto"/>
              <w:jc w:val="center"/>
              <w:rPr>
                <w:sz w:val="22"/>
                <w:szCs w:val="22"/>
                <w:lang w:eastAsia="en-GB"/>
              </w:rPr>
            </w:pPr>
            <w:r>
              <w:rPr>
                <w:sz w:val="22"/>
                <w:szCs w:val="22"/>
                <w:lang w:eastAsia="en-GB"/>
              </w:rPr>
              <w:t>40</w:t>
            </w:r>
          </w:p>
        </w:tc>
        <w:tc>
          <w:tcPr>
            <w:tcW w:w="1523" w:type="dxa"/>
            <w:vAlign w:val="center"/>
          </w:tcPr>
          <w:p w:rsidR="00167CFA" w:rsidRPr="00345ABE" w:rsidRDefault="00167CFA" w:rsidP="00C678C7">
            <w:pPr>
              <w:spacing w:line="276" w:lineRule="auto"/>
              <w:jc w:val="center"/>
              <w:rPr>
                <w:sz w:val="22"/>
                <w:szCs w:val="22"/>
                <w:lang w:eastAsia="en-GB"/>
              </w:rPr>
            </w:pPr>
            <w:r>
              <w:rPr>
                <w:sz w:val="22"/>
                <w:szCs w:val="22"/>
                <w:lang w:eastAsia="en-GB"/>
              </w:rPr>
              <w:t>50</w:t>
            </w:r>
          </w:p>
        </w:tc>
        <w:tc>
          <w:tcPr>
            <w:tcW w:w="1582" w:type="dxa"/>
            <w:vAlign w:val="center"/>
          </w:tcPr>
          <w:p w:rsidR="00167CFA" w:rsidRPr="00345ABE" w:rsidRDefault="00167CFA" w:rsidP="00C678C7">
            <w:pPr>
              <w:spacing w:line="276" w:lineRule="auto"/>
              <w:jc w:val="center"/>
              <w:rPr>
                <w:sz w:val="22"/>
                <w:szCs w:val="22"/>
                <w:lang w:eastAsia="en-GB"/>
              </w:rPr>
            </w:pPr>
            <w:r>
              <w:rPr>
                <w:sz w:val="22"/>
                <w:szCs w:val="22"/>
                <w:lang w:eastAsia="en-GB"/>
              </w:rPr>
              <w:t>70</w:t>
            </w:r>
          </w:p>
        </w:tc>
      </w:tr>
    </w:tbl>
    <w:p w:rsidR="00A876DD" w:rsidRDefault="00A876DD" w:rsidP="00403D4D">
      <w:pPr>
        <w:jc w:val="both"/>
        <w:rPr>
          <w:bCs/>
          <w:iCs/>
          <w:color w:val="000000"/>
          <w:sz w:val="22"/>
          <w:szCs w:val="22"/>
        </w:rPr>
      </w:pPr>
    </w:p>
    <w:p w:rsidR="00A876DD" w:rsidRDefault="00A876DD" w:rsidP="00403D4D">
      <w:pPr>
        <w:jc w:val="both"/>
        <w:rPr>
          <w:bCs/>
          <w:iCs/>
          <w:color w:val="000000"/>
          <w:sz w:val="22"/>
          <w:szCs w:val="22"/>
        </w:rPr>
      </w:pPr>
      <w:bookmarkStart w:id="0" w:name="_GoBack"/>
      <w:bookmarkEnd w:id="0"/>
    </w:p>
    <w:p w:rsidR="00A876DD" w:rsidRDefault="00A876DD" w:rsidP="00403D4D">
      <w:pPr>
        <w:jc w:val="both"/>
        <w:rPr>
          <w:bCs/>
          <w:iCs/>
          <w:color w:val="000000"/>
          <w:sz w:val="22"/>
          <w:szCs w:val="22"/>
        </w:rPr>
      </w:pPr>
    </w:p>
    <w:p w:rsidR="00A876DD" w:rsidRDefault="00A876DD" w:rsidP="00403D4D">
      <w:pPr>
        <w:jc w:val="both"/>
        <w:rPr>
          <w:bCs/>
          <w:iCs/>
          <w:color w:val="000000"/>
          <w:sz w:val="22"/>
          <w:szCs w:val="22"/>
        </w:rPr>
      </w:pPr>
    </w:p>
    <w:p w:rsidR="00A876DD" w:rsidRPr="00595F6A" w:rsidRDefault="00A876DD" w:rsidP="00A876DD">
      <w:pPr>
        <w:tabs>
          <w:tab w:val="left" w:pos="5565"/>
        </w:tabs>
        <w:rPr>
          <w:sz w:val="22"/>
          <w:szCs w:val="22"/>
        </w:rPr>
      </w:pPr>
      <w:r w:rsidRPr="00595F6A">
        <w:rPr>
          <w:sz w:val="22"/>
          <w:szCs w:val="22"/>
        </w:rPr>
        <w:t xml:space="preserve">                                                                                            Kryetari i Komunës së Mamushës</w:t>
      </w:r>
    </w:p>
    <w:p w:rsidR="00A876DD" w:rsidRPr="00595F6A" w:rsidRDefault="00A876DD" w:rsidP="00A876DD">
      <w:pPr>
        <w:tabs>
          <w:tab w:val="left" w:pos="5430"/>
        </w:tabs>
        <w:rPr>
          <w:sz w:val="22"/>
          <w:szCs w:val="22"/>
        </w:rPr>
      </w:pPr>
      <w:r w:rsidRPr="00595F6A">
        <w:rPr>
          <w:sz w:val="22"/>
          <w:szCs w:val="22"/>
        </w:rPr>
        <w:tab/>
        <w:t>__________________</w:t>
      </w:r>
    </w:p>
    <w:p w:rsidR="00A876DD" w:rsidRPr="00595F6A" w:rsidRDefault="00A876DD" w:rsidP="00A876DD">
      <w:pPr>
        <w:tabs>
          <w:tab w:val="left" w:pos="5430"/>
        </w:tabs>
        <w:rPr>
          <w:b/>
          <w:sz w:val="22"/>
          <w:szCs w:val="22"/>
          <w:lang w:val="tr-TR"/>
        </w:rPr>
      </w:pPr>
      <w:r w:rsidRPr="00595F6A">
        <w:rPr>
          <w:sz w:val="22"/>
          <w:szCs w:val="22"/>
        </w:rPr>
        <w:tab/>
        <w:t xml:space="preserve"> </w:t>
      </w:r>
      <w:r w:rsidRPr="00595F6A">
        <w:rPr>
          <w:b/>
          <w:sz w:val="22"/>
          <w:szCs w:val="22"/>
        </w:rPr>
        <w:t>Abdülhadi Krasniç</w:t>
      </w:r>
    </w:p>
    <w:p w:rsidR="00A876DD" w:rsidRPr="00345ABE" w:rsidRDefault="00A876DD" w:rsidP="00403D4D">
      <w:pPr>
        <w:jc w:val="both"/>
        <w:rPr>
          <w:bCs/>
          <w:iCs/>
          <w:color w:val="000000"/>
          <w:sz w:val="22"/>
          <w:szCs w:val="22"/>
        </w:rPr>
      </w:pPr>
    </w:p>
    <w:sectPr w:rsidR="00A876DD" w:rsidRPr="00345ABE" w:rsidSect="00345ABE">
      <w:pgSz w:w="11906" w:h="16838"/>
      <w:pgMar w:top="72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724" w:rsidRDefault="00917724" w:rsidP="007B7EBC">
      <w:r>
        <w:separator/>
      </w:r>
    </w:p>
  </w:endnote>
  <w:endnote w:type="continuationSeparator" w:id="0">
    <w:p w:rsidR="00917724" w:rsidRDefault="00917724" w:rsidP="007B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593" w:rsidRPr="0013677C" w:rsidRDefault="00852593" w:rsidP="0013677C">
    <w:pPr>
      <w:tabs>
        <w:tab w:val="left" w:pos="9510"/>
      </w:tabs>
      <w:ind w:firstLine="720"/>
      <w:rPr>
        <w:rFonts w:ascii="Garamond" w:hAnsi="Garamond"/>
        <w:b/>
        <w:sz w:val="20"/>
        <w:szCs w:val="20"/>
      </w:rPr>
    </w:pPr>
    <w:r w:rsidRPr="00F41B51">
      <w:rPr>
        <w:rFonts w:ascii="Garamond" w:hAnsi="Garamond"/>
        <w:b/>
        <w:sz w:val="20"/>
        <w:szCs w:val="20"/>
      </w:rPr>
      <w:tab/>
    </w:r>
  </w:p>
  <w:p w:rsidR="00852593" w:rsidRDefault="00852593" w:rsidP="0013677C">
    <w:pPr>
      <w:pStyle w:val="Footer"/>
      <w:pBdr>
        <w:top w:val="single" w:sz="4" w:space="1" w:color="D9D9D9"/>
      </w:pBdr>
      <w:jc w:val="center"/>
    </w:pPr>
    <w:r w:rsidRPr="003C277C">
      <w:rPr>
        <w:sz w:val="16"/>
        <w:szCs w:val="16"/>
      </w:rPr>
      <w:fldChar w:fldCharType="begin"/>
    </w:r>
    <w:r w:rsidRPr="003C277C">
      <w:rPr>
        <w:sz w:val="16"/>
        <w:szCs w:val="16"/>
      </w:rPr>
      <w:instrText xml:space="preserve"> PAGE   \* MERGEFORMAT </w:instrText>
    </w:r>
    <w:r w:rsidRPr="003C277C">
      <w:rPr>
        <w:sz w:val="16"/>
        <w:szCs w:val="16"/>
      </w:rPr>
      <w:fldChar w:fldCharType="separate"/>
    </w:r>
    <w:r w:rsidR="00167CFA" w:rsidRPr="00167CFA">
      <w:rPr>
        <w:b/>
        <w:bCs/>
        <w:noProof/>
        <w:sz w:val="16"/>
        <w:szCs w:val="16"/>
      </w:rPr>
      <w:t>18</w:t>
    </w:r>
    <w:r w:rsidRPr="003C277C">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866534"/>
      <w:docPartObj>
        <w:docPartGallery w:val="Page Numbers (Bottom of Page)"/>
        <w:docPartUnique/>
      </w:docPartObj>
    </w:sdtPr>
    <w:sdtEndPr>
      <w:rPr>
        <w:noProof/>
      </w:rPr>
    </w:sdtEndPr>
    <w:sdtContent>
      <w:p w:rsidR="00852593" w:rsidRDefault="00852593">
        <w:pPr>
          <w:pStyle w:val="Footer"/>
          <w:jc w:val="center"/>
        </w:pPr>
        <w:r>
          <w:fldChar w:fldCharType="begin"/>
        </w:r>
        <w:r>
          <w:instrText xml:space="preserve"> PAGE   \* MERGEFORMAT </w:instrText>
        </w:r>
        <w:r>
          <w:fldChar w:fldCharType="separate"/>
        </w:r>
        <w:r w:rsidR="00167CFA">
          <w:rPr>
            <w:noProof/>
          </w:rPr>
          <w:t>2</w:t>
        </w:r>
        <w:r>
          <w:rPr>
            <w:noProof/>
          </w:rPr>
          <w:fldChar w:fldCharType="end"/>
        </w:r>
      </w:p>
    </w:sdtContent>
  </w:sdt>
  <w:p w:rsidR="00852593" w:rsidRDefault="00852593" w:rsidP="0013677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724" w:rsidRDefault="00917724" w:rsidP="007B7EBC">
      <w:r>
        <w:separator/>
      </w:r>
    </w:p>
  </w:footnote>
  <w:footnote w:type="continuationSeparator" w:id="0">
    <w:p w:rsidR="00917724" w:rsidRDefault="00917724" w:rsidP="007B7EBC">
      <w:r>
        <w:continuationSeparator/>
      </w:r>
    </w:p>
  </w:footnote>
  <w:footnote w:id="1">
    <w:p w:rsidR="00852593" w:rsidRDefault="00852593" w:rsidP="00007582">
      <w:pPr>
        <w:pStyle w:val="FootnoteText"/>
      </w:pPr>
      <w:r>
        <w:rPr>
          <w:rStyle w:val="FootnoteReference"/>
        </w:rPr>
        <w:footnoteRef/>
      </w:r>
      <w:proofErr w:type="spellStart"/>
      <w:r w:rsidRPr="005713BE">
        <w:rPr>
          <w:rFonts w:ascii="Garamond" w:hAnsi="Garamond" w:cs="Calibri"/>
        </w:rPr>
        <w:t>Vlera</w:t>
      </w:r>
      <w:proofErr w:type="spellEnd"/>
      <w:r w:rsidRPr="005713BE">
        <w:rPr>
          <w:rFonts w:ascii="Garamond" w:hAnsi="Garamond" w:cs="Calibri"/>
        </w:rPr>
        <w:t xml:space="preserve"> </w:t>
      </w:r>
      <w:proofErr w:type="spellStart"/>
      <w:r w:rsidRPr="005713BE">
        <w:rPr>
          <w:rFonts w:ascii="Garamond" w:hAnsi="Garamond" w:cs="Calibri"/>
        </w:rPr>
        <w:t>bazë</w:t>
      </w:r>
      <w:proofErr w:type="spellEnd"/>
      <w:r w:rsidRPr="005713BE">
        <w:rPr>
          <w:rFonts w:ascii="Garamond" w:hAnsi="Garamond" w:cs="Calibri"/>
        </w:rPr>
        <w:t xml:space="preserve"> </w:t>
      </w:r>
      <w:proofErr w:type="spellStart"/>
      <w:r w:rsidRPr="005713BE">
        <w:rPr>
          <w:rFonts w:ascii="Garamond" w:hAnsi="Garamond" w:cs="Calibri"/>
        </w:rPr>
        <w:t>mbi</w:t>
      </w:r>
      <w:proofErr w:type="spellEnd"/>
      <w:r w:rsidRPr="005713BE">
        <w:rPr>
          <w:rFonts w:ascii="Garamond" w:hAnsi="Garamond" w:cs="Calibri"/>
        </w:rPr>
        <w:t xml:space="preserve"> </w:t>
      </w:r>
      <w:proofErr w:type="spellStart"/>
      <w:r w:rsidRPr="005713BE">
        <w:rPr>
          <w:rFonts w:ascii="Garamond" w:hAnsi="Garamond" w:cs="Calibri"/>
        </w:rPr>
        <w:t>të</w:t>
      </w:r>
      <w:proofErr w:type="spellEnd"/>
      <w:r w:rsidRPr="005713BE">
        <w:rPr>
          <w:rFonts w:ascii="Garamond" w:hAnsi="Garamond" w:cs="Calibri"/>
        </w:rPr>
        <w:t xml:space="preserve"> </w:t>
      </w:r>
      <w:proofErr w:type="spellStart"/>
      <w:r w:rsidRPr="005713BE">
        <w:rPr>
          <w:rFonts w:ascii="Garamond" w:hAnsi="Garamond" w:cs="Calibri"/>
        </w:rPr>
        <w:t>cilën</w:t>
      </w:r>
      <w:proofErr w:type="spellEnd"/>
      <w:r w:rsidRPr="005713BE">
        <w:rPr>
          <w:rFonts w:ascii="Garamond" w:hAnsi="Garamond" w:cs="Calibri"/>
        </w:rPr>
        <w:t xml:space="preserve"> do </w:t>
      </w:r>
      <w:proofErr w:type="spellStart"/>
      <w:r w:rsidRPr="005713BE">
        <w:rPr>
          <w:rFonts w:ascii="Garamond" w:hAnsi="Garamond" w:cs="Calibri"/>
        </w:rPr>
        <w:t>të</w:t>
      </w:r>
      <w:proofErr w:type="spellEnd"/>
      <w:r w:rsidRPr="005713BE">
        <w:rPr>
          <w:rFonts w:ascii="Garamond" w:hAnsi="Garamond" w:cs="Calibri"/>
        </w:rPr>
        <w:t xml:space="preserve"> </w:t>
      </w:r>
      <w:proofErr w:type="spellStart"/>
      <w:r w:rsidRPr="005713BE">
        <w:rPr>
          <w:rFonts w:ascii="Garamond" w:hAnsi="Garamond" w:cs="Calibri"/>
        </w:rPr>
        <w:t>bëhet</w:t>
      </w:r>
      <w:proofErr w:type="spellEnd"/>
      <w:r w:rsidRPr="005713BE">
        <w:rPr>
          <w:rFonts w:ascii="Garamond" w:hAnsi="Garamond" w:cs="Calibri"/>
        </w:rPr>
        <w:t xml:space="preserve"> </w:t>
      </w:r>
      <w:proofErr w:type="spellStart"/>
      <w:r w:rsidRPr="005713BE">
        <w:rPr>
          <w:rFonts w:ascii="Garamond" w:hAnsi="Garamond" w:cs="Calibri"/>
        </w:rPr>
        <w:t>matja</w:t>
      </w:r>
      <w:proofErr w:type="spellEnd"/>
      <w:r w:rsidRPr="005713BE">
        <w:rPr>
          <w:rFonts w:ascii="Garamond" w:hAnsi="Garamond" w:cs="Calibri"/>
        </w:rPr>
        <w:t xml:space="preserve"> e </w:t>
      </w:r>
      <w:proofErr w:type="spellStart"/>
      <w:r w:rsidRPr="005713BE">
        <w:rPr>
          <w:rFonts w:ascii="Garamond" w:hAnsi="Garamond" w:cs="Calibri"/>
        </w:rPr>
        <w:t>përformancës</w:t>
      </w:r>
      <w:proofErr w:type="spellEnd"/>
      <w:r w:rsidRPr="005713BE">
        <w:rPr>
          <w:rFonts w:ascii="Garamond" w:hAnsi="Garamond" w:cs="Calibri"/>
        </w:rPr>
        <w:t xml:space="preserve"> </w:t>
      </w:r>
      <w:proofErr w:type="spellStart"/>
      <w:r w:rsidRPr="005713BE">
        <w:rPr>
          <w:rFonts w:ascii="Garamond" w:hAnsi="Garamond" w:cs="Calibri"/>
        </w:rPr>
        <w:t>është</w:t>
      </w:r>
      <w:proofErr w:type="spellEnd"/>
      <w:r w:rsidRPr="005713BE">
        <w:rPr>
          <w:rFonts w:ascii="Garamond" w:hAnsi="Garamond" w:cs="Calibri"/>
        </w:rPr>
        <w:t xml:space="preserve"> </w:t>
      </w:r>
      <w:proofErr w:type="spellStart"/>
      <w:r w:rsidRPr="005713BE">
        <w:rPr>
          <w:rFonts w:ascii="Garamond" w:hAnsi="Garamond" w:cs="Calibri"/>
        </w:rPr>
        <w:t>viti</w:t>
      </w:r>
      <w:proofErr w:type="spellEnd"/>
      <w:r w:rsidRPr="005713BE">
        <w:rPr>
          <w:rFonts w:ascii="Garamond" w:hAnsi="Garamond" w:cs="Calibri"/>
        </w:rPr>
        <w:t xml:space="preserve"> </w:t>
      </w:r>
      <w:r>
        <w:rPr>
          <w:rFonts w:ascii="Garamond" w:hAnsi="Garamond" w:cs="Calibri"/>
        </w:rPr>
        <w:t>2019</w:t>
      </w:r>
      <w:r w:rsidRPr="005713BE">
        <w:rPr>
          <w:rFonts w:ascii="Garamond" w:hAnsi="Garamond" w:cs="Calibri"/>
        </w:rPr>
        <w:t xml:space="preserve">, </w:t>
      </w:r>
      <w:proofErr w:type="spellStart"/>
      <w:r w:rsidRPr="005713BE">
        <w:rPr>
          <w:rFonts w:ascii="Garamond" w:hAnsi="Garamond" w:cs="Calibri"/>
        </w:rPr>
        <w:t>pasi</w:t>
      </w:r>
      <w:proofErr w:type="spellEnd"/>
      <w:r w:rsidRPr="005713BE">
        <w:rPr>
          <w:rFonts w:ascii="Garamond" w:hAnsi="Garamond" w:cs="Calibri"/>
        </w:rPr>
        <w:t xml:space="preserve"> </w:t>
      </w:r>
      <w:proofErr w:type="spellStart"/>
      <w:r w:rsidRPr="005713BE">
        <w:rPr>
          <w:rFonts w:ascii="Garamond" w:hAnsi="Garamond" w:cs="Calibri"/>
        </w:rPr>
        <w:t>që</w:t>
      </w:r>
      <w:proofErr w:type="spellEnd"/>
      <w:r w:rsidRPr="005713BE">
        <w:rPr>
          <w:rFonts w:ascii="Garamond" w:hAnsi="Garamond" w:cs="Calibri"/>
        </w:rPr>
        <w:t xml:space="preserve"> </w:t>
      </w:r>
      <w:proofErr w:type="spellStart"/>
      <w:r w:rsidRPr="005713BE">
        <w:rPr>
          <w:rFonts w:ascii="Garamond" w:hAnsi="Garamond" w:cs="Calibri"/>
        </w:rPr>
        <w:t>në</w:t>
      </w:r>
      <w:proofErr w:type="spellEnd"/>
      <w:r w:rsidRPr="005713BE">
        <w:rPr>
          <w:rFonts w:ascii="Garamond" w:hAnsi="Garamond" w:cs="Calibri"/>
        </w:rPr>
        <w:t xml:space="preserve"> </w:t>
      </w:r>
      <w:proofErr w:type="spellStart"/>
      <w:r w:rsidRPr="005713BE">
        <w:rPr>
          <w:rFonts w:ascii="Garamond" w:hAnsi="Garamond" w:cs="Calibri"/>
        </w:rPr>
        <w:t>këtë</w:t>
      </w:r>
      <w:proofErr w:type="spellEnd"/>
      <w:r w:rsidRPr="005713BE">
        <w:rPr>
          <w:rFonts w:ascii="Garamond" w:hAnsi="Garamond" w:cs="Calibri"/>
        </w:rPr>
        <w:t xml:space="preserve"> </w:t>
      </w:r>
      <w:proofErr w:type="spellStart"/>
      <w:r w:rsidRPr="005713BE">
        <w:rPr>
          <w:rFonts w:ascii="Garamond" w:hAnsi="Garamond" w:cs="Calibri"/>
        </w:rPr>
        <w:t>vit</w:t>
      </w:r>
      <w:proofErr w:type="spellEnd"/>
      <w:r w:rsidRPr="005713BE">
        <w:rPr>
          <w:rFonts w:ascii="Garamond" w:hAnsi="Garamond" w:cs="Calibri"/>
        </w:rPr>
        <w:t xml:space="preserve"> </w:t>
      </w:r>
      <w:proofErr w:type="spellStart"/>
      <w:r w:rsidRPr="005713BE">
        <w:rPr>
          <w:rFonts w:ascii="Garamond" w:hAnsi="Garamond" w:cs="Calibri"/>
        </w:rPr>
        <w:t>për</w:t>
      </w:r>
      <w:proofErr w:type="spellEnd"/>
      <w:r w:rsidRPr="005713BE">
        <w:rPr>
          <w:rFonts w:ascii="Garamond" w:hAnsi="Garamond" w:cs="Calibri"/>
        </w:rPr>
        <w:t xml:space="preserve"> </w:t>
      </w:r>
      <w:proofErr w:type="spellStart"/>
      <w:r w:rsidRPr="005713BE">
        <w:rPr>
          <w:rFonts w:ascii="Garamond" w:hAnsi="Garamond" w:cs="Calibri"/>
        </w:rPr>
        <w:t>herë</w:t>
      </w:r>
      <w:proofErr w:type="spellEnd"/>
      <w:r w:rsidRPr="005713BE">
        <w:rPr>
          <w:rFonts w:ascii="Garamond" w:hAnsi="Garamond" w:cs="Calibri"/>
        </w:rPr>
        <w:t xml:space="preserve"> </w:t>
      </w:r>
      <w:proofErr w:type="spellStart"/>
      <w:r w:rsidRPr="005713BE">
        <w:rPr>
          <w:rFonts w:ascii="Garamond" w:hAnsi="Garamond" w:cs="Calibri"/>
        </w:rPr>
        <w:t>të</w:t>
      </w:r>
      <w:proofErr w:type="spellEnd"/>
      <w:r w:rsidRPr="005713BE">
        <w:rPr>
          <w:rFonts w:ascii="Garamond" w:hAnsi="Garamond" w:cs="Calibri"/>
        </w:rPr>
        <w:t xml:space="preserve"> </w:t>
      </w:r>
      <w:proofErr w:type="spellStart"/>
      <w:r w:rsidRPr="005713BE">
        <w:rPr>
          <w:rFonts w:ascii="Garamond" w:hAnsi="Garamond" w:cs="Calibri"/>
        </w:rPr>
        <w:t>parë</w:t>
      </w:r>
      <w:proofErr w:type="spellEnd"/>
      <w:r w:rsidRPr="005713BE">
        <w:rPr>
          <w:rFonts w:ascii="Garamond" w:hAnsi="Garamond" w:cs="Calibri"/>
        </w:rPr>
        <w:t xml:space="preserve">, </w:t>
      </w:r>
      <w:proofErr w:type="spellStart"/>
      <w:r w:rsidRPr="005713BE">
        <w:rPr>
          <w:rFonts w:ascii="Garamond" w:hAnsi="Garamond" w:cs="Calibri"/>
        </w:rPr>
        <w:t>Komuna</w:t>
      </w:r>
      <w:proofErr w:type="spellEnd"/>
      <w:r w:rsidRPr="005713BE">
        <w:rPr>
          <w:rFonts w:ascii="Garamond" w:hAnsi="Garamond" w:cs="Calibri"/>
        </w:rPr>
        <w:t xml:space="preserve"> </w:t>
      </w:r>
      <w:proofErr w:type="spellStart"/>
      <w:r w:rsidRPr="005713BE">
        <w:rPr>
          <w:rFonts w:ascii="Garamond" w:hAnsi="Garamond" w:cs="Calibri"/>
        </w:rPr>
        <w:t>ka</w:t>
      </w:r>
      <w:proofErr w:type="spellEnd"/>
      <w:r w:rsidRPr="005713BE">
        <w:rPr>
          <w:rFonts w:ascii="Garamond" w:hAnsi="Garamond" w:cs="Calibri"/>
        </w:rPr>
        <w:t xml:space="preserve"> </w:t>
      </w:r>
      <w:proofErr w:type="spellStart"/>
      <w:r w:rsidRPr="005713BE">
        <w:rPr>
          <w:rFonts w:ascii="Garamond" w:hAnsi="Garamond" w:cs="Calibri"/>
        </w:rPr>
        <w:t>ndërmarrë</w:t>
      </w:r>
      <w:proofErr w:type="spellEnd"/>
      <w:r w:rsidRPr="005713BE">
        <w:rPr>
          <w:rFonts w:ascii="Garamond" w:hAnsi="Garamond" w:cs="Calibri"/>
        </w:rPr>
        <w:t xml:space="preserve"> </w:t>
      </w:r>
      <w:proofErr w:type="spellStart"/>
      <w:r w:rsidRPr="005713BE">
        <w:rPr>
          <w:rFonts w:ascii="Garamond" w:hAnsi="Garamond" w:cs="Calibri"/>
        </w:rPr>
        <w:t>Iniciativen</w:t>
      </w:r>
      <w:proofErr w:type="spellEnd"/>
      <w:r w:rsidRPr="005713BE">
        <w:rPr>
          <w:rFonts w:ascii="Garamond" w:hAnsi="Garamond" w:cs="Calibri"/>
        </w:rPr>
        <w:t xml:space="preserve"> </w:t>
      </w:r>
      <w:proofErr w:type="spellStart"/>
      <w:r w:rsidRPr="005713BE">
        <w:rPr>
          <w:rFonts w:ascii="Garamond" w:hAnsi="Garamond" w:cs="Calibri"/>
        </w:rPr>
        <w:t>për</w:t>
      </w:r>
      <w:proofErr w:type="spellEnd"/>
      <w:r w:rsidRPr="005713BE">
        <w:rPr>
          <w:rFonts w:ascii="Garamond" w:hAnsi="Garamond" w:cs="Calibri"/>
        </w:rPr>
        <w:t xml:space="preserve"> </w:t>
      </w:r>
      <w:proofErr w:type="spellStart"/>
      <w:r w:rsidRPr="005713BE">
        <w:rPr>
          <w:rFonts w:ascii="Garamond" w:hAnsi="Garamond" w:cs="Calibri"/>
        </w:rPr>
        <w:t>zhvillimin</w:t>
      </w:r>
      <w:proofErr w:type="spellEnd"/>
      <w:r w:rsidRPr="005713BE">
        <w:rPr>
          <w:rFonts w:ascii="Garamond" w:hAnsi="Garamond" w:cs="Calibri"/>
        </w:rPr>
        <w:t xml:space="preserve"> e </w:t>
      </w:r>
      <w:proofErr w:type="spellStart"/>
      <w:r w:rsidRPr="005713BE">
        <w:rPr>
          <w:rFonts w:ascii="Garamond" w:hAnsi="Garamond" w:cs="Calibri"/>
        </w:rPr>
        <w:t>treguesve</w:t>
      </w:r>
      <w:proofErr w:type="spellEnd"/>
      <w:r w:rsidRPr="005713BE">
        <w:rPr>
          <w:rFonts w:ascii="Garamond" w:hAnsi="Garamond" w:cs="Calibri"/>
        </w:rPr>
        <w:t xml:space="preserve"> </w:t>
      </w:r>
      <w:proofErr w:type="spellStart"/>
      <w:r w:rsidRPr="005713BE">
        <w:rPr>
          <w:rFonts w:ascii="Garamond" w:hAnsi="Garamond" w:cs="Calibri"/>
        </w:rPr>
        <w:t>të</w:t>
      </w:r>
      <w:proofErr w:type="spellEnd"/>
      <w:r w:rsidRPr="005713BE">
        <w:rPr>
          <w:rFonts w:ascii="Garamond" w:hAnsi="Garamond" w:cs="Calibri"/>
        </w:rPr>
        <w:t xml:space="preserve"> </w:t>
      </w:r>
      <w:proofErr w:type="spellStart"/>
      <w:r w:rsidRPr="005713BE">
        <w:rPr>
          <w:rFonts w:ascii="Garamond" w:hAnsi="Garamond" w:cs="Calibri"/>
        </w:rPr>
        <w:t>performancës</w:t>
      </w:r>
      <w:proofErr w:type="spellEnd"/>
      <w:r w:rsidRPr="005713BE">
        <w:rPr>
          <w:rFonts w:ascii="Garamond" w:hAnsi="Garamond"/>
        </w:rPr>
        <w:t xml:space="preserve">. </w:t>
      </w:r>
    </w:p>
  </w:footnote>
  <w:footnote w:id="2">
    <w:p w:rsidR="00852593" w:rsidRDefault="00852593" w:rsidP="00007582">
      <w:pPr>
        <w:pStyle w:val="FootnoteText"/>
      </w:pPr>
      <w:r w:rsidRPr="00F039BB">
        <w:rPr>
          <w:rStyle w:val="FootnoteReference"/>
          <w:rFonts w:ascii="Garamond" w:hAnsi="Garamond"/>
        </w:rPr>
        <w:footnoteRef/>
      </w:r>
      <w:proofErr w:type="spellStart"/>
      <w:r w:rsidRPr="00C42FF8">
        <w:rPr>
          <w:rFonts w:ascii="Garamond" w:hAnsi="Garamond"/>
        </w:rPr>
        <w:t>Komuna</w:t>
      </w:r>
      <w:proofErr w:type="spellEnd"/>
      <w:r w:rsidRPr="00C42FF8">
        <w:rPr>
          <w:rFonts w:ascii="Garamond" w:hAnsi="Garamond"/>
        </w:rPr>
        <w:t xml:space="preserve"> </w:t>
      </w:r>
      <w:proofErr w:type="spellStart"/>
      <w:r w:rsidRPr="00C42FF8">
        <w:rPr>
          <w:rFonts w:ascii="Garamond" w:hAnsi="Garamond"/>
        </w:rPr>
        <w:t>nuk</w:t>
      </w:r>
      <w:proofErr w:type="spellEnd"/>
      <w:r w:rsidRPr="00C42FF8">
        <w:rPr>
          <w:rFonts w:ascii="Garamond" w:hAnsi="Garamond"/>
        </w:rPr>
        <w:t xml:space="preserve"> </w:t>
      </w:r>
      <w:proofErr w:type="spellStart"/>
      <w:r w:rsidRPr="00C42FF8">
        <w:rPr>
          <w:rFonts w:ascii="Garamond" w:hAnsi="Garamond"/>
        </w:rPr>
        <w:t>ka</w:t>
      </w:r>
      <w:proofErr w:type="spellEnd"/>
      <w:r w:rsidRPr="00C42FF8">
        <w:rPr>
          <w:rFonts w:ascii="Garamond" w:hAnsi="Garamond"/>
        </w:rPr>
        <w:t xml:space="preserve"> </w:t>
      </w:r>
      <w:proofErr w:type="spellStart"/>
      <w:r w:rsidRPr="00C42FF8">
        <w:rPr>
          <w:rFonts w:ascii="Garamond" w:hAnsi="Garamond"/>
        </w:rPr>
        <w:t>alokuar</w:t>
      </w:r>
      <w:proofErr w:type="spellEnd"/>
      <w:r w:rsidRPr="00C42FF8">
        <w:rPr>
          <w:rFonts w:ascii="Garamond" w:hAnsi="Garamond"/>
        </w:rPr>
        <w:t xml:space="preserve"> </w:t>
      </w:r>
      <w:proofErr w:type="spellStart"/>
      <w:r w:rsidRPr="00C42FF8">
        <w:rPr>
          <w:rFonts w:ascii="Garamond" w:hAnsi="Garamond"/>
        </w:rPr>
        <w:t>buxhet</w:t>
      </w:r>
      <w:proofErr w:type="spellEnd"/>
      <w:r w:rsidRPr="00C42FF8">
        <w:rPr>
          <w:rFonts w:ascii="Garamond" w:hAnsi="Garamond"/>
        </w:rPr>
        <w:t xml:space="preserve"> </w:t>
      </w:r>
      <w:proofErr w:type="spellStart"/>
      <w:r w:rsidRPr="00C42FF8">
        <w:rPr>
          <w:rFonts w:ascii="Garamond" w:hAnsi="Garamond"/>
        </w:rPr>
        <w:t>në</w:t>
      </w:r>
      <w:proofErr w:type="spellEnd"/>
      <w:r w:rsidRPr="00C42FF8">
        <w:rPr>
          <w:rFonts w:ascii="Garamond" w:hAnsi="Garamond"/>
        </w:rPr>
        <w:t xml:space="preserve"> </w:t>
      </w:r>
      <w:proofErr w:type="spellStart"/>
      <w:r w:rsidRPr="00C42FF8">
        <w:rPr>
          <w:rFonts w:ascii="Garamond" w:hAnsi="Garamond"/>
        </w:rPr>
        <w:t>lidhje</w:t>
      </w:r>
      <w:proofErr w:type="spellEnd"/>
      <w:r w:rsidRPr="00C42FF8">
        <w:rPr>
          <w:rFonts w:ascii="Garamond" w:hAnsi="Garamond"/>
        </w:rPr>
        <w:t xml:space="preserve"> me </w:t>
      </w:r>
      <w:proofErr w:type="spellStart"/>
      <w:r w:rsidRPr="00C42FF8">
        <w:rPr>
          <w:rFonts w:ascii="Garamond" w:hAnsi="Garamond"/>
        </w:rPr>
        <w:t>këtë</w:t>
      </w:r>
      <w:proofErr w:type="spellEnd"/>
      <w:r w:rsidRPr="00C42FF8">
        <w:rPr>
          <w:rFonts w:ascii="Garamond" w:hAnsi="Garamond"/>
        </w:rPr>
        <w:t xml:space="preserve"> </w:t>
      </w:r>
      <w:proofErr w:type="spellStart"/>
      <w:r w:rsidRPr="00C42FF8">
        <w:rPr>
          <w:rFonts w:ascii="Garamond" w:hAnsi="Garamond"/>
        </w:rPr>
        <w:t>synim</w:t>
      </w:r>
      <w:proofErr w:type="spellEnd"/>
      <w:r w:rsidRPr="00C42FF8">
        <w:rPr>
          <w:rFonts w:ascii="Garamond" w:hAnsi="Garamond"/>
        </w:rPr>
        <w:t xml:space="preserve"> duke </w:t>
      </w:r>
      <w:proofErr w:type="spellStart"/>
      <w:r w:rsidRPr="00C42FF8">
        <w:rPr>
          <w:rFonts w:ascii="Garamond" w:hAnsi="Garamond"/>
        </w:rPr>
        <w:t>llogaritur</w:t>
      </w:r>
      <w:proofErr w:type="spellEnd"/>
      <w:r w:rsidRPr="00C42FF8">
        <w:rPr>
          <w:rFonts w:ascii="Garamond" w:hAnsi="Garamond"/>
        </w:rPr>
        <w:t xml:space="preserve"> se </w:t>
      </w:r>
      <w:proofErr w:type="spellStart"/>
      <w:r w:rsidRPr="00C42FF8">
        <w:rPr>
          <w:rFonts w:ascii="Garamond" w:hAnsi="Garamond"/>
        </w:rPr>
        <w:t>Kompania</w:t>
      </w:r>
      <w:proofErr w:type="spellEnd"/>
      <w:r w:rsidRPr="00C42FF8">
        <w:rPr>
          <w:rFonts w:ascii="Garamond" w:hAnsi="Garamond"/>
        </w:rPr>
        <w:t xml:space="preserve"> </w:t>
      </w:r>
      <w:proofErr w:type="spellStart"/>
      <w:r w:rsidRPr="00C42FF8">
        <w:rPr>
          <w:rFonts w:ascii="Garamond" w:hAnsi="Garamond"/>
        </w:rPr>
        <w:t>respektive</w:t>
      </w:r>
      <w:proofErr w:type="spellEnd"/>
      <w:r w:rsidRPr="00C42FF8">
        <w:rPr>
          <w:rFonts w:ascii="Garamond" w:hAnsi="Garamond"/>
        </w:rPr>
        <w:t xml:space="preserve"> e </w:t>
      </w:r>
      <w:proofErr w:type="spellStart"/>
      <w:r w:rsidRPr="00C42FF8">
        <w:rPr>
          <w:rFonts w:ascii="Garamond" w:hAnsi="Garamond"/>
        </w:rPr>
        <w:t>grumbullimit</w:t>
      </w:r>
      <w:proofErr w:type="spellEnd"/>
      <w:r w:rsidRPr="00C42FF8">
        <w:rPr>
          <w:rFonts w:ascii="Garamond" w:hAnsi="Garamond"/>
        </w:rPr>
        <w:t xml:space="preserve"> </w:t>
      </w:r>
      <w:proofErr w:type="spellStart"/>
      <w:r w:rsidRPr="00C42FF8">
        <w:rPr>
          <w:rFonts w:ascii="Garamond" w:hAnsi="Garamond"/>
        </w:rPr>
        <w:t>të</w:t>
      </w:r>
      <w:proofErr w:type="spellEnd"/>
      <w:r w:rsidRPr="00C42FF8">
        <w:rPr>
          <w:rFonts w:ascii="Garamond" w:hAnsi="Garamond"/>
        </w:rPr>
        <w:t xml:space="preserve"> </w:t>
      </w:r>
      <w:proofErr w:type="spellStart"/>
      <w:r w:rsidRPr="00C42FF8">
        <w:rPr>
          <w:rFonts w:ascii="Garamond" w:hAnsi="Garamond"/>
        </w:rPr>
        <w:t>mbeturinave</w:t>
      </w:r>
      <w:proofErr w:type="spellEnd"/>
      <w:r w:rsidRPr="00C42FF8">
        <w:rPr>
          <w:rFonts w:ascii="Garamond" w:hAnsi="Garamond"/>
        </w:rPr>
        <w:t xml:space="preserve"> </w:t>
      </w:r>
      <w:proofErr w:type="spellStart"/>
      <w:r w:rsidRPr="00C42FF8">
        <w:rPr>
          <w:rFonts w:ascii="Garamond" w:hAnsi="Garamond"/>
        </w:rPr>
        <w:t>vetëfinancohet</w:t>
      </w:r>
      <w:proofErr w:type="spellEnd"/>
      <w:r w:rsidRPr="00C42FF8">
        <w:rPr>
          <w:rFonts w:ascii="Garamond" w:hAnsi="Garamond"/>
        </w:rPr>
        <w:t xml:space="preserve"> </w:t>
      </w:r>
      <w:proofErr w:type="spellStart"/>
      <w:r w:rsidRPr="00C42FF8">
        <w:rPr>
          <w:rFonts w:ascii="Garamond" w:hAnsi="Garamond"/>
        </w:rPr>
        <w:t>dhe</w:t>
      </w:r>
      <w:proofErr w:type="spellEnd"/>
      <w:r w:rsidRPr="00C42FF8">
        <w:rPr>
          <w:rFonts w:ascii="Garamond" w:hAnsi="Garamond"/>
        </w:rPr>
        <w:t xml:space="preserve"> </w:t>
      </w:r>
      <w:proofErr w:type="spellStart"/>
      <w:r w:rsidRPr="00C42FF8">
        <w:rPr>
          <w:rFonts w:ascii="Garamond" w:hAnsi="Garamond"/>
        </w:rPr>
        <w:t>në</w:t>
      </w:r>
      <w:proofErr w:type="spellEnd"/>
      <w:r w:rsidRPr="00C42FF8">
        <w:rPr>
          <w:rFonts w:ascii="Garamond" w:hAnsi="Garamond"/>
        </w:rPr>
        <w:t xml:space="preserve"> planet e </w:t>
      </w:r>
      <w:proofErr w:type="spellStart"/>
      <w:r w:rsidRPr="00C42FF8">
        <w:rPr>
          <w:rFonts w:ascii="Garamond" w:hAnsi="Garamond"/>
        </w:rPr>
        <w:t>saja</w:t>
      </w:r>
      <w:proofErr w:type="spellEnd"/>
      <w:r w:rsidRPr="00C42FF8">
        <w:rPr>
          <w:rFonts w:ascii="Garamond" w:hAnsi="Garamond"/>
        </w:rPr>
        <w:t xml:space="preserve"> </w:t>
      </w:r>
      <w:proofErr w:type="spellStart"/>
      <w:r w:rsidRPr="00C42FF8">
        <w:rPr>
          <w:rFonts w:ascii="Garamond" w:hAnsi="Garamond"/>
        </w:rPr>
        <w:t>ka</w:t>
      </w:r>
      <w:proofErr w:type="spellEnd"/>
      <w:r w:rsidRPr="00C42FF8">
        <w:rPr>
          <w:rFonts w:ascii="Garamond" w:hAnsi="Garamond"/>
        </w:rPr>
        <w:t xml:space="preserve"> </w:t>
      </w:r>
      <w:proofErr w:type="spellStart"/>
      <w:r w:rsidRPr="00C42FF8">
        <w:rPr>
          <w:rFonts w:ascii="Garamond" w:hAnsi="Garamond"/>
        </w:rPr>
        <w:t>të</w:t>
      </w:r>
      <w:proofErr w:type="spellEnd"/>
      <w:r w:rsidRPr="00C42FF8">
        <w:rPr>
          <w:rFonts w:ascii="Garamond" w:hAnsi="Garamond"/>
        </w:rPr>
        <w:t xml:space="preserve"> </w:t>
      </w:r>
      <w:proofErr w:type="spellStart"/>
      <w:r w:rsidRPr="00C42FF8">
        <w:rPr>
          <w:rFonts w:ascii="Garamond" w:hAnsi="Garamond"/>
        </w:rPr>
        <w:t>paraparë</w:t>
      </w:r>
      <w:proofErr w:type="spellEnd"/>
      <w:r w:rsidRPr="00C42FF8">
        <w:rPr>
          <w:rFonts w:ascii="Garamond" w:hAnsi="Garamond"/>
        </w:rPr>
        <w:t xml:space="preserve"> </w:t>
      </w:r>
      <w:proofErr w:type="spellStart"/>
      <w:r w:rsidRPr="00C42FF8">
        <w:rPr>
          <w:rFonts w:ascii="Garamond" w:hAnsi="Garamond"/>
        </w:rPr>
        <w:t>buxhet</w:t>
      </w:r>
      <w:proofErr w:type="spellEnd"/>
      <w:r w:rsidRPr="00C42FF8">
        <w:rPr>
          <w:rFonts w:ascii="Garamond" w:hAnsi="Garamond"/>
        </w:rPr>
        <w:t xml:space="preserve"> </w:t>
      </w:r>
      <w:proofErr w:type="spellStart"/>
      <w:r w:rsidRPr="00C42FF8">
        <w:rPr>
          <w:rFonts w:ascii="Garamond" w:hAnsi="Garamond"/>
        </w:rPr>
        <w:t>sa</w:t>
      </w:r>
      <w:proofErr w:type="spellEnd"/>
      <w:r w:rsidRPr="00C42FF8">
        <w:rPr>
          <w:rFonts w:ascii="Garamond" w:hAnsi="Garamond"/>
        </w:rPr>
        <w:t xml:space="preserve"> I </w:t>
      </w:r>
      <w:proofErr w:type="spellStart"/>
      <w:r w:rsidRPr="00C42FF8">
        <w:rPr>
          <w:rFonts w:ascii="Garamond" w:hAnsi="Garamond"/>
        </w:rPr>
        <w:t>përket</w:t>
      </w:r>
      <w:proofErr w:type="spellEnd"/>
      <w:r w:rsidRPr="00C42FF8">
        <w:rPr>
          <w:rFonts w:ascii="Garamond" w:hAnsi="Garamond"/>
        </w:rPr>
        <w:t xml:space="preserve"> </w:t>
      </w:r>
      <w:proofErr w:type="spellStart"/>
      <w:r w:rsidRPr="00C42FF8">
        <w:rPr>
          <w:rFonts w:ascii="Garamond" w:hAnsi="Garamond"/>
        </w:rPr>
        <w:t>zgjerimit</w:t>
      </w:r>
      <w:proofErr w:type="spellEnd"/>
      <w:r w:rsidRPr="00C42FF8">
        <w:rPr>
          <w:rFonts w:ascii="Garamond" w:hAnsi="Garamond"/>
        </w:rPr>
        <w:t xml:space="preserve"> </w:t>
      </w:r>
      <w:proofErr w:type="spellStart"/>
      <w:r w:rsidRPr="00C42FF8">
        <w:rPr>
          <w:rFonts w:ascii="Garamond" w:hAnsi="Garamond"/>
        </w:rPr>
        <w:t>të</w:t>
      </w:r>
      <w:proofErr w:type="spellEnd"/>
      <w:r w:rsidRPr="00C42FF8">
        <w:rPr>
          <w:rFonts w:ascii="Garamond" w:hAnsi="Garamond"/>
        </w:rPr>
        <w:t xml:space="preserve"> </w:t>
      </w:r>
      <w:proofErr w:type="spellStart"/>
      <w:r w:rsidRPr="00C42FF8">
        <w:rPr>
          <w:rFonts w:ascii="Garamond" w:hAnsi="Garamond"/>
        </w:rPr>
        <w:t>rrjetit</w:t>
      </w:r>
      <w:proofErr w:type="spellEnd"/>
      <w:r w:rsidRPr="00C42FF8">
        <w:rPr>
          <w:rFonts w:ascii="Garamond" w:hAnsi="Garamond"/>
        </w:rPr>
        <w:t xml:space="preserve"> </w:t>
      </w:r>
      <w:proofErr w:type="spellStart"/>
      <w:r w:rsidRPr="00C42FF8">
        <w:rPr>
          <w:rFonts w:ascii="Garamond" w:hAnsi="Garamond"/>
        </w:rPr>
        <w:t>dhe</w:t>
      </w:r>
      <w:proofErr w:type="spellEnd"/>
      <w:r w:rsidRPr="00C42FF8">
        <w:rPr>
          <w:rFonts w:ascii="Garamond" w:hAnsi="Garamond"/>
        </w:rPr>
        <w:t xml:space="preserve"> </w:t>
      </w:r>
      <w:proofErr w:type="spellStart"/>
      <w:r w:rsidRPr="00C42FF8">
        <w:rPr>
          <w:rFonts w:ascii="Garamond" w:hAnsi="Garamond"/>
        </w:rPr>
        <w:t>ofrimit</w:t>
      </w:r>
      <w:proofErr w:type="spellEnd"/>
      <w:r w:rsidRPr="00C42FF8">
        <w:rPr>
          <w:rFonts w:ascii="Garamond" w:hAnsi="Garamond"/>
        </w:rPr>
        <w:t xml:space="preserve"> </w:t>
      </w:r>
      <w:proofErr w:type="spellStart"/>
      <w:r w:rsidRPr="00C42FF8">
        <w:rPr>
          <w:rFonts w:ascii="Garamond" w:hAnsi="Garamond"/>
        </w:rPr>
        <w:t>të</w:t>
      </w:r>
      <w:proofErr w:type="spellEnd"/>
      <w:r w:rsidRPr="00C42FF8">
        <w:rPr>
          <w:rFonts w:ascii="Garamond" w:hAnsi="Garamond"/>
        </w:rPr>
        <w:t xml:space="preserve"> </w:t>
      </w:r>
      <w:proofErr w:type="spellStart"/>
      <w:r w:rsidRPr="00C42FF8">
        <w:rPr>
          <w:rFonts w:ascii="Garamond" w:hAnsi="Garamond"/>
        </w:rPr>
        <w:t>qasjes</w:t>
      </w:r>
      <w:proofErr w:type="spellEnd"/>
      <w:r w:rsidRPr="00C42FF8">
        <w:rPr>
          <w:rFonts w:ascii="Garamond" w:hAnsi="Garamond"/>
        </w:rPr>
        <w:t xml:space="preserve"> </w:t>
      </w:r>
      <w:proofErr w:type="spellStart"/>
      <w:r w:rsidRPr="00C42FF8">
        <w:rPr>
          <w:rFonts w:ascii="Garamond" w:hAnsi="Garamond"/>
        </w:rPr>
        <w:t>së</w:t>
      </w:r>
      <w:proofErr w:type="spellEnd"/>
      <w:r w:rsidRPr="00C42FF8">
        <w:rPr>
          <w:rFonts w:ascii="Garamond" w:hAnsi="Garamond"/>
        </w:rPr>
        <w:t xml:space="preserve"> </w:t>
      </w:r>
      <w:proofErr w:type="spellStart"/>
      <w:r w:rsidRPr="00C42FF8">
        <w:rPr>
          <w:rFonts w:ascii="Garamond" w:hAnsi="Garamond"/>
        </w:rPr>
        <w:t>më</w:t>
      </w:r>
      <w:proofErr w:type="spellEnd"/>
      <w:r w:rsidRPr="00C42FF8">
        <w:rPr>
          <w:rFonts w:ascii="Garamond" w:hAnsi="Garamond"/>
        </w:rPr>
        <w:t xml:space="preserve"> </w:t>
      </w:r>
      <w:proofErr w:type="spellStart"/>
      <w:r w:rsidRPr="00C42FF8">
        <w:rPr>
          <w:rFonts w:ascii="Garamond" w:hAnsi="Garamond"/>
        </w:rPr>
        <w:t>shumë</w:t>
      </w:r>
      <w:proofErr w:type="spellEnd"/>
      <w:r w:rsidRPr="00C42FF8">
        <w:rPr>
          <w:rFonts w:ascii="Garamond" w:hAnsi="Garamond"/>
        </w:rPr>
        <w:t xml:space="preserve"> </w:t>
      </w:r>
      <w:proofErr w:type="spellStart"/>
      <w:r w:rsidRPr="00C42FF8">
        <w:rPr>
          <w:rFonts w:ascii="Garamond" w:hAnsi="Garamond"/>
        </w:rPr>
        <w:t>qytetarëve</w:t>
      </w:r>
      <w:proofErr w:type="spellEnd"/>
      <w:r w:rsidRPr="00C42FF8">
        <w:rPr>
          <w:rFonts w:ascii="Garamond" w:hAnsi="Garamond"/>
        </w:rPr>
        <w:t xml:space="preserve"> </w:t>
      </w:r>
      <w:proofErr w:type="spellStart"/>
      <w:r w:rsidRPr="00C42FF8">
        <w:rPr>
          <w:rFonts w:ascii="Garamond" w:hAnsi="Garamond"/>
        </w:rPr>
        <w:t>në</w:t>
      </w:r>
      <w:proofErr w:type="spellEnd"/>
      <w:r w:rsidRPr="00C42FF8">
        <w:rPr>
          <w:rFonts w:ascii="Garamond" w:hAnsi="Garamond"/>
        </w:rPr>
        <w:t xml:space="preserve"> </w:t>
      </w:r>
      <w:proofErr w:type="spellStart"/>
      <w:r w:rsidRPr="00C42FF8">
        <w:rPr>
          <w:rFonts w:ascii="Garamond" w:hAnsi="Garamond"/>
        </w:rPr>
        <w:t>shërbimin</w:t>
      </w:r>
      <w:proofErr w:type="spellEnd"/>
      <w:r w:rsidRPr="00C42FF8">
        <w:rPr>
          <w:rFonts w:ascii="Garamond" w:hAnsi="Garamond"/>
        </w:rPr>
        <w:t xml:space="preserve"> e </w:t>
      </w:r>
      <w:proofErr w:type="spellStart"/>
      <w:r w:rsidRPr="00C42FF8">
        <w:rPr>
          <w:rFonts w:ascii="Garamond" w:hAnsi="Garamond"/>
        </w:rPr>
        <w:t>grumbullimit</w:t>
      </w:r>
      <w:proofErr w:type="spellEnd"/>
      <w:r w:rsidRPr="00C42FF8">
        <w:rPr>
          <w:rFonts w:ascii="Garamond" w:hAnsi="Garamond"/>
        </w:rPr>
        <w:t xml:space="preserve"> </w:t>
      </w:r>
      <w:proofErr w:type="spellStart"/>
      <w:r w:rsidRPr="00C42FF8">
        <w:rPr>
          <w:rFonts w:ascii="Garamond" w:hAnsi="Garamond"/>
        </w:rPr>
        <w:t>të</w:t>
      </w:r>
      <w:proofErr w:type="spellEnd"/>
      <w:r w:rsidRPr="00C42FF8">
        <w:rPr>
          <w:rFonts w:ascii="Garamond" w:hAnsi="Garamond"/>
        </w:rPr>
        <w:t xml:space="preserve"> </w:t>
      </w:r>
      <w:proofErr w:type="spellStart"/>
      <w:r w:rsidRPr="00C42FF8">
        <w:rPr>
          <w:rFonts w:ascii="Garamond" w:hAnsi="Garamond"/>
        </w:rPr>
        <w:t>mbeturinave</w:t>
      </w:r>
      <w:proofErr w:type="spellEnd"/>
      <w:r w:rsidRPr="00C42FF8">
        <w:rPr>
          <w:rFonts w:ascii="Garamond" w:hAnsi="Garamond"/>
        </w:rPr>
        <w:t xml:space="preserve"> </w:t>
      </w:r>
      <w:proofErr w:type="spellStart"/>
      <w:r w:rsidRPr="00C42FF8">
        <w:rPr>
          <w:rFonts w:ascii="Garamond" w:hAnsi="Garamond"/>
        </w:rPr>
        <w:t>si</w:t>
      </w:r>
      <w:proofErr w:type="spellEnd"/>
      <w:r w:rsidRPr="00C42FF8">
        <w:rPr>
          <w:rFonts w:ascii="Garamond" w:hAnsi="Garamond"/>
        </w:rPr>
        <w:t xml:space="preserve"> </w:t>
      </w:r>
      <w:proofErr w:type="spellStart"/>
      <w:r w:rsidRPr="00C42FF8">
        <w:rPr>
          <w:rFonts w:ascii="Garamond" w:hAnsi="Garamond"/>
        </w:rPr>
        <w:t>një</w:t>
      </w:r>
      <w:proofErr w:type="spellEnd"/>
      <w:r w:rsidRPr="00C42FF8">
        <w:rPr>
          <w:rFonts w:ascii="Garamond" w:hAnsi="Garamond"/>
        </w:rPr>
        <w:t xml:space="preserve"> </w:t>
      </w:r>
      <w:proofErr w:type="spellStart"/>
      <w:r w:rsidRPr="00C42FF8">
        <w:rPr>
          <w:rFonts w:ascii="Garamond" w:hAnsi="Garamond"/>
        </w:rPr>
        <w:t>ndër</w:t>
      </w:r>
      <w:proofErr w:type="spellEnd"/>
      <w:r w:rsidRPr="00C42FF8">
        <w:rPr>
          <w:rFonts w:ascii="Garamond" w:hAnsi="Garamond"/>
        </w:rPr>
        <w:t xml:space="preserve"> </w:t>
      </w:r>
      <w:proofErr w:type="spellStart"/>
      <w:r w:rsidRPr="00C42FF8">
        <w:rPr>
          <w:rFonts w:ascii="Garamond" w:hAnsi="Garamond"/>
        </w:rPr>
        <w:t>treguesit</w:t>
      </w:r>
      <w:proofErr w:type="spellEnd"/>
      <w:r w:rsidRPr="00C42FF8">
        <w:rPr>
          <w:rFonts w:ascii="Garamond" w:hAnsi="Garamond"/>
        </w:rPr>
        <w:t xml:space="preserve"> </w:t>
      </w:r>
      <w:proofErr w:type="spellStart"/>
      <w:r w:rsidRPr="00C42FF8">
        <w:rPr>
          <w:rFonts w:ascii="Garamond" w:hAnsi="Garamond"/>
        </w:rPr>
        <w:t>themelor</w:t>
      </w:r>
      <w:proofErr w:type="spellEnd"/>
      <w:r w:rsidRPr="00C42FF8">
        <w:rPr>
          <w:rFonts w:ascii="Garamond" w:hAnsi="Garamond"/>
        </w:rPr>
        <w:t xml:space="preserve"> </w:t>
      </w:r>
      <w:proofErr w:type="spellStart"/>
      <w:r w:rsidRPr="00C42FF8">
        <w:rPr>
          <w:rFonts w:ascii="Garamond" w:hAnsi="Garamond"/>
        </w:rPr>
        <w:t>të</w:t>
      </w:r>
      <w:proofErr w:type="spellEnd"/>
      <w:r w:rsidRPr="00C42FF8">
        <w:rPr>
          <w:rFonts w:ascii="Garamond" w:hAnsi="Garamond"/>
        </w:rPr>
        <w:t xml:space="preserve"> </w:t>
      </w:r>
      <w:proofErr w:type="spellStart"/>
      <w:r w:rsidRPr="00C42FF8">
        <w:rPr>
          <w:rFonts w:ascii="Garamond" w:hAnsi="Garamond"/>
        </w:rPr>
        <w:t>përdorur</w:t>
      </w:r>
      <w:proofErr w:type="spellEnd"/>
      <w:r w:rsidRPr="00C42FF8">
        <w:rPr>
          <w:rFonts w:ascii="Garamond" w:hAnsi="Garamond"/>
        </w:rPr>
        <w:t xml:space="preserve"> </w:t>
      </w:r>
      <w:proofErr w:type="spellStart"/>
      <w:r w:rsidRPr="00C42FF8">
        <w:rPr>
          <w:rFonts w:ascii="Garamond" w:hAnsi="Garamond"/>
        </w:rPr>
        <w:t>këtu</w:t>
      </w:r>
      <w:proofErr w:type="spellEnd"/>
      <w:r>
        <w:rPr>
          <w:rFonts w:ascii="Garamond" w:hAnsi="Garamond"/>
        </w:rPr>
        <w:t xml:space="preserve"> </w:t>
      </w:r>
      <w:proofErr w:type="spellStart"/>
      <w:r>
        <w:rPr>
          <w:rFonts w:ascii="Garamond" w:hAnsi="Garamond"/>
        </w:rPr>
        <w:t>Komuna</w:t>
      </w:r>
      <w:proofErr w:type="spellEnd"/>
      <w:r>
        <w:rPr>
          <w:rFonts w:ascii="Garamond" w:hAnsi="Garamond"/>
        </w:rPr>
        <w:t xml:space="preserve"> </w:t>
      </w:r>
      <w:proofErr w:type="spellStart"/>
      <w:r>
        <w:rPr>
          <w:rFonts w:ascii="Garamond" w:hAnsi="Garamond"/>
        </w:rPr>
        <w:t>ka</w:t>
      </w:r>
      <w:proofErr w:type="spellEnd"/>
      <w:r>
        <w:rPr>
          <w:rFonts w:ascii="Garamond" w:hAnsi="Garamond"/>
        </w:rPr>
        <w:t xml:space="preserve"> </w:t>
      </w:r>
      <w:proofErr w:type="spellStart"/>
      <w:r>
        <w:rPr>
          <w:rFonts w:ascii="Garamond" w:hAnsi="Garamond"/>
        </w:rPr>
        <w:t>hartuar</w:t>
      </w:r>
      <w:proofErr w:type="spellEnd"/>
      <w:r>
        <w:rPr>
          <w:rFonts w:ascii="Garamond" w:hAnsi="Garamond"/>
        </w:rPr>
        <w:t xml:space="preserve"> </w:t>
      </w:r>
      <w:proofErr w:type="spellStart"/>
      <w:r>
        <w:rPr>
          <w:rFonts w:ascii="Garamond" w:hAnsi="Garamond"/>
        </w:rPr>
        <w:t>rregullore</w:t>
      </w:r>
      <w:proofErr w:type="spellEnd"/>
      <w:r>
        <w:rPr>
          <w:rFonts w:ascii="Garamond" w:hAnsi="Garamond"/>
        </w:rPr>
        <w:t xml:space="preserve"> </w:t>
      </w:r>
      <w:proofErr w:type="spellStart"/>
      <w:r>
        <w:rPr>
          <w:rFonts w:ascii="Garamond" w:hAnsi="Garamond"/>
        </w:rPr>
        <w:t>për</w:t>
      </w:r>
      <w:proofErr w:type="spellEnd"/>
      <w:r>
        <w:rPr>
          <w:rFonts w:ascii="Garamond" w:hAnsi="Garamond"/>
        </w:rPr>
        <w:t xml:space="preserve"> </w:t>
      </w:r>
      <w:proofErr w:type="spellStart"/>
      <w:r>
        <w:rPr>
          <w:rFonts w:ascii="Garamond" w:hAnsi="Garamond"/>
        </w:rPr>
        <w:t>mbeturina</w:t>
      </w:r>
      <w:proofErr w:type="spellEnd"/>
      <w:r w:rsidRPr="00C42FF8">
        <w:rPr>
          <w:rFonts w:ascii="Garamond" w:hAnsi="Garamond"/>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96B3D"/>
    <w:multiLevelType w:val="hybridMultilevel"/>
    <w:tmpl w:val="764225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03F405E"/>
    <w:multiLevelType w:val="hybridMultilevel"/>
    <w:tmpl w:val="37F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760A8"/>
    <w:multiLevelType w:val="hybridMultilevel"/>
    <w:tmpl w:val="D096A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DB11F1"/>
    <w:multiLevelType w:val="hybridMultilevel"/>
    <w:tmpl w:val="50F08760"/>
    <w:lvl w:ilvl="0" w:tplc="E702BC90">
      <w:numFmt w:val="bullet"/>
      <w:lvlText w:val="-"/>
      <w:lvlJc w:val="left"/>
      <w:pPr>
        <w:tabs>
          <w:tab w:val="num" w:pos="720"/>
        </w:tabs>
        <w:ind w:left="720" w:hanging="360"/>
      </w:pPr>
      <w:rPr>
        <w:rFonts w:ascii="Arial" w:eastAsia="MS Mincho"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C0EB5"/>
    <w:multiLevelType w:val="hybridMultilevel"/>
    <w:tmpl w:val="FC5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0902B2"/>
    <w:multiLevelType w:val="hybridMultilevel"/>
    <w:tmpl w:val="6B0E8316"/>
    <w:lvl w:ilvl="0" w:tplc="31C841EA">
      <w:start w:val="5"/>
      <w:numFmt w:val="bullet"/>
      <w:lvlText w:val="-"/>
      <w:lvlJc w:val="left"/>
      <w:pPr>
        <w:ind w:left="720" w:hanging="360"/>
      </w:pPr>
      <w:rPr>
        <w:rFonts w:ascii="Calibri" w:eastAsia="MS Mincho"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9">
    <w:nsid w:val="56387CD2"/>
    <w:multiLevelType w:val="hybridMultilevel"/>
    <w:tmpl w:val="3AA677D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3B57C2"/>
    <w:multiLevelType w:val="hybridMultilevel"/>
    <w:tmpl w:val="054C9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1B5F90"/>
    <w:multiLevelType w:val="hybridMultilevel"/>
    <w:tmpl w:val="4EC66A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nsid w:val="7B2D49D0"/>
    <w:multiLevelType w:val="hybridMultilevel"/>
    <w:tmpl w:val="18CA665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2D28F1"/>
    <w:multiLevelType w:val="hybridMultilevel"/>
    <w:tmpl w:val="764225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3"/>
  </w:num>
  <w:num w:numId="4">
    <w:abstractNumId w:val="1"/>
  </w:num>
  <w:num w:numId="5">
    <w:abstractNumId w:val="10"/>
  </w:num>
  <w:num w:numId="6">
    <w:abstractNumId w:val="2"/>
  </w:num>
  <w:num w:numId="7">
    <w:abstractNumId w:val="6"/>
  </w:num>
  <w:num w:numId="8">
    <w:abstractNumId w:val="12"/>
  </w:num>
  <w:num w:numId="9">
    <w:abstractNumId w:val="8"/>
  </w:num>
  <w:num w:numId="10">
    <w:abstractNumId w:val="7"/>
  </w:num>
  <w:num w:numId="11">
    <w:abstractNumId w:val="3"/>
  </w:num>
  <w:num w:numId="12">
    <w:abstractNumId w:val="9"/>
  </w:num>
  <w:num w:numId="13">
    <w:abstractNumId w:val="11"/>
  </w:num>
  <w:num w:numId="14">
    <w:abstractNumId w:val="4"/>
  </w:num>
  <w:num w:numId="15">
    <w:abstractNumId w:val="0"/>
  </w:num>
  <w:num w:numId="16">
    <w:abstractNumId w:val="16"/>
  </w:num>
  <w:num w:numId="1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hideSpellingError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A6"/>
    <w:rsid w:val="00001DA3"/>
    <w:rsid w:val="00003E29"/>
    <w:rsid w:val="00005026"/>
    <w:rsid w:val="00005725"/>
    <w:rsid w:val="00005908"/>
    <w:rsid w:val="00007052"/>
    <w:rsid w:val="00007582"/>
    <w:rsid w:val="000124C1"/>
    <w:rsid w:val="00013E9B"/>
    <w:rsid w:val="000169EA"/>
    <w:rsid w:val="00020874"/>
    <w:rsid w:val="0002151A"/>
    <w:rsid w:val="00021637"/>
    <w:rsid w:val="000223EB"/>
    <w:rsid w:val="00022DBF"/>
    <w:rsid w:val="00024840"/>
    <w:rsid w:val="00024857"/>
    <w:rsid w:val="00024B22"/>
    <w:rsid w:val="0002626E"/>
    <w:rsid w:val="000268A6"/>
    <w:rsid w:val="000274A2"/>
    <w:rsid w:val="00030572"/>
    <w:rsid w:val="00030D9D"/>
    <w:rsid w:val="000402DD"/>
    <w:rsid w:val="00041DB7"/>
    <w:rsid w:val="00041F90"/>
    <w:rsid w:val="00042243"/>
    <w:rsid w:val="00043299"/>
    <w:rsid w:val="0004341B"/>
    <w:rsid w:val="000446BB"/>
    <w:rsid w:val="00044AA7"/>
    <w:rsid w:val="00044E8F"/>
    <w:rsid w:val="000456CB"/>
    <w:rsid w:val="00045A54"/>
    <w:rsid w:val="000466C3"/>
    <w:rsid w:val="000517D4"/>
    <w:rsid w:val="00051EA1"/>
    <w:rsid w:val="00052079"/>
    <w:rsid w:val="00053DD6"/>
    <w:rsid w:val="00054B33"/>
    <w:rsid w:val="00054B4A"/>
    <w:rsid w:val="000573FD"/>
    <w:rsid w:val="00060819"/>
    <w:rsid w:val="00062A16"/>
    <w:rsid w:val="00062ABD"/>
    <w:rsid w:val="00063374"/>
    <w:rsid w:val="000649F7"/>
    <w:rsid w:val="00067AC1"/>
    <w:rsid w:val="00067ECC"/>
    <w:rsid w:val="000703E9"/>
    <w:rsid w:val="00070FB0"/>
    <w:rsid w:val="00071845"/>
    <w:rsid w:val="00071BD7"/>
    <w:rsid w:val="00073E09"/>
    <w:rsid w:val="0007419F"/>
    <w:rsid w:val="000742F1"/>
    <w:rsid w:val="0007465F"/>
    <w:rsid w:val="00074F81"/>
    <w:rsid w:val="000763C9"/>
    <w:rsid w:val="000773F5"/>
    <w:rsid w:val="000802F6"/>
    <w:rsid w:val="000818FA"/>
    <w:rsid w:val="00084AC5"/>
    <w:rsid w:val="000850AB"/>
    <w:rsid w:val="00086C5E"/>
    <w:rsid w:val="00086FFB"/>
    <w:rsid w:val="00091367"/>
    <w:rsid w:val="00091531"/>
    <w:rsid w:val="000923FA"/>
    <w:rsid w:val="00092ABB"/>
    <w:rsid w:val="0009549D"/>
    <w:rsid w:val="00095C11"/>
    <w:rsid w:val="00097020"/>
    <w:rsid w:val="000A04FD"/>
    <w:rsid w:val="000A244B"/>
    <w:rsid w:val="000A427D"/>
    <w:rsid w:val="000A4E5F"/>
    <w:rsid w:val="000A598D"/>
    <w:rsid w:val="000A5B7B"/>
    <w:rsid w:val="000A66B9"/>
    <w:rsid w:val="000A774A"/>
    <w:rsid w:val="000B4BA9"/>
    <w:rsid w:val="000B636C"/>
    <w:rsid w:val="000B6AA8"/>
    <w:rsid w:val="000B6DC0"/>
    <w:rsid w:val="000C0F77"/>
    <w:rsid w:val="000C1801"/>
    <w:rsid w:val="000C62B0"/>
    <w:rsid w:val="000C7DDA"/>
    <w:rsid w:val="000D108A"/>
    <w:rsid w:val="000D17AA"/>
    <w:rsid w:val="000D2BBB"/>
    <w:rsid w:val="000D501B"/>
    <w:rsid w:val="000D5517"/>
    <w:rsid w:val="000D73A5"/>
    <w:rsid w:val="000D7D3E"/>
    <w:rsid w:val="000E2721"/>
    <w:rsid w:val="000E4C8C"/>
    <w:rsid w:val="000E54B0"/>
    <w:rsid w:val="000F01FC"/>
    <w:rsid w:val="000F0983"/>
    <w:rsid w:val="000F0BB6"/>
    <w:rsid w:val="000F1E81"/>
    <w:rsid w:val="000F2096"/>
    <w:rsid w:val="000F234B"/>
    <w:rsid w:val="000F2A31"/>
    <w:rsid w:val="000F4B3E"/>
    <w:rsid w:val="000F6284"/>
    <w:rsid w:val="000F68D1"/>
    <w:rsid w:val="000F7E0C"/>
    <w:rsid w:val="000F7F4F"/>
    <w:rsid w:val="00101934"/>
    <w:rsid w:val="0010242C"/>
    <w:rsid w:val="00103ED8"/>
    <w:rsid w:val="00106395"/>
    <w:rsid w:val="00106710"/>
    <w:rsid w:val="00107247"/>
    <w:rsid w:val="00111C6E"/>
    <w:rsid w:val="00113866"/>
    <w:rsid w:val="00113E65"/>
    <w:rsid w:val="00113F2D"/>
    <w:rsid w:val="001148DF"/>
    <w:rsid w:val="001160AD"/>
    <w:rsid w:val="0012164C"/>
    <w:rsid w:val="00121BEF"/>
    <w:rsid w:val="00122C77"/>
    <w:rsid w:val="00122EFF"/>
    <w:rsid w:val="001257BA"/>
    <w:rsid w:val="00126A19"/>
    <w:rsid w:val="0013169E"/>
    <w:rsid w:val="00133BF0"/>
    <w:rsid w:val="00133FF0"/>
    <w:rsid w:val="0013677C"/>
    <w:rsid w:val="00137BAB"/>
    <w:rsid w:val="00142029"/>
    <w:rsid w:val="0014303C"/>
    <w:rsid w:val="001436CA"/>
    <w:rsid w:val="00144898"/>
    <w:rsid w:val="0015047F"/>
    <w:rsid w:val="001505C1"/>
    <w:rsid w:val="001540DC"/>
    <w:rsid w:val="001607E2"/>
    <w:rsid w:val="001609D8"/>
    <w:rsid w:val="00160CD4"/>
    <w:rsid w:val="00160FE6"/>
    <w:rsid w:val="00161436"/>
    <w:rsid w:val="00162038"/>
    <w:rsid w:val="001634E4"/>
    <w:rsid w:val="00163746"/>
    <w:rsid w:val="00164830"/>
    <w:rsid w:val="00165DA6"/>
    <w:rsid w:val="00165F3D"/>
    <w:rsid w:val="0016618B"/>
    <w:rsid w:val="001666DE"/>
    <w:rsid w:val="00166944"/>
    <w:rsid w:val="001676EE"/>
    <w:rsid w:val="00167CFA"/>
    <w:rsid w:val="00170FF7"/>
    <w:rsid w:val="00171F10"/>
    <w:rsid w:val="00171F97"/>
    <w:rsid w:val="001721A9"/>
    <w:rsid w:val="001735C3"/>
    <w:rsid w:val="001770D5"/>
    <w:rsid w:val="00180210"/>
    <w:rsid w:val="001802AE"/>
    <w:rsid w:val="00180CE2"/>
    <w:rsid w:val="00182157"/>
    <w:rsid w:val="001827D9"/>
    <w:rsid w:val="0018367C"/>
    <w:rsid w:val="001846A5"/>
    <w:rsid w:val="0018735D"/>
    <w:rsid w:val="0019029B"/>
    <w:rsid w:val="0019245E"/>
    <w:rsid w:val="00192916"/>
    <w:rsid w:val="00193935"/>
    <w:rsid w:val="00194840"/>
    <w:rsid w:val="00197642"/>
    <w:rsid w:val="00197704"/>
    <w:rsid w:val="001A068A"/>
    <w:rsid w:val="001A2648"/>
    <w:rsid w:val="001A2F38"/>
    <w:rsid w:val="001A605E"/>
    <w:rsid w:val="001A67B1"/>
    <w:rsid w:val="001A67B5"/>
    <w:rsid w:val="001A6DC2"/>
    <w:rsid w:val="001A6ED2"/>
    <w:rsid w:val="001A741D"/>
    <w:rsid w:val="001B0171"/>
    <w:rsid w:val="001B18CB"/>
    <w:rsid w:val="001B2709"/>
    <w:rsid w:val="001B4788"/>
    <w:rsid w:val="001B4FE2"/>
    <w:rsid w:val="001B6009"/>
    <w:rsid w:val="001B6CF0"/>
    <w:rsid w:val="001B6F0D"/>
    <w:rsid w:val="001B7C10"/>
    <w:rsid w:val="001B7FAB"/>
    <w:rsid w:val="001C387E"/>
    <w:rsid w:val="001C3C76"/>
    <w:rsid w:val="001C425F"/>
    <w:rsid w:val="001C54DB"/>
    <w:rsid w:val="001C6288"/>
    <w:rsid w:val="001C66A6"/>
    <w:rsid w:val="001C6C9F"/>
    <w:rsid w:val="001C7356"/>
    <w:rsid w:val="001C7B26"/>
    <w:rsid w:val="001D26CA"/>
    <w:rsid w:val="001D295F"/>
    <w:rsid w:val="001D4032"/>
    <w:rsid w:val="001D5C6F"/>
    <w:rsid w:val="001D6A55"/>
    <w:rsid w:val="001D7683"/>
    <w:rsid w:val="001E1DDB"/>
    <w:rsid w:val="001E2390"/>
    <w:rsid w:val="001E4053"/>
    <w:rsid w:val="001E4AE9"/>
    <w:rsid w:val="001E5F94"/>
    <w:rsid w:val="001E6BD5"/>
    <w:rsid w:val="001F01EE"/>
    <w:rsid w:val="001F0E3E"/>
    <w:rsid w:val="001F124C"/>
    <w:rsid w:val="001F3155"/>
    <w:rsid w:val="001F320F"/>
    <w:rsid w:val="001F385A"/>
    <w:rsid w:val="001F39E1"/>
    <w:rsid w:val="001F3FA6"/>
    <w:rsid w:val="001F55AE"/>
    <w:rsid w:val="001F5905"/>
    <w:rsid w:val="001F5DA2"/>
    <w:rsid w:val="001F66DD"/>
    <w:rsid w:val="001F75DD"/>
    <w:rsid w:val="0020052C"/>
    <w:rsid w:val="00202084"/>
    <w:rsid w:val="0020349B"/>
    <w:rsid w:val="00205406"/>
    <w:rsid w:val="002057D9"/>
    <w:rsid w:val="00205D97"/>
    <w:rsid w:val="00207040"/>
    <w:rsid w:val="00207F99"/>
    <w:rsid w:val="0021189A"/>
    <w:rsid w:val="002140A2"/>
    <w:rsid w:val="00215D87"/>
    <w:rsid w:val="0022043E"/>
    <w:rsid w:val="00220643"/>
    <w:rsid w:val="0022079C"/>
    <w:rsid w:val="00220BCC"/>
    <w:rsid w:val="0022155B"/>
    <w:rsid w:val="00221614"/>
    <w:rsid w:val="002228B1"/>
    <w:rsid w:val="00223DB9"/>
    <w:rsid w:val="00225656"/>
    <w:rsid w:val="00227F66"/>
    <w:rsid w:val="0023056E"/>
    <w:rsid w:val="002307AB"/>
    <w:rsid w:val="0023145A"/>
    <w:rsid w:val="00231AA8"/>
    <w:rsid w:val="0023237A"/>
    <w:rsid w:val="00236562"/>
    <w:rsid w:val="00236815"/>
    <w:rsid w:val="0023686D"/>
    <w:rsid w:val="00237610"/>
    <w:rsid w:val="002403DD"/>
    <w:rsid w:val="0024463C"/>
    <w:rsid w:val="002450DE"/>
    <w:rsid w:val="00245318"/>
    <w:rsid w:val="00246085"/>
    <w:rsid w:val="00246678"/>
    <w:rsid w:val="002506C2"/>
    <w:rsid w:val="00250F21"/>
    <w:rsid w:val="00252377"/>
    <w:rsid w:val="002524E8"/>
    <w:rsid w:val="0025335F"/>
    <w:rsid w:val="00253A6E"/>
    <w:rsid w:val="00255051"/>
    <w:rsid w:val="0025551F"/>
    <w:rsid w:val="00256AC4"/>
    <w:rsid w:val="00256EB7"/>
    <w:rsid w:val="002570F9"/>
    <w:rsid w:val="00257460"/>
    <w:rsid w:val="002576A8"/>
    <w:rsid w:val="00257C19"/>
    <w:rsid w:val="00257D7F"/>
    <w:rsid w:val="00262EBC"/>
    <w:rsid w:val="00263248"/>
    <w:rsid w:val="00263D4E"/>
    <w:rsid w:val="00266526"/>
    <w:rsid w:val="00266636"/>
    <w:rsid w:val="002715F3"/>
    <w:rsid w:val="00273739"/>
    <w:rsid w:val="002738DC"/>
    <w:rsid w:val="00274ABD"/>
    <w:rsid w:val="00275326"/>
    <w:rsid w:val="00275480"/>
    <w:rsid w:val="00277235"/>
    <w:rsid w:val="002779F3"/>
    <w:rsid w:val="00280413"/>
    <w:rsid w:val="00283757"/>
    <w:rsid w:val="0028379C"/>
    <w:rsid w:val="00285E82"/>
    <w:rsid w:val="00286D39"/>
    <w:rsid w:val="002908E7"/>
    <w:rsid w:val="00291453"/>
    <w:rsid w:val="0029428D"/>
    <w:rsid w:val="00294A53"/>
    <w:rsid w:val="00295A64"/>
    <w:rsid w:val="00295D12"/>
    <w:rsid w:val="00296C1E"/>
    <w:rsid w:val="002A0550"/>
    <w:rsid w:val="002A2C80"/>
    <w:rsid w:val="002A3504"/>
    <w:rsid w:val="002A4B7A"/>
    <w:rsid w:val="002A5290"/>
    <w:rsid w:val="002A52D2"/>
    <w:rsid w:val="002A68DD"/>
    <w:rsid w:val="002B09E7"/>
    <w:rsid w:val="002B228C"/>
    <w:rsid w:val="002B3227"/>
    <w:rsid w:val="002B3980"/>
    <w:rsid w:val="002B4517"/>
    <w:rsid w:val="002B4AA1"/>
    <w:rsid w:val="002B60B8"/>
    <w:rsid w:val="002B6C61"/>
    <w:rsid w:val="002C04B9"/>
    <w:rsid w:val="002C2082"/>
    <w:rsid w:val="002C5BDB"/>
    <w:rsid w:val="002C6DA3"/>
    <w:rsid w:val="002C6F74"/>
    <w:rsid w:val="002C71FE"/>
    <w:rsid w:val="002D1EED"/>
    <w:rsid w:val="002D2A91"/>
    <w:rsid w:val="002D5432"/>
    <w:rsid w:val="002D7C96"/>
    <w:rsid w:val="002D7ED8"/>
    <w:rsid w:val="002E0FBA"/>
    <w:rsid w:val="002E1B85"/>
    <w:rsid w:val="002E1ED7"/>
    <w:rsid w:val="002E3C46"/>
    <w:rsid w:val="002E3D5F"/>
    <w:rsid w:val="002E4083"/>
    <w:rsid w:val="002E4F2B"/>
    <w:rsid w:val="002E5A94"/>
    <w:rsid w:val="002E5BB3"/>
    <w:rsid w:val="002E5BF1"/>
    <w:rsid w:val="002E6EA5"/>
    <w:rsid w:val="002E7AEE"/>
    <w:rsid w:val="002F010D"/>
    <w:rsid w:val="002F0304"/>
    <w:rsid w:val="002F391B"/>
    <w:rsid w:val="002F48C4"/>
    <w:rsid w:val="002F6469"/>
    <w:rsid w:val="002F6506"/>
    <w:rsid w:val="002F7802"/>
    <w:rsid w:val="002F7937"/>
    <w:rsid w:val="002F7B0C"/>
    <w:rsid w:val="00302B10"/>
    <w:rsid w:val="00303B52"/>
    <w:rsid w:val="00305909"/>
    <w:rsid w:val="00307351"/>
    <w:rsid w:val="00311BCB"/>
    <w:rsid w:val="0031321D"/>
    <w:rsid w:val="00313CCA"/>
    <w:rsid w:val="00314FB7"/>
    <w:rsid w:val="00317DA7"/>
    <w:rsid w:val="003206EA"/>
    <w:rsid w:val="003225D1"/>
    <w:rsid w:val="00322F8A"/>
    <w:rsid w:val="00323AB6"/>
    <w:rsid w:val="00323D43"/>
    <w:rsid w:val="003250F3"/>
    <w:rsid w:val="00325985"/>
    <w:rsid w:val="0032680E"/>
    <w:rsid w:val="00326C51"/>
    <w:rsid w:val="00331B03"/>
    <w:rsid w:val="00342917"/>
    <w:rsid w:val="0034438E"/>
    <w:rsid w:val="003447BC"/>
    <w:rsid w:val="00345ABE"/>
    <w:rsid w:val="003464D5"/>
    <w:rsid w:val="00346BEB"/>
    <w:rsid w:val="0034714B"/>
    <w:rsid w:val="0034781A"/>
    <w:rsid w:val="00347F5B"/>
    <w:rsid w:val="00353C6A"/>
    <w:rsid w:val="003550FF"/>
    <w:rsid w:val="00355F6B"/>
    <w:rsid w:val="00357A14"/>
    <w:rsid w:val="00360DC2"/>
    <w:rsid w:val="00361A81"/>
    <w:rsid w:val="00361E0A"/>
    <w:rsid w:val="003636EF"/>
    <w:rsid w:val="00365C17"/>
    <w:rsid w:val="00366CC6"/>
    <w:rsid w:val="00366E87"/>
    <w:rsid w:val="003670CB"/>
    <w:rsid w:val="00367A6D"/>
    <w:rsid w:val="00371960"/>
    <w:rsid w:val="003721B0"/>
    <w:rsid w:val="0037239D"/>
    <w:rsid w:val="003736D6"/>
    <w:rsid w:val="00374165"/>
    <w:rsid w:val="003752D1"/>
    <w:rsid w:val="0037773B"/>
    <w:rsid w:val="003803E3"/>
    <w:rsid w:val="00380C7F"/>
    <w:rsid w:val="0038206A"/>
    <w:rsid w:val="0038259B"/>
    <w:rsid w:val="003845A4"/>
    <w:rsid w:val="0038481A"/>
    <w:rsid w:val="00385B3E"/>
    <w:rsid w:val="00392707"/>
    <w:rsid w:val="00392B81"/>
    <w:rsid w:val="00392D9B"/>
    <w:rsid w:val="0039366D"/>
    <w:rsid w:val="00394532"/>
    <w:rsid w:val="00394622"/>
    <w:rsid w:val="003948C1"/>
    <w:rsid w:val="00394ED9"/>
    <w:rsid w:val="00396DC0"/>
    <w:rsid w:val="003A29A2"/>
    <w:rsid w:val="003A2D70"/>
    <w:rsid w:val="003A3821"/>
    <w:rsid w:val="003A3A73"/>
    <w:rsid w:val="003A3E6A"/>
    <w:rsid w:val="003A3FE8"/>
    <w:rsid w:val="003A4469"/>
    <w:rsid w:val="003A447B"/>
    <w:rsid w:val="003A4605"/>
    <w:rsid w:val="003B22A0"/>
    <w:rsid w:val="003B4598"/>
    <w:rsid w:val="003B45C8"/>
    <w:rsid w:val="003B546C"/>
    <w:rsid w:val="003B6514"/>
    <w:rsid w:val="003B6AEF"/>
    <w:rsid w:val="003C0C47"/>
    <w:rsid w:val="003C229A"/>
    <w:rsid w:val="003C277C"/>
    <w:rsid w:val="003C4208"/>
    <w:rsid w:val="003C46CB"/>
    <w:rsid w:val="003D03F9"/>
    <w:rsid w:val="003D05DC"/>
    <w:rsid w:val="003D1140"/>
    <w:rsid w:val="003D413D"/>
    <w:rsid w:val="003D4EBA"/>
    <w:rsid w:val="003D5BC0"/>
    <w:rsid w:val="003D63DC"/>
    <w:rsid w:val="003D7366"/>
    <w:rsid w:val="003E3B1A"/>
    <w:rsid w:val="003E6820"/>
    <w:rsid w:val="003E6D36"/>
    <w:rsid w:val="003F1398"/>
    <w:rsid w:val="003F1AA2"/>
    <w:rsid w:val="003F53FC"/>
    <w:rsid w:val="003F55F6"/>
    <w:rsid w:val="003F5E4D"/>
    <w:rsid w:val="003F5FE8"/>
    <w:rsid w:val="003F71D0"/>
    <w:rsid w:val="003F79FD"/>
    <w:rsid w:val="00400DED"/>
    <w:rsid w:val="00401A53"/>
    <w:rsid w:val="00401AAF"/>
    <w:rsid w:val="00403D4D"/>
    <w:rsid w:val="0040463F"/>
    <w:rsid w:val="0040743F"/>
    <w:rsid w:val="00407F24"/>
    <w:rsid w:val="00410027"/>
    <w:rsid w:val="00410B30"/>
    <w:rsid w:val="00411158"/>
    <w:rsid w:val="004132A6"/>
    <w:rsid w:val="004136E2"/>
    <w:rsid w:val="00414C8B"/>
    <w:rsid w:val="004173C2"/>
    <w:rsid w:val="00417B07"/>
    <w:rsid w:val="00421589"/>
    <w:rsid w:val="004226E8"/>
    <w:rsid w:val="00423345"/>
    <w:rsid w:val="00424438"/>
    <w:rsid w:val="00424932"/>
    <w:rsid w:val="00427657"/>
    <w:rsid w:val="0043374C"/>
    <w:rsid w:val="00433E10"/>
    <w:rsid w:val="0043417E"/>
    <w:rsid w:val="00434F26"/>
    <w:rsid w:val="00435316"/>
    <w:rsid w:val="00436965"/>
    <w:rsid w:val="00437FD3"/>
    <w:rsid w:val="00442B61"/>
    <w:rsid w:val="00443027"/>
    <w:rsid w:val="00444969"/>
    <w:rsid w:val="004466EF"/>
    <w:rsid w:val="00446A0F"/>
    <w:rsid w:val="00446A73"/>
    <w:rsid w:val="00450319"/>
    <w:rsid w:val="00450BAF"/>
    <w:rsid w:val="00452A05"/>
    <w:rsid w:val="00454824"/>
    <w:rsid w:val="00454CAE"/>
    <w:rsid w:val="004563DA"/>
    <w:rsid w:val="00460629"/>
    <w:rsid w:val="0046225F"/>
    <w:rsid w:val="00462AA6"/>
    <w:rsid w:val="004633E0"/>
    <w:rsid w:val="004639E5"/>
    <w:rsid w:val="00465C27"/>
    <w:rsid w:val="0047013D"/>
    <w:rsid w:val="00471431"/>
    <w:rsid w:val="00471852"/>
    <w:rsid w:val="00472B8F"/>
    <w:rsid w:val="00473B8C"/>
    <w:rsid w:val="00474A53"/>
    <w:rsid w:val="00476450"/>
    <w:rsid w:val="00480315"/>
    <w:rsid w:val="00483481"/>
    <w:rsid w:val="004845A2"/>
    <w:rsid w:val="00484818"/>
    <w:rsid w:val="004848F2"/>
    <w:rsid w:val="00484FA4"/>
    <w:rsid w:val="00490640"/>
    <w:rsid w:val="004907FC"/>
    <w:rsid w:val="004925F6"/>
    <w:rsid w:val="00493E06"/>
    <w:rsid w:val="00494CB6"/>
    <w:rsid w:val="00495E74"/>
    <w:rsid w:val="00495F72"/>
    <w:rsid w:val="0049753F"/>
    <w:rsid w:val="004A0DE7"/>
    <w:rsid w:val="004A1013"/>
    <w:rsid w:val="004A1C33"/>
    <w:rsid w:val="004A1E90"/>
    <w:rsid w:val="004A32F6"/>
    <w:rsid w:val="004A39AD"/>
    <w:rsid w:val="004A6001"/>
    <w:rsid w:val="004A71E3"/>
    <w:rsid w:val="004B0EB4"/>
    <w:rsid w:val="004B13DA"/>
    <w:rsid w:val="004B4426"/>
    <w:rsid w:val="004C0F49"/>
    <w:rsid w:val="004C1A03"/>
    <w:rsid w:val="004C3F84"/>
    <w:rsid w:val="004C5608"/>
    <w:rsid w:val="004C636B"/>
    <w:rsid w:val="004C67A9"/>
    <w:rsid w:val="004C6895"/>
    <w:rsid w:val="004C7E62"/>
    <w:rsid w:val="004D0CCD"/>
    <w:rsid w:val="004D2C37"/>
    <w:rsid w:val="004D3205"/>
    <w:rsid w:val="004D4034"/>
    <w:rsid w:val="004D57E2"/>
    <w:rsid w:val="004D6954"/>
    <w:rsid w:val="004D73A3"/>
    <w:rsid w:val="004E0F3F"/>
    <w:rsid w:val="004E1282"/>
    <w:rsid w:val="004E5305"/>
    <w:rsid w:val="004E54CF"/>
    <w:rsid w:val="004E5581"/>
    <w:rsid w:val="004E5BDB"/>
    <w:rsid w:val="004E5C8A"/>
    <w:rsid w:val="004E6B1E"/>
    <w:rsid w:val="004E7761"/>
    <w:rsid w:val="004F07DB"/>
    <w:rsid w:val="004F2C23"/>
    <w:rsid w:val="004F2FFF"/>
    <w:rsid w:val="004F3D3C"/>
    <w:rsid w:val="004F4DD9"/>
    <w:rsid w:val="004F567D"/>
    <w:rsid w:val="00504ADA"/>
    <w:rsid w:val="0050585D"/>
    <w:rsid w:val="005061B7"/>
    <w:rsid w:val="00506B83"/>
    <w:rsid w:val="005075BC"/>
    <w:rsid w:val="00513FC8"/>
    <w:rsid w:val="00514704"/>
    <w:rsid w:val="0051479F"/>
    <w:rsid w:val="00514ECC"/>
    <w:rsid w:val="005179AE"/>
    <w:rsid w:val="00522361"/>
    <w:rsid w:val="00522A4C"/>
    <w:rsid w:val="00523223"/>
    <w:rsid w:val="00525981"/>
    <w:rsid w:val="00526E2D"/>
    <w:rsid w:val="005276AB"/>
    <w:rsid w:val="005307DE"/>
    <w:rsid w:val="00531115"/>
    <w:rsid w:val="0053236D"/>
    <w:rsid w:val="0053397A"/>
    <w:rsid w:val="0053465B"/>
    <w:rsid w:val="00535905"/>
    <w:rsid w:val="0053685B"/>
    <w:rsid w:val="00540835"/>
    <w:rsid w:val="005438BD"/>
    <w:rsid w:val="00543F93"/>
    <w:rsid w:val="00545C29"/>
    <w:rsid w:val="00546CDE"/>
    <w:rsid w:val="00547ACB"/>
    <w:rsid w:val="00550582"/>
    <w:rsid w:val="005535EF"/>
    <w:rsid w:val="00554713"/>
    <w:rsid w:val="00555D11"/>
    <w:rsid w:val="00555E22"/>
    <w:rsid w:val="00556ABB"/>
    <w:rsid w:val="00561CF6"/>
    <w:rsid w:val="00562C6E"/>
    <w:rsid w:val="00563D4B"/>
    <w:rsid w:val="005643AE"/>
    <w:rsid w:val="0056585E"/>
    <w:rsid w:val="00566028"/>
    <w:rsid w:val="00566BE0"/>
    <w:rsid w:val="00570DEF"/>
    <w:rsid w:val="005713BE"/>
    <w:rsid w:val="005726BA"/>
    <w:rsid w:val="00572BF8"/>
    <w:rsid w:val="00572F66"/>
    <w:rsid w:val="00573CA0"/>
    <w:rsid w:val="00575245"/>
    <w:rsid w:val="0058026D"/>
    <w:rsid w:val="00582F33"/>
    <w:rsid w:val="00585AF7"/>
    <w:rsid w:val="00586CCA"/>
    <w:rsid w:val="00590A13"/>
    <w:rsid w:val="00591471"/>
    <w:rsid w:val="00592599"/>
    <w:rsid w:val="005947E2"/>
    <w:rsid w:val="00594E08"/>
    <w:rsid w:val="0059531B"/>
    <w:rsid w:val="005957AE"/>
    <w:rsid w:val="0059627B"/>
    <w:rsid w:val="005971CB"/>
    <w:rsid w:val="005A04E1"/>
    <w:rsid w:val="005A2556"/>
    <w:rsid w:val="005A267A"/>
    <w:rsid w:val="005A3B07"/>
    <w:rsid w:val="005A4118"/>
    <w:rsid w:val="005A6124"/>
    <w:rsid w:val="005B0B8E"/>
    <w:rsid w:val="005B2A9B"/>
    <w:rsid w:val="005C1050"/>
    <w:rsid w:val="005C1BE8"/>
    <w:rsid w:val="005C2B8E"/>
    <w:rsid w:val="005C3104"/>
    <w:rsid w:val="005C37C6"/>
    <w:rsid w:val="005C44C4"/>
    <w:rsid w:val="005C4E05"/>
    <w:rsid w:val="005C6954"/>
    <w:rsid w:val="005C72C5"/>
    <w:rsid w:val="005C7E23"/>
    <w:rsid w:val="005D1D79"/>
    <w:rsid w:val="005D2953"/>
    <w:rsid w:val="005D377F"/>
    <w:rsid w:val="005D4861"/>
    <w:rsid w:val="005D5182"/>
    <w:rsid w:val="005E0374"/>
    <w:rsid w:val="005E1105"/>
    <w:rsid w:val="005E178B"/>
    <w:rsid w:val="005E4B7C"/>
    <w:rsid w:val="005E4E00"/>
    <w:rsid w:val="005F1269"/>
    <w:rsid w:val="005F20C4"/>
    <w:rsid w:val="005F2EAE"/>
    <w:rsid w:val="005F33DC"/>
    <w:rsid w:val="005F4729"/>
    <w:rsid w:val="005F5809"/>
    <w:rsid w:val="005F63DD"/>
    <w:rsid w:val="005F7260"/>
    <w:rsid w:val="005F76ED"/>
    <w:rsid w:val="005F7C73"/>
    <w:rsid w:val="0060084A"/>
    <w:rsid w:val="0060289B"/>
    <w:rsid w:val="00604062"/>
    <w:rsid w:val="006062F6"/>
    <w:rsid w:val="00606302"/>
    <w:rsid w:val="00607416"/>
    <w:rsid w:val="006105F8"/>
    <w:rsid w:val="0061062C"/>
    <w:rsid w:val="00610B82"/>
    <w:rsid w:val="00611686"/>
    <w:rsid w:val="0061268F"/>
    <w:rsid w:val="00613C65"/>
    <w:rsid w:val="00615042"/>
    <w:rsid w:val="00615175"/>
    <w:rsid w:val="00616A9C"/>
    <w:rsid w:val="0062050B"/>
    <w:rsid w:val="00620769"/>
    <w:rsid w:val="00620F11"/>
    <w:rsid w:val="00620F15"/>
    <w:rsid w:val="00621C13"/>
    <w:rsid w:val="006224F7"/>
    <w:rsid w:val="00623800"/>
    <w:rsid w:val="00623849"/>
    <w:rsid w:val="00627AC7"/>
    <w:rsid w:val="00630917"/>
    <w:rsid w:val="00631014"/>
    <w:rsid w:val="006318CF"/>
    <w:rsid w:val="0063191D"/>
    <w:rsid w:val="00631C57"/>
    <w:rsid w:val="00632FE1"/>
    <w:rsid w:val="006343B1"/>
    <w:rsid w:val="0063492B"/>
    <w:rsid w:val="00637B2D"/>
    <w:rsid w:val="006400F1"/>
    <w:rsid w:val="00641159"/>
    <w:rsid w:val="00641F9C"/>
    <w:rsid w:val="006431BB"/>
    <w:rsid w:val="0064397D"/>
    <w:rsid w:val="00646B19"/>
    <w:rsid w:val="00652109"/>
    <w:rsid w:val="00652830"/>
    <w:rsid w:val="006550D1"/>
    <w:rsid w:val="006601CC"/>
    <w:rsid w:val="0066260A"/>
    <w:rsid w:val="00662684"/>
    <w:rsid w:val="006630DD"/>
    <w:rsid w:val="00663D51"/>
    <w:rsid w:val="00664E8F"/>
    <w:rsid w:val="00664F38"/>
    <w:rsid w:val="006720CA"/>
    <w:rsid w:val="00673992"/>
    <w:rsid w:val="00674D99"/>
    <w:rsid w:val="006756B7"/>
    <w:rsid w:val="006760D0"/>
    <w:rsid w:val="006765D2"/>
    <w:rsid w:val="006768DB"/>
    <w:rsid w:val="00677AFD"/>
    <w:rsid w:val="006809E5"/>
    <w:rsid w:val="00683C6E"/>
    <w:rsid w:val="0068469A"/>
    <w:rsid w:val="00684FE2"/>
    <w:rsid w:val="00685385"/>
    <w:rsid w:val="00686B5E"/>
    <w:rsid w:val="00687DF4"/>
    <w:rsid w:val="00692117"/>
    <w:rsid w:val="00693131"/>
    <w:rsid w:val="006944E3"/>
    <w:rsid w:val="00694C5E"/>
    <w:rsid w:val="006963B4"/>
    <w:rsid w:val="00696860"/>
    <w:rsid w:val="006A046B"/>
    <w:rsid w:val="006A05CF"/>
    <w:rsid w:val="006A11C8"/>
    <w:rsid w:val="006A2223"/>
    <w:rsid w:val="006A273C"/>
    <w:rsid w:val="006A4E0C"/>
    <w:rsid w:val="006A58F8"/>
    <w:rsid w:val="006A65E8"/>
    <w:rsid w:val="006A66EA"/>
    <w:rsid w:val="006A70AC"/>
    <w:rsid w:val="006A76D8"/>
    <w:rsid w:val="006B0655"/>
    <w:rsid w:val="006B181B"/>
    <w:rsid w:val="006B1D07"/>
    <w:rsid w:val="006B3B03"/>
    <w:rsid w:val="006B4607"/>
    <w:rsid w:val="006B58CA"/>
    <w:rsid w:val="006B6279"/>
    <w:rsid w:val="006C113E"/>
    <w:rsid w:val="006C1C70"/>
    <w:rsid w:val="006C3AF3"/>
    <w:rsid w:val="006C6025"/>
    <w:rsid w:val="006C619C"/>
    <w:rsid w:val="006C660B"/>
    <w:rsid w:val="006C78BB"/>
    <w:rsid w:val="006C7C6F"/>
    <w:rsid w:val="006D1FBD"/>
    <w:rsid w:val="006D3CF3"/>
    <w:rsid w:val="006D4368"/>
    <w:rsid w:val="006D7242"/>
    <w:rsid w:val="006E1096"/>
    <w:rsid w:val="006E1239"/>
    <w:rsid w:val="006E34F0"/>
    <w:rsid w:val="006E4C0A"/>
    <w:rsid w:val="006E51C8"/>
    <w:rsid w:val="006E533C"/>
    <w:rsid w:val="006F11FF"/>
    <w:rsid w:val="006F1939"/>
    <w:rsid w:val="006F1955"/>
    <w:rsid w:val="006F1FC0"/>
    <w:rsid w:val="006F25F3"/>
    <w:rsid w:val="006F4304"/>
    <w:rsid w:val="006F7891"/>
    <w:rsid w:val="00700A42"/>
    <w:rsid w:val="0070139B"/>
    <w:rsid w:val="00701D83"/>
    <w:rsid w:val="00701E65"/>
    <w:rsid w:val="007027BC"/>
    <w:rsid w:val="00702832"/>
    <w:rsid w:val="007036E4"/>
    <w:rsid w:val="00703E21"/>
    <w:rsid w:val="0070464B"/>
    <w:rsid w:val="0070468E"/>
    <w:rsid w:val="00705065"/>
    <w:rsid w:val="0070523E"/>
    <w:rsid w:val="007055E8"/>
    <w:rsid w:val="00706D15"/>
    <w:rsid w:val="00707FF7"/>
    <w:rsid w:val="00710D0C"/>
    <w:rsid w:val="00712AD0"/>
    <w:rsid w:val="007139D6"/>
    <w:rsid w:val="00714D1A"/>
    <w:rsid w:val="00714D6A"/>
    <w:rsid w:val="007172B8"/>
    <w:rsid w:val="00717F1E"/>
    <w:rsid w:val="00720E86"/>
    <w:rsid w:val="00721983"/>
    <w:rsid w:val="00721C78"/>
    <w:rsid w:val="00723C22"/>
    <w:rsid w:val="007243DA"/>
    <w:rsid w:val="0072458D"/>
    <w:rsid w:val="00730C0E"/>
    <w:rsid w:val="00730CC2"/>
    <w:rsid w:val="00730E1B"/>
    <w:rsid w:val="007337AF"/>
    <w:rsid w:val="00734271"/>
    <w:rsid w:val="007351C1"/>
    <w:rsid w:val="0073586F"/>
    <w:rsid w:val="00735A19"/>
    <w:rsid w:val="0073600E"/>
    <w:rsid w:val="00736AD1"/>
    <w:rsid w:val="00736C83"/>
    <w:rsid w:val="007377EF"/>
    <w:rsid w:val="0074149A"/>
    <w:rsid w:val="007417DB"/>
    <w:rsid w:val="00744D6D"/>
    <w:rsid w:val="007451EB"/>
    <w:rsid w:val="007465F9"/>
    <w:rsid w:val="0074703C"/>
    <w:rsid w:val="00750EB4"/>
    <w:rsid w:val="007513A0"/>
    <w:rsid w:val="007518F6"/>
    <w:rsid w:val="007533B5"/>
    <w:rsid w:val="0075634B"/>
    <w:rsid w:val="00760299"/>
    <w:rsid w:val="00760FD0"/>
    <w:rsid w:val="00762143"/>
    <w:rsid w:val="00762221"/>
    <w:rsid w:val="00762FF3"/>
    <w:rsid w:val="007637BB"/>
    <w:rsid w:val="0076574D"/>
    <w:rsid w:val="007658E4"/>
    <w:rsid w:val="007704F2"/>
    <w:rsid w:val="00771200"/>
    <w:rsid w:val="00771C56"/>
    <w:rsid w:val="0077392D"/>
    <w:rsid w:val="00774923"/>
    <w:rsid w:val="00774D25"/>
    <w:rsid w:val="007752C2"/>
    <w:rsid w:val="00776247"/>
    <w:rsid w:val="00780830"/>
    <w:rsid w:val="00780B12"/>
    <w:rsid w:val="007823B1"/>
    <w:rsid w:val="00782641"/>
    <w:rsid w:val="00783498"/>
    <w:rsid w:val="00783B10"/>
    <w:rsid w:val="00783D27"/>
    <w:rsid w:val="00783DEE"/>
    <w:rsid w:val="0078458C"/>
    <w:rsid w:val="00784902"/>
    <w:rsid w:val="007851A0"/>
    <w:rsid w:val="00785C28"/>
    <w:rsid w:val="007873EE"/>
    <w:rsid w:val="007906FB"/>
    <w:rsid w:val="007911FF"/>
    <w:rsid w:val="007974E2"/>
    <w:rsid w:val="007A1068"/>
    <w:rsid w:val="007A13AF"/>
    <w:rsid w:val="007A17B7"/>
    <w:rsid w:val="007A2483"/>
    <w:rsid w:val="007A49E4"/>
    <w:rsid w:val="007A50F0"/>
    <w:rsid w:val="007A7061"/>
    <w:rsid w:val="007A7764"/>
    <w:rsid w:val="007B093A"/>
    <w:rsid w:val="007B1ADE"/>
    <w:rsid w:val="007B2940"/>
    <w:rsid w:val="007B46BF"/>
    <w:rsid w:val="007B518B"/>
    <w:rsid w:val="007B5D36"/>
    <w:rsid w:val="007B68ED"/>
    <w:rsid w:val="007B7201"/>
    <w:rsid w:val="007B7EBC"/>
    <w:rsid w:val="007C36DF"/>
    <w:rsid w:val="007C3856"/>
    <w:rsid w:val="007C6EC7"/>
    <w:rsid w:val="007C7621"/>
    <w:rsid w:val="007D0786"/>
    <w:rsid w:val="007D089A"/>
    <w:rsid w:val="007D09F6"/>
    <w:rsid w:val="007D2343"/>
    <w:rsid w:val="007D2EEE"/>
    <w:rsid w:val="007D3438"/>
    <w:rsid w:val="007D48E3"/>
    <w:rsid w:val="007D4C44"/>
    <w:rsid w:val="007D5256"/>
    <w:rsid w:val="007D57F3"/>
    <w:rsid w:val="007D6ED9"/>
    <w:rsid w:val="007D79B9"/>
    <w:rsid w:val="007E0776"/>
    <w:rsid w:val="007E1859"/>
    <w:rsid w:val="007E24B3"/>
    <w:rsid w:val="007E260D"/>
    <w:rsid w:val="007E34F4"/>
    <w:rsid w:val="007E3E75"/>
    <w:rsid w:val="007E6822"/>
    <w:rsid w:val="007E78F4"/>
    <w:rsid w:val="007F0F92"/>
    <w:rsid w:val="007F17FB"/>
    <w:rsid w:val="007F2F41"/>
    <w:rsid w:val="007F5BE4"/>
    <w:rsid w:val="007F5CC8"/>
    <w:rsid w:val="007F5DBE"/>
    <w:rsid w:val="007F63FB"/>
    <w:rsid w:val="007F65BE"/>
    <w:rsid w:val="007F70F9"/>
    <w:rsid w:val="00800FB0"/>
    <w:rsid w:val="008017A4"/>
    <w:rsid w:val="00802594"/>
    <w:rsid w:val="00802D9B"/>
    <w:rsid w:val="00804013"/>
    <w:rsid w:val="008064C7"/>
    <w:rsid w:val="008112CF"/>
    <w:rsid w:val="008116F7"/>
    <w:rsid w:val="00812551"/>
    <w:rsid w:val="00812DBF"/>
    <w:rsid w:val="00812E6D"/>
    <w:rsid w:val="008151A9"/>
    <w:rsid w:val="00815AE0"/>
    <w:rsid w:val="00815FAC"/>
    <w:rsid w:val="008165B0"/>
    <w:rsid w:val="00816C83"/>
    <w:rsid w:val="00820D4F"/>
    <w:rsid w:val="00821A02"/>
    <w:rsid w:val="00822497"/>
    <w:rsid w:val="008242BC"/>
    <w:rsid w:val="0082520B"/>
    <w:rsid w:val="008278C6"/>
    <w:rsid w:val="00827A40"/>
    <w:rsid w:val="00830492"/>
    <w:rsid w:val="008316C4"/>
    <w:rsid w:val="008341CF"/>
    <w:rsid w:val="0083491B"/>
    <w:rsid w:val="00836167"/>
    <w:rsid w:val="00840E0F"/>
    <w:rsid w:val="0084279D"/>
    <w:rsid w:val="00842E69"/>
    <w:rsid w:val="008430D1"/>
    <w:rsid w:val="00845A69"/>
    <w:rsid w:val="00845F02"/>
    <w:rsid w:val="008471A8"/>
    <w:rsid w:val="00851DBE"/>
    <w:rsid w:val="00852593"/>
    <w:rsid w:val="008563F9"/>
    <w:rsid w:val="008569AB"/>
    <w:rsid w:val="00857E27"/>
    <w:rsid w:val="00860E89"/>
    <w:rsid w:val="00860E98"/>
    <w:rsid w:val="00860ED9"/>
    <w:rsid w:val="008636D3"/>
    <w:rsid w:val="00867635"/>
    <w:rsid w:val="008704A8"/>
    <w:rsid w:val="0087144F"/>
    <w:rsid w:val="008725CC"/>
    <w:rsid w:val="0087275B"/>
    <w:rsid w:val="008729DF"/>
    <w:rsid w:val="00874367"/>
    <w:rsid w:val="0087631B"/>
    <w:rsid w:val="008768EB"/>
    <w:rsid w:val="00877835"/>
    <w:rsid w:val="008802AA"/>
    <w:rsid w:val="0088208E"/>
    <w:rsid w:val="0088276C"/>
    <w:rsid w:val="008828AE"/>
    <w:rsid w:val="00884E63"/>
    <w:rsid w:val="00886908"/>
    <w:rsid w:val="00891BD7"/>
    <w:rsid w:val="0089318F"/>
    <w:rsid w:val="00893653"/>
    <w:rsid w:val="008941EF"/>
    <w:rsid w:val="00894BCB"/>
    <w:rsid w:val="00894C9A"/>
    <w:rsid w:val="00895FA6"/>
    <w:rsid w:val="00896226"/>
    <w:rsid w:val="00897DE6"/>
    <w:rsid w:val="008A2496"/>
    <w:rsid w:val="008A3279"/>
    <w:rsid w:val="008A6D36"/>
    <w:rsid w:val="008A7146"/>
    <w:rsid w:val="008A74C9"/>
    <w:rsid w:val="008B18CD"/>
    <w:rsid w:val="008B1965"/>
    <w:rsid w:val="008B1A9A"/>
    <w:rsid w:val="008B5AE9"/>
    <w:rsid w:val="008B6A4B"/>
    <w:rsid w:val="008C02FB"/>
    <w:rsid w:val="008C04A2"/>
    <w:rsid w:val="008C0AEF"/>
    <w:rsid w:val="008C1133"/>
    <w:rsid w:val="008C158F"/>
    <w:rsid w:val="008C2040"/>
    <w:rsid w:val="008C4FAF"/>
    <w:rsid w:val="008D06BB"/>
    <w:rsid w:val="008D0E72"/>
    <w:rsid w:val="008D1FA6"/>
    <w:rsid w:val="008D32FC"/>
    <w:rsid w:val="008D65E9"/>
    <w:rsid w:val="008D6C44"/>
    <w:rsid w:val="008E0952"/>
    <w:rsid w:val="008E0E3F"/>
    <w:rsid w:val="008E2999"/>
    <w:rsid w:val="008E339C"/>
    <w:rsid w:val="008E3787"/>
    <w:rsid w:val="008E3C98"/>
    <w:rsid w:val="008E3CBC"/>
    <w:rsid w:val="008E428C"/>
    <w:rsid w:val="008E4CC0"/>
    <w:rsid w:val="008E7F19"/>
    <w:rsid w:val="008F03D3"/>
    <w:rsid w:val="008F18A2"/>
    <w:rsid w:val="008F26A9"/>
    <w:rsid w:val="008F3484"/>
    <w:rsid w:val="0090005C"/>
    <w:rsid w:val="0090243D"/>
    <w:rsid w:val="00904107"/>
    <w:rsid w:val="00904CDA"/>
    <w:rsid w:val="00905A9F"/>
    <w:rsid w:val="00905CCC"/>
    <w:rsid w:val="009075B6"/>
    <w:rsid w:val="00907EEB"/>
    <w:rsid w:val="00911E0E"/>
    <w:rsid w:val="00911F18"/>
    <w:rsid w:val="009137AF"/>
    <w:rsid w:val="0091446B"/>
    <w:rsid w:val="00914A66"/>
    <w:rsid w:val="009175B4"/>
    <w:rsid w:val="00917724"/>
    <w:rsid w:val="0092075F"/>
    <w:rsid w:val="0092337E"/>
    <w:rsid w:val="0092381F"/>
    <w:rsid w:val="00925B1D"/>
    <w:rsid w:val="00926760"/>
    <w:rsid w:val="00926DC2"/>
    <w:rsid w:val="00930442"/>
    <w:rsid w:val="0093046E"/>
    <w:rsid w:val="00932021"/>
    <w:rsid w:val="009358F0"/>
    <w:rsid w:val="00935E1D"/>
    <w:rsid w:val="009407BB"/>
    <w:rsid w:val="0094085F"/>
    <w:rsid w:val="00942310"/>
    <w:rsid w:val="00942923"/>
    <w:rsid w:val="00942A5E"/>
    <w:rsid w:val="00942AF5"/>
    <w:rsid w:val="00942CEF"/>
    <w:rsid w:val="00943ACA"/>
    <w:rsid w:val="009457EA"/>
    <w:rsid w:val="0094679C"/>
    <w:rsid w:val="00951B74"/>
    <w:rsid w:val="00953725"/>
    <w:rsid w:val="00954420"/>
    <w:rsid w:val="00955197"/>
    <w:rsid w:val="009553D3"/>
    <w:rsid w:val="00955E46"/>
    <w:rsid w:val="00956764"/>
    <w:rsid w:val="00956FC4"/>
    <w:rsid w:val="00961DE8"/>
    <w:rsid w:val="0096203E"/>
    <w:rsid w:val="00962DF9"/>
    <w:rsid w:val="00965365"/>
    <w:rsid w:val="009666CD"/>
    <w:rsid w:val="00966FB5"/>
    <w:rsid w:val="009738F2"/>
    <w:rsid w:val="009748DA"/>
    <w:rsid w:val="00974F58"/>
    <w:rsid w:val="00976021"/>
    <w:rsid w:val="009777D1"/>
    <w:rsid w:val="00981835"/>
    <w:rsid w:val="00982537"/>
    <w:rsid w:val="00984DD1"/>
    <w:rsid w:val="00990974"/>
    <w:rsid w:val="00990B2A"/>
    <w:rsid w:val="009910D1"/>
    <w:rsid w:val="0099179B"/>
    <w:rsid w:val="00992676"/>
    <w:rsid w:val="0099295B"/>
    <w:rsid w:val="00992E93"/>
    <w:rsid w:val="00995146"/>
    <w:rsid w:val="00995EBD"/>
    <w:rsid w:val="009962F3"/>
    <w:rsid w:val="0099690F"/>
    <w:rsid w:val="0099698E"/>
    <w:rsid w:val="00997E8A"/>
    <w:rsid w:val="009A0B8B"/>
    <w:rsid w:val="009A1AF7"/>
    <w:rsid w:val="009A2676"/>
    <w:rsid w:val="009A5F47"/>
    <w:rsid w:val="009A7995"/>
    <w:rsid w:val="009B02B2"/>
    <w:rsid w:val="009B1073"/>
    <w:rsid w:val="009B13B3"/>
    <w:rsid w:val="009B1E1B"/>
    <w:rsid w:val="009B2E5D"/>
    <w:rsid w:val="009B34AE"/>
    <w:rsid w:val="009B371B"/>
    <w:rsid w:val="009B45D7"/>
    <w:rsid w:val="009B4B27"/>
    <w:rsid w:val="009B52FA"/>
    <w:rsid w:val="009B72A3"/>
    <w:rsid w:val="009B7432"/>
    <w:rsid w:val="009B748F"/>
    <w:rsid w:val="009C1673"/>
    <w:rsid w:val="009C2C1F"/>
    <w:rsid w:val="009C6606"/>
    <w:rsid w:val="009D0868"/>
    <w:rsid w:val="009D12D0"/>
    <w:rsid w:val="009D24D7"/>
    <w:rsid w:val="009D320F"/>
    <w:rsid w:val="009D37A1"/>
    <w:rsid w:val="009D59EC"/>
    <w:rsid w:val="009D6BC1"/>
    <w:rsid w:val="009E1582"/>
    <w:rsid w:val="009E1876"/>
    <w:rsid w:val="009E2AAD"/>
    <w:rsid w:val="009E31D0"/>
    <w:rsid w:val="009E56EF"/>
    <w:rsid w:val="009E7C5E"/>
    <w:rsid w:val="009F08AB"/>
    <w:rsid w:val="009F100C"/>
    <w:rsid w:val="009F1F21"/>
    <w:rsid w:val="00A02B37"/>
    <w:rsid w:val="00A04071"/>
    <w:rsid w:val="00A0604B"/>
    <w:rsid w:val="00A071B2"/>
    <w:rsid w:val="00A113F7"/>
    <w:rsid w:val="00A11AB3"/>
    <w:rsid w:val="00A144F0"/>
    <w:rsid w:val="00A14740"/>
    <w:rsid w:val="00A17332"/>
    <w:rsid w:val="00A177E7"/>
    <w:rsid w:val="00A17CC7"/>
    <w:rsid w:val="00A240DA"/>
    <w:rsid w:val="00A24CDE"/>
    <w:rsid w:val="00A2578C"/>
    <w:rsid w:val="00A27A59"/>
    <w:rsid w:val="00A30CC9"/>
    <w:rsid w:val="00A3371D"/>
    <w:rsid w:val="00A33D58"/>
    <w:rsid w:val="00A33DB0"/>
    <w:rsid w:val="00A34EEA"/>
    <w:rsid w:val="00A40A7D"/>
    <w:rsid w:val="00A418AD"/>
    <w:rsid w:val="00A461B7"/>
    <w:rsid w:val="00A46D88"/>
    <w:rsid w:val="00A4738B"/>
    <w:rsid w:val="00A50954"/>
    <w:rsid w:val="00A52452"/>
    <w:rsid w:val="00A52D01"/>
    <w:rsid w:val="00A5311D"/>
    <w:rsid w:val="00A53D5B"/>
    <w:rsid w:val="00A53EE6"/>
    <w:rsid w:val="00A544AA"/>
    <w:rsid w:val="00A56360"/>
    <w:rsid w:val="00A574E0"/>
    <w:rsid w:val="00A57DB2"/>
    <w:rsid w:val="00A61D5E"/>
    <w:rsid w:val="00A6205C"/>
    <w:rsid w:val="00A62B5E"/>
    <w:rsid w:val="00A62BE9"/>
    <w:rsid w:val="00A65484"/>
    <w:rsid w:val="00A65DEF"/>
    <w:rsid w:val="00A66FE9"/>
    <w:rsid w:val="00A6729E"/>
    <w:rsid w:val="00A676DF"/>
    <w:rsid w:val="00A70175"/>
    <w:rsid w:val="00A715DD"/>
    <w:rsid w:val="00A72984"/>
    <w:rsid w:val="00A72E10"/>
    <w:rsid w:val="00A732D8"/>
    <w:rsid w:val="00A73D4E"/>
    <w:rsid w:val="00A7567A"/>
    <w:rsid w:val="00A75789"/>
    <w:rsid w:val="00A8027A"/>
    <w:rsid w:val="00A8218C"/>
    <w:rsid w:val="00A85A44"/>
    <w:rsid w:val="00A86002"/>
    <w:rsid w:val="00A869FA"/>
    <w:rsid w:val="00A876DD"/>
    <w:rsid w:val="00A87D44"/>
    <w:rsid w:val="00A93A57"/>
    <w:rsid w:val="00A93CAD"/>
    <w:rsid w:val="00A93FEC"/>
    <w:rsid w:val="00A94C3F"/>
    <w:rsid w:val="00A94C72"/>
    <w:rsid w:val="00A94ED0"/>
    <w:rsid w:val="00A9558D"/>
    <w:rsid w:val="00A9614B"/>
    <w:rsid w:val="00A9683F"/>
    <w:rsid w:val="00A9686D"/>
    <w:rsid w:val="00A97A83"/>
    <w:rsid w:val="00A97DF4"/>
    <w:rsid w:val="00AA2F89"/>
    <w:rsid w:val="00AA3A56"/>
    <w:rsid w:val="00AA3FDC"/>
    <w:rsid w:val="00AA4779"/>
    <w:rsid w:val="00AA5620"/>
    <w:rsid w:val="00AA682E"/>
    <w:rsid w:val="00AA6A3B"/>
    <w:rsid w:val="00AB046A"/>
    <w:rsid w:val="00AB172E"/>
    <w:rsid w:val="00AB28C7"/>
    <w:rsid w:val="00AB3D5F"/>
    <w:rsid w:val="00AB428F"/>
    <w:rsid w:val="00AC09EA"/>
    <w:rsid w:val="00AC13AD"/>
    <w:rsid w:val="00AC2A94"/>
    <w:rsid w:val="00AC6C07"/>
    <w:rsid w:val="00AC7CA4"/>
    <w:rsid w:val="00AD0275"/>
    <w:rsid w:val="00AD0A0F"/>
    <w:rsid w:val="00AD0AE7"/>
    <w:rsid w:val="00AD12EF"/>
    <w:rsid w:val="00AD3037"/>
    <w:rsid w:val="00AD3CF8"/>
    <w:rsid w:val="00AD3EF1"/>
    <w:rsid w:val="00AD50FE"/>
    <w:rsid w:val="00AD641A"/>
    <w:rsid w:val="00AD7F81"/>
    <w:rsid w:val="00AE0FCD"/>
    <w:rsid w:val="00AE1BC9"/>
    <w:rsid w:val="00AE25BB"/>
    <w:rsid w:val="00AE2850"/>
    <w:rsid w:val="00AE3D7D"/>
    <w:rsid w:val="00AE4561"/>
    <w:rsid w:val="00AE46D2"/>
    <w:rsid w:val="00AE4AF0"/>
    <w:rsid w:val="00AE5547"/>
    <w:rsid w:val="00AF0ABD"/>
    <w:rsid w:val="00AF105F"/>
    <w:rsid w:val="00AF2A25"/>
    <w:rsid w:val="00AF3A19"/>
    <w:rsid w:val="00AF3C7A"/>
    <w:rsid w:val="00AF4266"/>
    <w:rsid w:val="00AF769F"/>
    <w:rsid w:val="00B00246"/>
    <w:rsid w:val="00B00E2F"/>
    <w:rsid w:val="00B01457"/>
    <w:rsid w:val="00B01934"/>
    <w:rsid w:val="00B01ADA"/>
    <w:rsid w:val="00B02366"/>
    <w:rsid w:val="00B03798"/>
    <w:rsid w:val="00B05108"/>
    <w:rsid w:val="00B07B9C"/>
    <w:rsid w:val="00B10684"/>
    <w:rsid w:val="00B113CA"/>
    <w:rsid w:val="00B12A0D"/>
    <w:rsid w:val="00B12EB1"/>
    <w:rsid w:val="00B132CE"/>
    <w:rsid w:val="00B14C41"/>
    <w:rsid w:val="00B152F8"/>
    <w:rsid w:val="00B16C56"/>
    <w:rsid w:val="00B17194"/>
    <w:rsid w:val="00B1767B"/>
    <w:rsid w:val="00B17894"/>
    <w:rsid w:val="00B20B3D"/>
    <w:rsid w:val="00B24775"/>
    <w:rsid w:val="00B2566D"/>
    <w:rsid w:val="00B27177"/>
    <w:rsid w:val="00B304C6"/>
    <w:rsid w:val="00B30533"/>
    <w:rsid w:val="00B3486F"/>
    <w:rsid w:val="00B3578F"/>
    <w:rsid w:val="00B36107"/>
    <w:rsid w:val="00B4114F"/>
    <w:rsid w:val="00B41BB6"/>
    <w:rsid w:val="00B41E5C"/>
    <w:rsid w:val="00B41F07"/>
    <w:rsid w:val="00B42661"/>
    <w:rsid w:val="00B42DCD"/>
    <w:rsid w:val="00B43419"/>
    <w:rsid w:val="00B451F5"/>
    <w:rsid w:val="00B452A8"/>
    <w:rsid w:val="00B472C1"/>
    <w:rsid w:val="00B500C9"/>
    <w:rsid w:val="00B500EB"/>
    <w:rsid w:val="00B51BB7"/>
    <w:rsid w:val="00B52825"/>
    <w:rsid w:val="00B54B8B"/>
    <w:rsid w:val="00B55484"/>
    <w:rsid w:val="00B569F5"/>
    <w:rsid w:val="00B57AB6"/>
    <w:rsid w:val="00B61839"/>
    <w:rsid w:val="00B61C19"/>
    <w:rsid w:val="00B61F89"/>
    <w:rsid w:val="00B62B7B"/>
    <w:rsid w:val="00B638A6"/>
    <w:rsid w:val="00B63CBA"/>
    <w:rsid w:val="00B65E16"/>
    <w:rsid w:val="00B67491"/>
    <w:rsid w:val="00B67C74"/>
    <w:rsid w:val="00B707C7"/>
    <w:rsid w:val="00B7087F"/>
    <w:rsid w:val="00B71984"/>
    <w:rsid w:val="00B72DF8"/>
    <w:rsid w:val="00B76769"/>
    <w:rsid w:val="00B77FB9"/>
    <w:rsid w:val="00B801A9"/>
    <w:rsid w:val="00B812D1"/>
    <w:rsid w:val="00B858B2"/>
    <w:rsid w:val="00B92DEB"/>
    <w:rsid w:val="00B948D7"/>
    <w:rsid w:val="00B95881"/>
    <w:rsid w:val="00B95AC1"/>
    <w:rsid w:val="00B9662F"/>
    <w:rsid w:val="00B96F0B"/>
    <w:rsid w:val="00BA1A16"/>
    <w:rsid w:val="00BA1D90"/>
    <w:rsid w:val="00BA27E6"/>
    <w:rsid w:val="00BA4934"/>
    <w:rsid w:val="00BA60E5"/>
    <w:rsid w:val="00BA649A"/>
    <w:rsid w:val="00BB0CCF"/>
    <w:rsid w:val="00BB2B1A"/>
    <w:rsid w:val="00BB54F6"/>
    <w:rsid w:val="00BB59E5"/>
    <w:rsid w:val="00BB7024"/>
    <w:rsid w:val="00BB705C"/>
    <w:rsid w:val="00BB72E1"/>
    <w:rsid w:val="00BB7D1F"/>
    <w:rsid w:val="00BC03B8"/>
    <w:rsid w:val="00BC2200"/>
    <w:rsid w:val="00BC222C"/>
    <w:rsid w:val="00BC2D11"/>
    <w:rsid w:val="00BC3DDA"/>
    <w:rsid w:val="00BC3EC7"/>
    <w:rsid w:val="00BC425D"/>
    <w:rsid w:val="00BC5852"/>
    <w:rsid w:val="00BC605B"/>
    <w:rsid w:val="00BC6210"/>
    <w:rsid w:val="00BC72A2"/>
    <w:rsid w:val="00BC734F"/>
    <w:rsid w:val="00BC745E"/>
    <w:rsid w:val="00BD1D8A"/>
    <w:rsid w:val="00BD3E67"/>
    <w:rsid w:val="00BD4B61"/>
    <w:rsid w:val="00BD5999"/>
    <w:rsid w:val="00BD7187"/>
    <w:rsid w:val="00BE1183"/>
    <w:rsid w:val="00BE2268"/>
    <w:rsid w:val="00BE43E9"/>
    <w:rsid w:val="00BE60EB"/>
    <w:rsid w:val="00BE618C"/>
    <w:rsid w:val="00BE7493"/>
    <w:rsid w:val="00BE7AAA"/>
    <w:rsid w:val="00BE7F57"/>
    <w:rsid w:val="00BF044C"/>
    <w:rsid w:val="00BF4E4D"/>
    <w:rsid w:val="00BF5F07"/>
    <w:rsid w:val="00BF7558"/>
    <w:rsid w:val="00C002FD"/>
    <w:rsid w:val="00C0051E"/>
    <w:rsid w:val="00C00B72"/>
    <w:rsid w:val="00C01307"/>
    <w:rsid w:val="00C04065"/>
    <w:rsid w:val="00C04AA7"/>
    <w:rsid w:val="00C04C8D"/>
    <w:rsid w:val="00C0532B"/>
    <w:rsid w:val="00C05489"/>
    <w:rsid w:val="00C054B7"/>
    <w:rsid w:val="00C077C8"/>
    <w:rsid w:val="00C115CB"/>
    <w:rsid w:val="00C144E3"/>
    <w:rsid w:val="00C160D3"/>
    <w:rsid w:val="00C17DE0"/>
    <w:rsid w:val="00C202B6"/>
    <w:rsid w:val="00C20E34"/>
    <w:rsid w:val="00C21A21"/>
    <w:rsid w:val="00C23745"/>
    <w:rsid w:val="00C23F93"/>
    <w:rsid w:val="00C2427D"/>
    <w:rsid w:val="00C248B4"/>
    <w:rsid w:val="00C26830"/>
    <w:rsid w:val="00C27A63"/>
    <w:rsid w:val="00C31A3B"/>
    <w:rsid w:val="00C3425B"/>
    <w:rsid w:val="00C34745"/>
    <w:rsid w:val="00C370A7"/>
    <w:rsid w:val="00C37D6A"/>
    <w:rsid w:val="00C37D6B"/>
    <w:rsid w:val="00C4030C"/>
    <w:rsid w:val="00C40D2A"/>
    <w:rsid w:val="00C40F32"/>
    <w:rsid w:val="00C41078"/>
    <w:rsid w:val="00C42FF8"/>
    <w:rsid w:val="00C44059"/>
    <w:rsid w:val="00C452EC"/>
    <w:rsid w:val="00C456D6"/>
    <w:rsid w:val="00C47030"/>
    <w:rsid w:val="00C472B8"/>
    <w:rsid w:val="00C475F9"/>
    <w:rsid w:val="00C51771"/>
    <w:rsid w:val="00C51976"/>
    <w:rsid w:val="00C52378"/>
    <w:rsid w:val="00C52433"/>
    <w:rsid w:val="00C52DDE"/>
    <w:rsid w:val="00C55DF8"/>
    <w:rsid w:val="00C56BF9"/>
    <w:rsid w:val="00C57B83"/>
    <w:rsid w:val="00C611E6"/>
    <w:rsid w:val="00C615A3"/>
    <w:rsid w:val="00C6532B"/>
    <w:rsid w:val="00C66BD1"/>
    <w:rsid w:val="00C67EF7"/>
    <w:rsid w:val="00C70979"/>
    <w:rsid w:val="00C70E95"/>
    <w:rsid w:val="00C71156"/>
    <w:rsid w:val="00C712E5"/>
    <w:rsid w:val="00C71634"/>
    <w:rsid w:val="00C72602"/>
    <w:rsid w:val="00C7279F"/>
    <w:rsid w:val="00C72A12"/>
    <w:rsid w:val="00C73E86"/>
    <w:rsid w:val="00C7431A"/>
    <w:rsid w:val="00C75259"/>
    <w:rsid w:val="00C76D34"/>
    <w:rsid w:val="00C7714C"/>
    <w:rsid w:val="00C77871"/>
    <w:rsid w:val="00C8226D"/>
    <w:rsid w:val="00C85B5E"/>
    <w:rsid w:val="00C86E52"/>
    <w:rsid w:val="00C90D81"/>
    <w:rsid w:val="00C9195A"/>
    <w:rsid w:val="00C93D1F"/>
    <w:rsid w:val="00C941F4"/>
    <w:rsid w:val="00C94854"/>
    <w:rsid w:val="00C95467"/>
    <w:rsid w:val="00C95F05"/>
    <w:rsid w:val="00C96034"/>
    <w:rsid w:val="00C963A5"/>
    <w:rsid w:val="00C97184"/>
    <w:rsid w:val="00CA012D"/>
    <w:rsid w:val="00CA0919"/>
    <w:rsid w:val="00CA0E8E"/>
    <w:rsid w:val="00CA23FB"/>
    <w:rsid w:val="00CA259A"/>
    <w:rsid w:val="00CA28D2"/>
    <w:rsid w:val="00CA39C0"/>
    <w:rsid w:val="00CA50AA"/>
    <w:rsid w:val="00CA6FB1"/>
    <w:rsid w:val="00CA72B0"/>
    <w:rsid w:val="00CA738E"/>
    <w:rsid w:val="00CB28D7"/>
    <w:rsid w:val="00CB33D3"/>
    <w:rsid w:val="00CB5635"/>
    <w:rsid w:val="00CB56E3"/>
    <w:rsid w:val="00CB5A35"/>
    <w:rsid w:val="00CB6164"/>
    <w:rsid w:val="00CB616B"/>
    <w:rsid w:val="00CC1B0D"/>
    <w:rsid w:val="00CC280B"/>
    <w:rsid w:val="00CC45F8"/>
    <w:rsid w:val="00CC5A9C"/>
    <w:rsid w:val="00CC710C"/>
    <w:rsid w:val="00CC7A3D"/>
    <w:rsid w:val="00CD2A39"/>
    <w:rsid w:val="00CD4881"/>
    <w:rsid w:val="00CD6EB2"/>
    <w:rsid w:val="00CE0619"/>
    <w:rsid w:val="00CE12BE"/>
    <w:rsid w:val="00CE363B"/>
    <w:rsid w:val="00CE4E99"/>
    <w:rsid w:val="00CE57D8"/>
    <w:rsid w:val="00CF0A34"/>
    <w:rsid w:val="00CF0F10"/>
    <w:rsid w:val="00CF197A"/>
    <w:rsid w:val="00CF29DE"/>
    <w:rsid w:val="00CF3905"/>
    <w:rsid w:val="00CF3F87"/>
    <w:rsid w:val="00CF59F4"/>
    <w:rsid w:val="00CF677C"/>
    <w:rsid w:val="00D0159E"/>
    <w:rsid w:val="00D01A2E"/>
    <w:rsid w:val="00D024B9"/>
    <w:rsid w:val="00D02C7C"/>
    <w:rsid w:val="00D03338"/>
    <w:rsid w:val="00D046D0"/>
    <w:rsid w:val="00D05BCA"/>
    <w:rsid w:val="00D07EA4"/>
    <w:rsid w:val="00D104E6"/>
    <w:rsid w:val="00D10C57"/>
    <w:rsid w:val="00D14DDD"/>
    <w:rsid w:val="00D15F29"/>
    <w:rsid w:val="00D20082"/>
    <w:rsid w:val="00D23CF8"/>
    <w:rsid w:val="00D24C01"/>
    <w:rsid w:val="00D24F4C"/>
    <w:rsid w:val="00D252DE"/>
    <w:rsid w:val="00D254C1"/>
    <w:rsid w:val="00D26F6C"/>
    <w:rsid w:val="00D27631"/>
    <w:rsid w:val="00D30A71"/>
    <w:rsid w:val="00D31E51"/>
    <w:rsid w:val="00D329B2"/>
    <w:rsid w:val="00D33F22"/>
    <w:rsid w:val="00D364EC"/>
    <w:rsid w:val="00D37158"/>
    <w:rsid w:val="00D45C69"/>
    <w:rsid w:val="00D4642E"/>
    <w:rsid w:val="00D46F09"/>
    <w:rsid w:val="00D47A7A"/>
    <w:rsid w:val="00D50884"/>
    <w:rsid w:val="00D57D18"/>
    <w:rsid w:val="00D604FB"/>
    <w:rsid w:val="00D605EB"/>
    <w:rsid w:val="00D71E3C"/>
    <w:rsid w:val="00D72F4E"/>
    <w:rsid w:val="00D734C2"/>
    <w:rsid w:val="00D74F7A"/>
    <w:rsid w:val="00D7675A"/>
    <w:rsid w:val="00D77885"/>
    <w:rsid w:val="00D809E1"/>
    <w:rsid w:val="00D81D98"/>
    <w:rsid w:val="00D85407"/>
    <w:rsid w:val="00D86853"/>
    <w:rsid w:val="00D929F3"/>
    <w:rsid w:val="00D94D99"/>
    <w:rsid w:val="00D95F5A"/>
    <w:rsid w:val="00D962E1"/>
    <w:rsid w:val="00D97CB8"/>
    <w:rsid w:val="00DA03B5"/>
    <w:rsid w:val="00DA1EC5"/>
    <w:rsid w:val="00DA2676"/>
    <w:rsid w:val="00DA3FA1"/>
    <w:rsid w:val="00DA4126"/>
    <w:rsid w:val="00DA61A8"/>
    <w:rsid w:val="00DA78FA"/>
    <w:rsid w:val="00DB0A88"/>
    <w:rsid w:val="00DB1E07"/>
    <w:rsid w:val="00DB378B"/>
    <w:rsid w:val="00DB3DFD"/>
    <w:rsid w:val="00DB4D0D"/>
    <w:rsid w:val="00DB7811"/>
    <w:rsid w:val="00DC1171"/>
    <w:rsid w:val="00DC2161"/>
    <w:rsid w:val="00DC21C0"/>
    <w:rsid w:val="00DC3CD3"/>
    <w:rsid w:val="00DC3DC5"/>
    <w:rsid w:val="00DC41DC"/>
    <w:rsid w:val="00DC4B5B"/>
    <w:rsid w:val="00DC4C8F"/>
    <w:rsid w:val="00DC6C69"/>
    <w:rsid w:val="00DD0C6C"/>
    <w:rsid w:val="00DD2030"/>
    <w:rsid w:val="00DD34C5"/>
    <w:rsid w:val="00DD36EC"/>
    <w:rsid w:val="00DD3F52"/>
    <w:rsid w:val="00DD5F9A"/>
    <w:rsid w:val="00DD6114"/>
    <w:rsid w:val="00DD6E77"/>
    <w:rsid w:val="00DD709C"/>
    <w:rsid w:val="00DD7346"/>
    <w:rsid w:val="00DD793F"/>
    <w:rsid w:val="00DE3127"/>
    <w:rsid w:val="00DE3A70"/>
    <w:rsid w:val="00DE44CE"/>
    <w:rsid w:val="00DE6573"/>
    <w:rsid w:val="00DE6F25"/>
    <w:rsid w:val="00DE7F56"/>
    <w:rsid w:val="00DF1072"/>
    <w:rsid w:val="00DF1077"/>
    <w:rsid w:val="00DF2726"/>
    <w:rsid w:val="00DF57A7"/>
    <w:rsid w:val="00DF6849"/>
    <w:rsid w:val="00DF7567"/>
    <w:rsid w:val="00E00D71"/>
    <w:rsid w:val="00E0183B"/>
    <w:rsid w:val="00E028EB"/>
    <w:rsid w:val="00E03043"/>
    <w:rsid w:val="00E0387A"/>
    <w:rsid w:val="00E05BD2"/>
    <w:rsid w:val="00E078A1"/>
    <w:rsid w:val="00E109C1"/>
    <w:rsid w:val="00E11174"/>
    <w:rsid w:val="00E14440"/>
    <w:rsid w:val="00E1554B"/>
    <w:rsid w:val="00E165FA"/>
    <w:rsid w:val="00E16A29"/>
    <w:rsid w:val="00E16E5F"/>
    <w:rsid w:val="00E2047F"/>
    <w:rsid w:val="00E209FC"/>
    <w:rsid w:val="00E23264"/>
    <w:rsid w:val="00E24417"/>
    <w:rsid w:val="00E26022"/>
    <w:rsid w:val="00E26EEE"/>
    <w:rsid w:val="00E27800"/>
    <w:rsid w:val="00E325DD"/>
    <w:rsid w:val="00E331F8"/>
    <w:rsid w:val="00E34F03"/>
    <w:rsid w:val="00E359EA"/>
    <w:rsid w:val="00E35AB5"/>
    <w:rsid w:val="00E35BE3"/>
    <w:rsid w:val="00E36049"/>
    <w:rsid w:val="00E36C7A"/>
    <w:rsid w:val="00E374E7"/>
    <w:rsid w:val="00E37BC0"/>
    <w:rsid w:val="00E37C77"/>
    <w:rsid w:val="00E40D5F"/>
    <w:rsid w:val="00E427A9"/>
    <w:rsid w:val="00E50140"/>
    <w:rsid w:val="00E50A1E"/>
    <w:rsid w:val="00E51442"/>
    <w:rsid w:val="00E5191D"/>
    <w:rsid w:val="00E52AAE"/>
    <w:rsid w:val="00E53EE1"/>
    <w:rsid w:val="00E54804"/>
    <w:rsid w:val="00E55B3D"/>
    <w:rsid w:val="00E56098"/>
    <w:rsid w:val="00E5640C"/>
    <w:rsid w:val="00E60059"/>
    <w:rsid w:val="00E60181"/>
    <w:rsid w:val="00E613E6"/>
    <w:rsid w:val="00E6321B"/>
    <w:rsid w:val="00E63CBC"/>
    <w:rsid w:val="00E63CF3"/>
    <w:rsid w:val="00E64C91"/>
    <w:rsid w:val="00E65CED"/>
    <w:rsid w:val="00E65FD6"/>
    <w:rsid w:val="00E660D2"/>
    <w:rsid w:val="00E66123"/>
    <w:rsid w:val="00E670EB"/>
    <w:rsid w:val="00E709AC"/>
    <w:rsid w:val="00E713B4"/>
    <w:rsid w:val="00E733B1"/>
    <w:rsid w:val="00E75F97"/>
    <w:rsid w:val="00E816C8"/>
    <w:rsid w:val="00E8641D"/>
    <w:rsid w:val="00E9022A"/>
    <w:rsid w:val="00E913CB"/>
    <w:rsid w:val="00E9174C"/>
    <w:rsid w:val="00E92044"/>
    <w:rsid w:val="00E95206"/>
    <w:rsid w:val="00E95B63"/>
    <w:rsid w:val="00E9624C"/>
    <w:rsid w:val="00E96252"/>
    <w:rsid w:val="00EA04DF"/>
    <w:rsid w:val="00EA16F4"/>
    <w:rsid w:val="00EA3534"/>
    <w:rsid w:val="00EA42A6"/>
    <w:rsid w:val="00EA42EB"/>
    <w:rsid w:val="00EA4C52"/>
    <w:rsid w:val="00EA4FF0"/>
    <w:rsid w:val="00EA517B"/>
    <w:rsid w:val="00EA6DD8"/>
    <w:rsid w:val="00EA7317"/>
    <w:rsid w:val="00EA7630"/>
    <w:rsid w:val="00EB622C"/>
    <w:rsid w:val="00EC0405"/>
    <w:rsid w:val="00EC07FC"/>
    <w:rsid w:val="00EC315F"/>
    <w:rsid w:val="00EC5BE6"/>
    <w:rsid w:val="00ED395D"/>
    <w:rsid w:val="00EE09AB"/>
    <w:rsid w:val="00EE2203"/>
    <w:rsid w:val="00EE2B69"/>
    <w:rsid w:val="00EE407C"/>
    <w:rsid w:val="00EE4274"/>
    <w:rsid w:val="00EE4365"/>
    <w:rsid w:val="00EE49DE"/>
    <w:rsid w:val="00EE52FE"/>
    <w:rsid w:val="00EE7384"/>
    <w:rsid w:val="00EE79BA"/>
    <w:rsid w:val="00EF4108"/>
    <w:rsid w:val="00EF4BAF"/>
    <w:rsid w:val="00EF6DC9"/>
    <w:rsid w:val="00F02A85"/>
    <w:rsid w:val="00F032CF"/>
    <w:rsid w:val="00F039BB"/>
    <w:rsid w:val="00F077F8"/>
    <w:rsid w:val="00F108B2"/>
    <w:rsid w:val="00F14679"/>
    <w:rsid w:val="00F14ED9"/>
    <w:rsid w:val="00F156BD"/>
    <w:rsid w:val="00F15D3B"/>
    <w:rsid w:val="00F161E2"/>
    <w:rsid w:val="00F16281"/>
    <w:rsid w:val="00F164B2"/>
    <w:rsid w:val="00F1675D"/>
    <w:rsid w:val="00F201E1"/>
    <w:rsid w:val="00F20E97"/>
    <w:rsid w:val="00F22CF5"/>
    <w:rsid w:val="00F23169"/>
    <w:rsid w:val="00F23C6C"/>
    <w:rsid w:val="00F26C78"/>
    <w:rsid w:val="00F27056"/>
    <w:rsid w:val="00F27F32"/>
    <w:rsid w:val="00F344FD"/>
    <w:rsid w:val="00F36882"/>
    <w:rsid w:val="00F4161C"/>
    <w:rsid w:val="00F41B51"/>
    <w:rsid w:val="00F41FB0"/>
    <w:rsid w:val="00F43915"/>
    <w:rsid w:val="00F4425C"/>
    <w:rsid w:val="00F45400"/>
    <w:rsid w:val="00F46A88"/>
    <w:rsid w:val="00F46F6C"/>
    <w:rsid w:val="00F501B7"/>
    <w:rsid w:val="00F5070A"/>
    <w:rsid w:val="00F517EC"/>
    <w:rsid w:val="00F5444E"/>
    <w:rsid w:val="00F54F54"/>
    <w:rsid w:val="00F555B0"/>
    <w:rsid w:val="00F555CD"/>
    <w:rsid w:val="00F56240"/>
    <w:rsid w:val="00F5637D"/>
    <w:rsid w:val="00F61013"/>
    <w:rsid w:val="00F61D32"/>
    <w:rsid w:val="00F62C68"/>
    <w:rsid w:val="00F64C84"/>
    <w:rsid w:val="00F65470"/>
    <w:rsid w:val="00F66806"/>
    <w:rsid w:val="00F67F62"/>
    <w:rsid w:val="00F71986"/>
    <w:rsid w:val="00F71A5A"/>
    <w:rsid w:val="00F72A62"/>
    <w:rsid w:val="00F757E3"/>
    <w:rsid w:val="00F8191A"/>
    <w:rsid w:val="00F83FA0"/>
    <w:rsid w:val="00F847EC"/>
    <w:rsid w:val="00F86F50"/>
    <w:rsid w:val="00F9165C"/>
    <w:rsid w:val="00F93FB7"/>
    <w:rsid w:val="00F95581"/>
    <w:rsid w:val="00F9770D"/>
    <w:rsid w:val="00F97B6E"/>
    <w:rsid w:val="00FA337A"/>
    <w:rsid w:val="00FA50FE"/>
    <w:rsid w:val="00FA663C"/>
    <w:rsid w:val="00FB1855"/>
    <w:rsid w:val="00FB1F46"/>
    <w:rsid w:val="00FB20F2"/>
    <w:rsid w:val="00FB22AF"/>
    <w:rsid w:val="00FB7F64"/>
    <w:rsid w:val="00FC4AE9"/>
    <w:rsid w:val="00FC5BDE"/>
    <w:rsid w:val="00FC6711"/>
    <w:rsid w:val="00FD1589"/>
    <w:rsid w:val="00FD2035"/>
    <w:rsid w:val="00FD319E"/>
    <w:rsid w:val="00FE0570"/>
    <w:rsid w:val="00FE204E"/>
    <w:rsid w:val="00FE22B5"/>
    <w:rsid w:val="00FE267C"/>
    <w:rsid w:val="00FE2921"/>
    <w:rsid w:val="00FE2CF8"/>
    <w:rsid w:val="00FE6122"/>
    <w:rsid w:val="00FE662D"/>
    <w:rsid w:val="00FE7FF0"/>
    <w:rsid w:val="00FF025F"/>
    <w:rsid w:val="00FF2067"/>
    <w:rsid w:val="00FF2DEF"/>
    <w:rsid w:val="00FF41CE"/>
    <w:rsid w:val="00FF5BC0"/>
    <w:rsid w:val="00FF73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3FFC84E-DDA5-4C62-A9A2-EB7DD7F3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93"/>
  </w:style>
  <w:style w:type="paragraph" w:styleId="Heading1">
    <w:name w:val="heading 1"/>
    <w:basedOn w:val="Normal"/>
    <w:next w:val="Normal"/>
    <w:link w:val="Heading1Char"/>
    <w:uiPriority w:val="9"/>
    <w:qFormat/>
    <w:rsid w:val="0085259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85259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85259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852593"/>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852593"/>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unhideWhenUsed/>
    <w:qFormat/>
    <w:rsid w:val="0085259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85259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85259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85259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5259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locked/>
    <w:rsid w:val="0085259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locked/>
    <w:rsid w:val="0085259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locked/>
    <w:rsid w:val="00852593"/>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locked/>
    <w:rsid w:val="0085259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locked/>
    <w:rsid w:val="00852593"/>
    <w:rPr>
      <w:rFonts w:asciiTheme="majorHAnsi" w:eastAsiaTheme="majorEastAsia" w:hAnsiTheme="majorHAnsi" w:cstheme="majorBidi"/>
      <w:color w:val="F79646" w:themeColor="accent6"/>
    </w:rPr>
  </w:style>
  <w:style w:type="paragraph" w:styleId="BodyText">
    <w:name w:val="Body Text"/>
    <w:basedOn w:val="Normal"/>
    <w:link w:val="BodyTextChar"/>
    <w:uiPriority w:val="99"/>
    <w:rsid w:val="00071BD7"/>
    <w:pPr>
      <w:jc w:val="both"/>
    </w:pPr>
  </w:style>
  <w:style w:type="character" w:customStyle="1" w:styleId="BodyTextChar">
    <w:name w:val="Body Text Char"/>
    <w:link w:val="BodyText"/>
    <w:uiPriority w:val="99"/>
    <w:semiHidden/>
    <w:locked/>
    <w:rsid w:val="00623800"/>
    <w:rPr>
      <w:rFonts w:cs="Times New Roman"/>
      <w:sz w:val="24"/>
      <w:szCs w:val="24"/>
      <w:lang w:val="sq-AL"/>
    </w:rPr>
  </w:style>
  <w:style w:type="paragraph" w:styleId="BodyText2">
    <w:name w:val="Body Text 2"/>
    <w:basedOn w:val="Normal"/>
    <w:link w:val="BodyText2Char"/>
    <w:uiPriority w:val="99"/>
    <w:rsid w:val="00C452EC"/>
    <w:pPr>
      <w:spacing w:after="120" w:line="480" w:lineRule="auto"/>
    </w:pPr>
  </w:style>
  <w:style w:type="character" w:customStyle="1" w:styleId="BodyText2Char">
    <w:name w:val="Body Text 2 Char"/>
    <w:link w:val="BodyText2"/>
    <w:uiPriority w:val="99"/>
    <w:semiHidden/>
    <w:locked/>
    <w:rsid w:val="00623800"/>
    <w:rPr>
      <w:rFonts w:cs="Times New Roman"/>
      <w:sz w:val="24"/>
      <w:szCs w:val="24"/>
      <w:lang w:val="sq-AL"/>
    </w:rPr>
  </w:style>
  <w:style w:type="table" w:styleId="TableGrid">
    <w:name w:val="Table Grid"/>
    <w:basedOn w:val="TableNormal"/>
    <w:uiPriority w:val="99"/>
    <w:rsid w:val="00BF7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11158"/>
    <w:rPr>
      <w:rFonts w:ascii="Tahoma" w:hAnsi="Tahoma" w:cs="Tahoma"/>
      <w:sz w:val="16"/>
      <w:szCs w:val="16"/>
    </w:rPr>
  </w:style>
  <w:style w:type="character" w:customStyle="1" w:styleId="BalloonTextChar">
    <w:name w:val="Balloon Text Char"/>
    <w:link w:val="BalloonText"/>
    <w:uiPriority w:val="99"/>
    <w:semiHidden/>
    <w:locked/>
    <w:rsid w:val="002F48C4"/>
    <w:rPr>
      <w:rFonts w:ascii="Tahoma" w:eastAsia="MS Mincho" w:hAnsi="Tahoma" w:cs="Times New Roman"/>
      <w:sz w:val="16"/>
      <w:lang w:val="sq-AL" w:eastAsia="en-US"/>
    </w:rPr>
  </w:style>
  <w:style w:type="character" w:customStyle="1" w:styleId="HeaderChar">
    <w:name w:val="Header Char"/>
    <w:uiPriority w:val="99"/>
    <w:locked/>
    <w:rsid w:val="002F48C4"/>
    <w:rPr>
      <w:rFonts w:ascii="Monotype Corsiva" w:eastAsia="MS Mincho" w:hAnsi="Monotype Corsiva"/>
      <w:b/>
      <w:i/>
      <w:sz w:val="32"/>
      <w:lang w:val="sq-AL" w:eastAsia="en-US"/>
    </w:rPr>
  </w:style>
  <w:style w:type="paragraph" w:styleId="Header">
    <w:name w:val="header"/>
    <w:basedOn w:val="Normal"/>
    <w:link w:val="HeaderChar1"/>
    <w:uiPriority w:val="99"/>
    <w:rsid w:val="002F48C4"/>
    <w:pPr>
      <w:tabs>
        <w:tab w:val="center" w:pos="4320"/>
        <w:tab w:val="right" w:pos="8640"/>
      </w:tabs>
    </w:pPr>
    <w:rPr>
      <w:rFonts w:ascii="Monotype Corsiva" w:hAnsi="Monotype Corsiva"/>
      <w:b/>
      <w:i/>
      <w:sz w:val="32"/>
      <w:szCs w:val="20"/>
    </w:rPr>
  </w:style>
  <w:style w:type="character" w:customStyle="1" w:styleId="HeaderChar1">
    <w:name w:val="Header Char1"/>
    <w:link w:val="Header"/>
    <w:uiPriority w:val="99"/>
    <w:semiHidden/>
    <w:locked/>
    <w:rsid w:val="00623800"/>
    <w:rPr>
      <w:rFonts w:cs="Times New Roman"/>
      <w:sz w:val="24"/>
      <w:szCs w:val="24"/>
      <w:lang w:val="sq-AL"/>
    </w:rPr>
  </w:style>
  <w:style w:type="character" w:customStyle="1" w:styleId="FooterChar">
    <w:name w:val="Footer Char"/>
    <w:uiPriority w:val="99"/>
    <w:locked/>
    <w:rsid w:val="002F48C4"/>
    <w:rPr>
      <w:sz w:val="24"/>
      <w:lang w:val="sq-AL" w:eastAsia="en-US"/>
    </w:rPr>
  </w:style>
  <w:style w:type="paragraph" w:styleId="Footer">
    <w:name w:val="footer"/>
    <w:basedOn w:val="Normal"/>
    <w:link w:val="FooterChar1"/>
    <w:uiPriority w:val="99"/>
    <w:rsid w:val="002F48C4"/>
    <w:pPr>
      <w:tabs>
        <w:tab w:val="center" w:pos="4680"/>
        <w:tab w:val="right" w:pos="9360"/>
      </w:tabs>
    </w:pPr>
    <w:rPr>
      <w:szCs w:val="20"/>
    </w:rPr>
  </w:style>
  <w:style w:type="character" w:customStyle="1" w:styleId="FooterChar1">
    <w:name w:val="Footer Char1"/>
    <w:link w:val="Footer"/>
    <w:uiPriority w:val="99"/>
    <w:semiHidden/>
    <w:locked/>
    <w:rsid w:val="00623800"/>
    <w:rPr>
      <w:rFonts w:cs="Times New Roman"/>
      <w:sz w:val="24"/>
      <w:szCs w:val="24"/>
      <w:lang w:val="sq-AL"/>
    </w:rPr>
  </w:style>
  <w:style w:type="character" w:customStyle="1" w:styleId="BodyTextIndentChar">
    <w:name w:val="Body Text Indent Char"/>
    <w:uiPriority w:val="99"/>
    <w:semiHidden/>
    <w:locked/>
    <w:rsid w:val="002F48C4"/>
    <w:rPr>
      <w:sz w:val="24"/>
      <w:lang w:val="sq-AL" w:eastAsia="en-US"/>
    </w:rPr>
  </w:style>
  <w:style w:type="paragraph" w:styleId="BodyTextIndent">
    <w:name w:val="Body Text Indent"/>
    <w:basedOn w:val="Normal"/>
    <w:link w:val="BodyTextIndentChar1"/>
    <w:uiPriority w:val="99"/>
    <w:rsid w:val="002F48C4"/>
    <w:pPr>
      <w:ind w:left="720" w:hanging="720"/>
    </w:pPr>
    <w:rPr>
      <w:szCs w:val="20"/>
    </w:rPr>
  </w:style>
  <w:style w:type="character" w:customStyle="1" w:styleId="BodyTextIndentChar1">
    <w:name w:val="Body Text Indent Char1"/>
    <w:link w:val="BodyTextIndent"/>
    <w:uiPriority w:val="99"/>
    <w:semiHidden/>
    <w:locked/>
    <w:rsid w:val="00623800"/>
    <w:rPr>
      <w:rFonts w:cs="Times New Roman"/>
      <w:sz w:val="24"/>
      <w:szCs w:val="24"/>
      <w:lang w:val="sq-AL"/>
    </w:rPr>
  </w:style>
  <w:style w:type="paragraph" w:customStyle="1" w:styleId="Char">
    <w:name w:val="Char"/>
    <w:basedOn w:val="Normal"/>
    <w:uiPriority w:val="99"/>
    <w:rsid w:val="002F48C4"/>
    <w:pPr>
      <w:spacing w:after="160" w:line="240" w:lineRule="exact"/>
    </w:pPr>
    <w:rPr>
      <w:rFonts w:ascii="Tahoma" w:hAnsi="Tahoma" w:cs="Tahoma"/>
      <w:sz w:val="20"/>
      <w:szCs w:val="20"/>
    </w:rPr>
  </w:style>
  <w:style w:type="paragraph" w:styleId="ListParagraph">
    <w:name w:val="List Paragraph"/>
    <w:basedOn w:val="Normal"/>
    <w:uiPriority w:val="34"/>
    <w:qFormat/>
    <w:rsid w:val="002F48C4"/>
    <w:pPr>
      <w:ind w:left="720"/>
      <w:contextualSpacing/>
    </w:pPr>
  </w:style>
  <w:style w:type="paragraph" w:customStyle="1" w:styleId="Char1">
    <w:name w:val="Char1"/>
    <w:basedOn w:val="Normal"/>
    <w:uiPriority w:val="99"/>
    <w:rsid w:val="002F48C4"/>
    <w:pPr>
      <w:spacing w:after="160" w:line="240" w:lineRule="exact"/>
    </w:pPr>
    <w:rPr>
      <w:rFonts w:ascii="Tahoma" w:hAnsi="Tahoma" w:cs="Tahoma"/>
      <w:sz w:val="20"/>
      <w:szCs w:val="20"/>
    </w:rPr>
  </w:style>
  <w:style w:type="paragraph" w:styleId="TOCHeading">
    <w:name w:val="TOC Heading"/>
    <w:basedOn w:val="Heading1"/>
    <w:next w:val="Normal"/>
    <w:uiPriority w:val="39"/>
    <w:unhideWhenUsed/>
    <w:qFormat/>
    <w:rsid w:val="00852593"/>
    <w:pPr>
      <w:outlineLvl w:val="9"/>
    </w:pPr>
  </w:style>
  <w:style w:type="paragraph" w:styleId="NormalWeb">
    <w:name w:val="Normal (Web)"/>
    <w:basedOn w:val="Normal"/>
    <w:uiPriority w:val="99"/>
    <w:rsid w:val="007E78F4"/>
    <w:rPr>
      <w:rFonts w:ascii="Verdana" w:hAnsi="Verdana"/>
      <w:sz w:val="15"/>
      <w:szCs w:val="15"/>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7B7EBC"/>
    <w:rPr>
      <w:sz w:val="20"/>
      <w:szCs w:val="20"/>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uiPriority w:val="99"/>
    <w:semiHidden/>
    <w:locked/>
    <w:rsid w:val="00623800"/>
    <w:rPr>
      <w:rFonts w:cs="Times New Roman"/>
      <w:sz w:val="20"/>
      <w:szCs w:val="20"/>
      <w:lang w:val="sq-AL"/>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7B7EBC"/>
    <w:rPr>
      <w:lang w:val="sq-AL"/>
    </w:rPr>
  </w:style>
  <w:style w:type="character" w:styleId="FootnoteReference">
    <w:name w:val="footnote reference"/>
    <w:aliases w:val="ftref"/>
    <w:uiPriority w:val="99"/>
    <w:rsid w:val="007B7EBC"/>
    <w:rPr>
      <w:rFonts w:cs="Times New Roman"/>
      <w:vertAlign w:val="superscript"/>
    </w:rPr>
  </w:style>
  <w:style w:type="table" w:styleId="Table3Deffects2">
    <w:name w:val="Table 3D effects 2"/>
    <w:basedOn w:val="TableNormal"/>
    <w:uiPriority w:val="99"/>
    <w:rsid w:val="000456CB"/>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456C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8">
    <w:name w:val="Table Grid 8"/>
    <w:basedOn w:val="TableNormal"/>
    <w:uiPriority w:val="99"/>
    <w:rsid w:val="000456C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LightGrid-Accent11">
    <w:name w:val="Light Grid - Accent 11"/>
    <w:uiPriority w:val="99"/>
    <w:rsid w:val="000456C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List-Accent5">
    <w:name w:val="Light List Accent 5"/>
    <w:basedOn w:val="TableNormal"/>
    <w:uiPriority w:val="99"/>
    <w:rsid w:val="000456C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11">
    <w:name w:val="Medium Shading 1 - Accent 11"/>
    <w:uiPriority w:val="99"/>
    <w:rsid w:val="000456C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NoSpacing">
    <w:name w:val="No Spacing"/>
    <w:link w:val="NoSpacingChar"/>
    <w:uiPriority w:val="1"/>
    <w:qFormat/>
    <w:rsid w:val="00852593"/>
    <w:pPr>
      <w:spacing w:after="0" w:line="240" w:lineRule="auto"/>
    </w:pPr>
  </w:style>
  <w:style w:type="character" w:customStyle="1" w:styleId="NoSpacingChar">
    <w:name w:val="No Spacing Char"/>
    <w:link w:val="NoSpacing"/>
    <w:uiPriority w:val="1"/>
    <w:locked/>
    <w:rsid w:val="00BD4B61"/>
  </w:style>
  <w:style w:type="paragraph" w:styleId="Title">
    <w:name w:val="Title"/>
    <w:basedOn w:val="Normal"/>
    <w:next w:val="Normal"/>
    <w:link w:val="TitleChar"/>
    <w:uiPriority w:val="10"/>
    <w:qFormat/>
    <w:rsid w:val="0085259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locked/>
    <w:rsid w:val="0085259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85259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locked/>
    <w:rsid w:val="00852593"/>
    <w:rPr>
      <w:rFonts w:asciiTheme="majorHAnsi" w:eastAsiaTheme="majorEastAsia" w:hAnsiTheme="majorHAnsi" w:cstheme="majorBidi"/>
      <w:sz w:val="30"/>
      <w:szCs w:val="30"/>
    </w:rPr>
  </w:style>
  <w:style w:type="paragraph" w:styleId="TOC1">
    <w:name w:val="toc 1"/>
    <w:basedOn w:val="Normal"/>
    <w:next w:val="Normal"/>
    <w:autoRedefine/>
    <w:uiPriority w:val="99"/>
    <w:rsid w:val="008E3787"/>
  </w:style>
  <w:style w:type="paragraph" w:styleId="TOC2">
    <w:name w:val="toc 2"/>
    <w:basedOn w:val="Normal"/>
    <w:next w:val="Normal"/>
    <w:autoRedefine/>
    <w:uiPriority w:val="99"/>
    <w:rsid w:val="008E3787"/>
    <w:pPr>
      <w:ind w:left="240"/>
    </w:pPr>
  </w:style>
  <w:style w:type="character" w:styleId="Hyperlink">
    <w:name w:val="Hyperlink"/>
    <w:uiPriority w:val="99"/>
    <w:rsid w:val="008E3787"/>
    <w:rPr>
      <w:rFonts w:cs="Times New Roman"/>
      <w:color w:val="0000FF"/>
      <w:u w:val="single"/>
    </w:rPr>
  </w:style>
  <w:style w:type="paragraph" w:styleId="TOC3">
    <w:name w:val="toc 3"/>
    <w:basedOn w:val="Normal"/>
    <w:next w:val="Normal"/>
    <w:autoRedefine/>
    <w:uiPriority w:val="99"/>
    <w:rsid w:val="008E3787"/>
    <w:pPr>
      <w:spacing w:after="100" w:line="276" w:lineRule="auto"/>
      <w:ind w:left="440"/>
    </w:pPr>
    <w:rPr>
      <w:rFonts w:ascii="Calibri" w:hAnsi="Calibri" w:cs="Arial"/>
      <w:sz w:val="22"/>
      <w:szCs w:val="22"/>
      <w:lang w:eastAsia="ja-JP"/>
    </w:rPr>
  </w:style>
  <w:style w:type="character" w:customStyle="1" w:styleId="hps">
    <w:name w:val="hps"/>
    <w:rsid w:val="00566028"/>
    <w:rPr>
      <w:rFonts w:cs="Times New Roman"/>
    </w:rPr>
  </w:style>
  <w:style w:type="paragraph" w:customStyle="1" w:styleId="ecxmsonormal">
    <w:name w:val="ecxmsonormal"/>
    <w:basedOn w:val="Normal"/>
    <w:uiPriority w:val="99"/>
    <w:rsid w:val="00A676DF"/>
    <w:pPr>
      <w:spacing w:after="324"/>
    </w:pPr>
  </w:style>
  <w:style w:type="table" w:styleId="Table3Deffects1">
    <w:name w:val="Table 3D effects 1"/>
    <w:basedOn w:val="TableNormal"/>
    <w:uiPriority w:val="99"/>
    <w:rsid w:val="00874367"/>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uiPriority w:val="99"/>
    <w:rsid w:val="00874367"/>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Simple3">
    <w:name w:val="Table Simple 3"/>
    <w:basedOn w:val="TableNormal"/>
    <w:uiPriority w:val="99"/>
    <w:rsid w:val="0087436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uiPriority w:val="99"/>
    <w:rsid w:val="00CC280B"/>
    <w:pPr>
      <w:widowControl w:val="0"/>
      <w:autoSpaceDE w:val="0"/>
      <w:autoSpaceDN w:val="0"/>
      <w:adjustRightInd w:val="0"/>
    </w:pPr>
    <w:rPr>
      <w:rFonts w:ascii="Arial" w:hAnsi="Arial" w:cs="Arial"/>
      <w:color w:val="000000"/>
      <w:sz w:val="24"/>
      <w:szCs w:val="24"/>
    </w:rPr>
  </w:style>
  <w:style w:type="paragraph" w:customStyle="1" w:styleId="ParagraphNumbering">
    <w:name w:val="Paragraph Numbering"/>
    <w:basedOn w:val="Normal"/>
    <w:link w:val="ParagraphNumberingChar"/>
    <w:uiPriority w:val="99"/>
    <w:rsid w:val="004F07DB"/>
    <w:pPr>
      <w:numPr>
        <w:numId w:val="4"/>
      </w:numPr>
      <w:spacing w:after="240" w:line="264" w:lineRule="auto"/>
    </w:pPr>
    <w:rPr>
      <w:szCs w:val="20"/>
    </w:rPr>
  </w:style>
  <w:style w:type="character" w:customStyle="1" w:styleId="ParagraphNumberingChar">
    <w:name w:val="Paragraph Numbering Char"/>
    <w:link w:val="ParagraphNumbering"/>
    <w:uiPriority w:val="99"/>
    <w:locked/>
    <w:rsid w:val="004F07DB"/>
    <w:rPr>
      <w:sz w:val="24"/>
    </w:rPr>
  </w:style>
  <w:style w:type="character" w:styleId="CommentReference">
    <w:name w:val="annotation reference"/>
    <w:uiPriority w:val="99"/>
    <w:rsid w:val="002B3227"/>
    <w:rPr>
      <w:rFonts w:cs="Times New Roman"/>
      <w:sz w:val="16"/>
    </w:rPr>
  </w:style>
  <w:style w:type="paragraph" w:styleId="CommentText">
    <w:name w:val="annotation text"/>
    <w:basedOn w:val="Normal"/>
    <w:link w:val="CommentTextChar"/>
    <w:uiPriority w:val="99"/>
    <w:rsid w:val="002B3227"/>
    <w:rPr>
      <w:sz w:val="20"/>
      <w:szCs w:val="20"/>
    </w:rPr>
  </w:style>
  <w:style w:type="character" w:customStyle="1" w:styleId="CommentTextChar">
    <w:name w:val="Comment Text Char"/>
    <w:link w:val="CommentText"/>
    <w:uiPriority w:val="99"/>
    <w:locked/>
    <w:rsid w:val="002B3227"/>
    <w:rPr>
      <w:rFonts w:cs="Times New Roman"/>
      <w:lang w:val="sq-AL"/>
    </w:rPr>
  </w:style>
  <w:style w:type="paragraph" w:styleId="z-TopofForm">
    <w:name w:val="HTML Top of Form"/>
    <w:basedOn w:val="Normal"/>
    <w:next w:val="Normal"/>
    <w:link w:val="z-TopofFormChar"/>
    <w:hidden/>
    <w:uiPriority w:val="99"/>
    <w:semiHidden/>
    <w:unhideWhenUsed/>
    <w:locked/>
    <w:rsid w:val="00F847EC"/>
    <w:pPr>
      <w:pBdr>
        <w:bottom w:val="single" w:sz="6" w:space="1" w:color="auto"/>
      </w:pBdr>
      <w:jc w:val="center"/>
    </w:pPr>
    <w:rPr>
      <w:rFonts w:ascii="Arial" w:eastAsia="Times New Roman" w:hAnsi="Arial"/>
      <w:vanish/>
      <w:sz w:val="16"/>
      <w:szCs w:val="16"/>
      <w:lang w:eastAsia="en-GB"/>
    </w:rPr>
  </w:style>
  <w:style w:type="character" w:customStyle="1" w:styleId="z-TopofFormChar">
    <w:name w:val="z-Top of Form Char"/>
    <w:link w:val="z-TopofForm"/>
    <w:uiPriority w:val="99"/>
    <w:semiHidden/>
    <w:rsid w:val="00F847EC"/>
    <w:rPr>
      <w:rFonts w:ascii="Arial" w:eastAsia="Times New Roman" w:hAnsi="Arial"/>
      <w:vanish/>
      <w:sz w:val="16"/>
      <w:szCs w:val="16"/>
      <w:lang w:eastAsia="en-GB"/>
    </w:rPr>
  </w:style>
  <w:style w:type="character" w:customStyle="1" w:styleId="gt-bubble-new">
    <w:name w:val="gt-bubble-new"/>
    <w:rsid w:val="00F847EC"/>
  </w:style>
  <w:style w:type="character" w:customStyle="1" w:styleId="gt-bubble-content">
    <w:name w:val="gt-bubble-content"/>
    <w:rsid w:val="00F847EC"/>
  </w:style>
  <w:style w:type="character" w:customStyle="1" w:styleId="gt-baf-back">
    <w:name w:val="gt-baf-back"/>
    <w:rsid w:val="00F847EC"/>
  </w:style>
  <w:style w:type="character" w:customStyle="1" w:styleId="gt-ft-text">
    <w:name w:val="gt-ft-text"/>
    <w:rsid w:val="00F847EC"/>
  </w:style>
  <w:style w:type="paragraph" w:styleId="z-BottomofForm">
    <w:name w:val="HTML Bottom of Form"/>
    <w:basedOn w:val="Normal"/>
    <w:next w:val="Normal"/>
    <w:link w:val="z-BottomofFormChar"/>
    <w:hidden/>
    <w:uiPriority w:val="99"/>
    <w:semiHidden/>
    <w:unhideWhenUsed/>
    <w:locked/>
    <w:rsid w:val="00F847EC"/>
    <w:pPr>
      <w:pBdr>
        <w:top w:val="single" w:sz="6" w:space="1" w:color="auto"/>
      </w:pBdr>
      <w:jc w:val="center"/>
    </w:pPr>
    <w:rPr>
      <w:rFonts w:ascii="Arial" w:eastAsia="Times New Roman" w:hAnsi="Arial"/>
      <w:vanish/>
      <w:sz w:val="16"/>
      <w:szCs w:val="16"/>
      <w:lang w:eastAsia="en-GB"/>
    </w:rPr>
  </w:style>
  <w:style w:type="character" w:customStyle="1" w:styleId="z-BottomofFormChar">
    <w:name w:val="z-Bottom of Form Char"/>
    <w:link w:val="z-BottomofForm"/>
    <w:uiPriority w:val="99"/>
    <w:semiHidden/>
    <w:rsid w:val="00F847EC"/>
    <w:rPr>
      <w:rFonts w:ascii="Arial" w:eastAsia="Times New Roman" w:hAnsi="Arial"/>
      <w:vanish/>
      <w:sz w:val="16"/>
      <w:szCs w:val="16"/>
      <w:lang w:eastAsia="en-GB"/>
    </w:rPr>
  </w:style>
  <w:style w:type="character" w:customStyle="1" w:styleId="longtext">
    <w:name w:val="long_text"/>
    <w:rsid w:val="00F847EC"/>
  </w:style>
  <w:style w:type="character" w:customStyle="1" w:styleId="shorttext">
    <w:name w:val="short_text"/>
    <w:basedOn w:val="DefaultParagraphFont"/>
    <w:rsid w:val="00F14ED9"/>
  </w:style>
  <w:style w:type="character" w:customStyle="1" w:styleId="Heading7Char">
    <w:name w:val="Heading 7 Char"/>
    <w:basedOn w:val="DefaultParagraphFont"/>
    <w:link w:val="Heading7"/>
    <w:uiPriority w:val="9"/>
    <w:semiHidden/>
    <w:rsid w:val="00852593"/>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852593"/>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852593"/>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852593"/>
    <w:pPr>
      <w:spacing w:line="240" w:lineRule="auto"/>
    </w:pPr>
    <w:rPr>
      <w:b/>
      <w:bCs/>
      <w:smallCaps/>
      <w:color w:val="595959" w:themeColor="text1" w:themeTint="A6"/>
    </w:rPr>
  </w:style>
  <w:style w:type="character" w:styleId="Strong">
    <w:name w:val="Strong"/>
    <w:basedOn w:val="DefaultParagraphFont"/>
    <w:uiPriority w:val="22"/>
    <w:qFormat/>
    <w:rsid w:val="00852593"/>
    <w:rPr>
      <w:b/>
      <w:bCs/>
    </w:rPr>
  </w:style>
  <w:style w:type="character" w:styleId="Emphasis">
    <w:name w:val="Emphasis"/>
    <w:basedOn w:val="DefaultParagraphFont"/>
    <w:uiPriority w:val="20"/>
    <w:qFormat/>
    <w:rsid w:val="00852593"/>
    <w:rPr>
      <w:i/>
      <w:iCs/>
      <w:color w:val="F79646" w:themeColor="accent6"/>
    </w:rPr>
  </w:style>
  <w:style w:type="paragraph" w:styleId="Quote">
    <w:name w:val="Quote"/>
    <w:basedOn w:val="Normal"/>
    <w:next w:val="Normal"/>
    <w:link w:val="QuoteChar"/>
    <w:uiPriority w:val="29"/>
    <w:qFormat/>
    <w:rsid w:val="0085259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52593"/>
    <w:rPr>
      <w:i/>
      <w:iCs/>
      <w:color w:val="262626" w:themeColor="text1" w:themeTint="D9"/>
    </w:rPr>
  </w:style>
  <w:style w:type="paragraph" w:styleId="IntenseQuote">
    <w:name w:val="Intense Quote"/>
    <w:basedOn w:val="Normal"/>
    <w:next w:val="Normal"/>
    <w:link w:val="IntenseQuoteChar"/>
    <w:uiPriority w:val="30"/>
    <w:qFormat/>
    <w:rsid w:val="00852593"/>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852593"/>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852593"/>
    <w:rPr>
      <w:i/>
      <w:iCs/>
    </w:rPr>
  </w:style>
  <w:style w:type="character" w:styleId="IntenseEmphasis">
    <w:name w:val="Intense Emphasis"/>
    <w:basedOn w:val="DefaultParagraphFont"/>
    <w:uiPriority w:val="21"/>
    <w:qFormat/>
    <w:rsid w:val="00852593"/>
    <w:rPr>
      <w:b/>
      <w:bCs/>
      <w:i/>
      <w:iCs/>
    </w:rPr>
  </w:style>
  <w:style w:type="character" w:styleId="SubtleReference">
    <w:name w:val="Subtle Reference"/>
    <w:basedOn w:val="DefaultParagraphFont"/>
    <w:uiPriority w:val="31"/>
    <w:qFormat/>
    <w:rsid w:val="00852593"/>
    <w:rPr>
      <w:smallCaps/>
      <w:color w:val="595959" w:themeColor="text1" w:themeTint="A6"/>
    </w:rPr>
  </w:style>
  <w:style w:type="character" w:styleId="IntenseReference">
    <w:name w:val="Intense Reference"/>
    <w:basedOn w:val="DefaultParagraphFont"/>
    <w:uiPriority w:val="32"/>
    <w:qFormat/>
    <w:rsid w:val="00852593"/>
    <w:rPr>
      <w:b/>
      <w:bCs/>
      <w:smallCaps/>
      <w:color w:val="F79646" w:themeColor="accent6"/>
    </w:rPr>
  </w:style>
  <w:style w:type="character" w:styleId="BookTitle">
    <w:name w:val="Book Title"/>
    <w:basedOn w:val="DefaultParagraphFont"/>
    <w:uiPriority w:val="33"/>
    <w:qFormat/>
    <w:rsid w:val="00852593"/>
    <w:rPr>
      <w:b/>
      <w:bCs/>
      <w:caps w:val="0"/>
      <w:smallCaps/>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500">
      <w:bodyDiv w:val="1"/>
      <w:marLeft w:val="0"/>
      <w:marRight w:val="0"/>
      <w:marTop w:val="0"/>
      <w:marBottom w:val="0"/>
      <w:divBdr>
        <w:top w:val="none" w:sz="0" w:space="0" w:color="auto"/>
        <w:left w:val="none" w:sz="0" w:space="0" w:color="auto"/>
        <w:bottom w:val="none" w:sz="0" w:space="0" w:color="auto"/>
        <w:right w:val="none" w:sz="0" w:space="0" w:color="auto"/>
      </w:divBdr>
    </w:div>
    <w:div w:id="25258880">
      <w:bodyDiv w:val="1"/>
      <w:marLeft w:val="0"/>
      <w:marRight w:val="0"/>
      <w:marTop w:val="0"/>
      <w:marBottom w:val="0"/>
      <w:divBdr>
        <w:top w:val="none" w:sz="0" w:space="0" w:color="auto"/>
        <w:left w:val="none" w:sz="0" w:space="0" w:color="auto"/>
        <w:bottom w:val="none" w:sz="0" w:space="0" w:color="auto"/>
        <w:right w:val="none" w:sz="0" w:space="0" w:color="auto"/>
      </w:divBdr>
    </w:div>
    <w:div w:id="58679357">
      <w:bodyDiv w:val="1"/>
      <w:marLeft w:val="0"/>
      <w:marRight w:val="0"/>
      <w:marTop w:val="0"/>
      <w:marBottom w:val="0"/>
      <w:divBdr>
        <w:top w:val="none" w:sz="0" w:space="0" w:color="auto"/>
        <w:left w:val="none" w:sz="0" w:space="0" w:color="auto"/>
        <w:bottom w:val="none" w:sz="0" w:space="0" w:color="auto"/>
        <w:right w:val="none" w:sz="0" w:space="0" w:color="auto"/>
      </w:divBdr>
    </w:div>
    <w:div w:id="72749176">
      <w:bodyDiv w:val="1"/>
      <w:marLeft w:val="0"/>
      <w:marRight w:val="0"/>
      <w:marTop w:val="0"/>
      <w:marBottom w:val="0"/>
      <w:divBdr>
        <w:top w:val="none" w:sz="0" w:space="0" w:color="auto"/>
        <w:left w:val="none" w:sz="0" w:space="0" w:color="auto"/>
        <w:bottom w:val="none" w:sz="0" w:space="0" w:color="auto"/>
        <w:right w:val="none" w:sz="0" w:space="0" w:color="auto"/>
      </w:divBdr>
    </w:div>
    <w:div w:id="74786535">
      <w:bodyDiv w:val="1"/>
      <w:marLeft w:val="0"/>
      <w:marRight w:val="0"/>
      <w:marTop w:val="0"/>
      <w:marBottom w:val="0"/>
      <w:divBdr>
        <w:top w:val="none" w:sz="0" w:space="0" w:color="auto"/>
        <w:left w:val="none" w:sz="0" w:space="0" w:color="auto"/>
        <w:bottom w:val="none" w:sz="0" w:space="0" w:color="auto"/>
        <w:right w:val="none" w:sz="0" w:space="0" w:color="auto"/>
      </w:divBdr>
    </w:div>
    <w:div w:id="112791136">
      <w:bodyDiv w:val="1"/>
      <w:marLeft w:val="0"/>
      <w:marRight w:val="0"/>
      <w:marTop w:val="0"/>
      <w:marBottom w:val="0"/>
      <w:divBdr>
        <w:top w:val="none" w:sz="0" w:space="0" w:color="auto"/>
        <w:left w:val="none" w:sz="0" w:space="0" w:color="auto"/>
        <w:bottom w:val="none" w:sz="0" w:space="0" w:color="auto"/>
        <w:right w:val="none" w:sz="0" w:space="0" w:color="auto"/>
      </w:divBdr>
    </w:div>
    <w:div w:id="116291529">
      <w:bodyDiv w:val="1"/>
      <w:marLeft w:val="0"/>
      <w:marRight w:val="0"/>
      <w:marTop w:val="0"/>
      <w:marBottom w:val="0"/>
      <w:divBdr>
        <w:top w:val="none" w:sz="0" w:space="0" w:color="auto"/>
        <w:left w:val="none" w:sz="0" w:space="0" w:color="auto"/>
        <w:bottom w:val="none" w:sz="0" w:space="0" w:color="auto"/>
        <w:right w:val="none" w:sz="0" w:space="0" w:color="auto"/>
      </w:divBdr>
    </w:div>
    <w:div w:id="126975190">
      <w:bodyDiv w:val="1"/>
      <w:marLeft w:val="0"/>
      <w:marRight w:val="0"/>
      <w:marTop w:val="0"/>
      <w:marBottom w:val="0"/>
      <w:divBdr>
        <w:top w:val="none" w:sz="0" w:space="0" w:color="auto"/>
        <w:left w:val="none" w:sz="0" w:space="0" w:color="auto"/>
        <w:bottom w:val="none" w:sz="0" w:space="0" w:color="auto"/>
        <w:right w:val="none" w:sz="0" w:space="0" w:color="auto"/>
      </w:divBdr>
    </w:div>
    <w:div w:id="136071211">
      <w:bodyDiv w:val="1"/>
      <w:marLeft w:val="0"/>
      <w:marRight w:val="0"/>
      <w:marTop w:val="0"/>
      <w:marBottom w:val="0"/>
      <w:divBdr>
        <w:top w:val="none" w:sz="0" w:space="0" w:color="auto"/>
        <w:left w:val="none" w:sz="0" w:space="0" w:color="auto"/>
        <w:bottom w:val="none" w:sz="0" w:space="0" w:color="auto"/>
        <w:right w:val="none" w:sz="0" w:space="0" w:color="auto"/>
      </w:divBdr>
    </w:div>
    <w:div w:id="152526297">
      <w:bodyDiv w:val="1"/>
      <w:marLeft w:val="0"/>
      <w:marRight w:val="0"/>
      <w:marTop w:val="0"/>
      <w:marBottom w:val="0"/>
      <w:divBdr>
        <w:top w:val="none" w:sz="0" w:space="0" w:color="auto"/>
        <w:left w:val="none" w:sz="0" w:space="0" w:color="auto"/>
        <w:bottom w:val="none" w:sz="0" w:space="0" w:color="auto"/>
        <w:right w:val="none" w:sz="0" w:space="0" w:color="auto"/>
      </w:divBdr>
    </w:div>
    <w:div w:id="203294498">
      <w:bodyDiv w:val="1"/>
      <w:marLeft w:val="0"/>
      <w:marRight w:val="0"/>
      <w:marTop w:val="0"/>
      <w:marBottom w:val="0"/>
      <w:divBdr>
        <w:top w:val="none" w:sz="0" w:space="0" w:color="auto"/>
        <w:left w:val="none" w:sz="0" w:space="0" w:color="auto"/>
        <w:bottom w:val="none" w:sz="0" w:space="0" w:color="auto"/>
        <w:right w:val="none" w:sz="0" w:space="0" w:color="auto"/>
      </w:divBdr>
    </w:div>
    <w:div w:id="209416100">
      <w:bodyDiv w:val="1"/>
      <w:marLeft w:val="0"/>
      <w:marRight w:val="0"/>
      <w:marTop w:val="0"/>
      <w:marBottom w:val="0"/>
      <w:divBdr>
        <w:top w:val="none" w:sz="0" w:space="0" w:color="auto"/>
        <w:left w:val="none" w:sz="0" w:space="0" w:color="auto"/>
        <w:bottom w:val="none" w:sz="0" w:space="0" w:color="auto"/>
        <w:right w:val="none" w:sz="0" w:space="0" w:color="auto"/>
      </w:divBdr>
    </w:div>
    <w:div w:id="220950396">
      <w:bodyDiv w:val="1"/>
      <w:marLeft w:val="0"/>
      <w:marRight w:val="0"/>
      <w:marTop w:val="0"/>
      <w:marBottom w:val="0"/>
      <w:divBdr>
        <w:top w:val="none" w:sz="0" w:space="0" w:color="auto"/>
        <w:left w:val="none" w:sz="0" w:space="0" w:color="auto"/>
        <w:bottom w:val="none" w:sz="0" w:space="0" w:color="auto"/>
        <w:right w:val="none" w:sz="0" w:space="0" w:color="auto"/>
      </w:divBdr>
    </w:div>
    <w:div w:id="235018928">
      <w:bodyDiv w:val="1"/>
      <w:marLeft w:val="0"/>
      <w:marRight w:val="0"/>
      <w:marTop w:val="0"/>
      <w:marBottom w:val="0"/>
      <w:divBdr>
        <w:top w:val="none" w:sz="0" w:space="0" w:color="auto"/>
        <w:left w:val="none" w:sz="0" w:space="0" w:color="auto"/>
        <w:bottom w:val="none" w:sz="0" w:space="0" w:color="auto"/>
        <w:right w:val="none" w:sz="0" w:space="0" w:color="auto"/>
      </w:divBdr>
    </w:div>
    <w:div w:id="239599843">
      <w:bodyDiv w:val="1"/>
      <w:marLeft w:val="0"/>
      <w:marRight w:val="0"/>
      <w:marTop w:val="0"/>
      <w:marBottom w:val="0"/>
      <w:divBdr>
        <w:top w:val="none" w:sz="0" w:space="0" w:color="auto"/>
        <w:left w:val="none" w:sz="0" w:space="0" w:color="auto"/>
        <w:bottom w:val="none" w:sz="0" w:space="0" w:color="auto"/>
        <w:right w:val="none" w:sz="0" w:space="0" w:color="auto"/>
      </w:divBdr>
    </w:div>
    <w:div w:id="261452995">
      <w:bodyDiv w:val="1"/>
      <w:marLeft w:val="0"/>
      <w:marRight w:val="0"/>
      <w:marTop w:val="0"/>
      <w:marBottom w:val="0"/>
      <w:divBdr>
        <w:top w:val="none" w:sz="0" w:space="0" w:color="auto"/>
        <w:left w:val="none" w:sz="0" w:space="0" w:color="auto"/>
        <w:bottom w:val="none" w:sz="0" w:space="0" w:color="auto"/>
        <w:right w:val="none" w:sz="0" w:space="0" w:color="auto"/>
      </w:divBdr>
    </w:div>
    <w:div w:id="276959185">
      <w:bodyDiv w:val="1"/>
      <w:marLeft w:val="0"/>
      <w:marRight w:val="0"/>
      <w:marTop w:val="0"/>
      <w:marBottom w:val="0"/>
      <w:divBdr>
        <w:top w:val="none" w:sz="0" w:space="0" w:color="auto"/>
        <w:left w:val="none" w:sz="0" w:space="0" w:color="auto"/>
        <w:bottom w:val="none" w:sz="0" w:space="0" w:color="auto"/>
        <w:right w:val="none" w:sz="0" w:space="0" w:color="auto"/>
      </w:divBdr>
    </w:div>
    <w:div w:id="284195719">
      <w:bodyDiv w:val="1"/>
      <w:marLeft w:val="0"/>
      <w:marRight w:val="0"/>
      <w:marTop w:val="0"/>
      <w:marBottom w:val="0"/>
      <w:divBdr>
        <w:top w:val="none" w:sz="0" w:space="0" w:color="auto"/>
        <w:left w:val="none" w:sz="0" w:space="0" w:color="auto"/>
        <w:bottom w:val="none" w:sz="0" w:space="0" w:color="auto"/>
        <w:right w:val="none" w:sz="0" w:space="0" w:color="auto"/>
      </w:divBdr>
    </w:div>
    <w:div w:id="289089924">
      <w:bodyDiv w:val="1"/>
      <w:marLeft w:val="0"/>
      <w:marRight w:val="0"/>
      <w:marTop w:val="0"/>
      <w:marBottom w:val="0"/>
      <w:divBdr>
        <w:top w:val="none" w:sz="0" w:space="0" w:color="auto"/>
        <w:left w:val="none" w:sz="0" w:space="0" w:color="auto"/>
        <w:bottom w:val="none" w:sz="0" w:space="0" w:color="auto"/>
        <w:right w:val="none" w:sz="0" w:space="0" w:color="auto"/>
      </w:divBdr>
    </w:div>
    <w:div w:id="296642782">
      <w:bodyDiv w:val="1"/>
      <w:marLeft w:val="0"/>
      <w:marRight w:val="0"/>
      <w:marTop w:val="0"/>
      <w:marBottom w:val="0"/>
      <w:divBdr>
        <w:top w:val="none" w:sz="0" w:space="0" w:color="auto"/>
        <w:left w:val="none" w:sz="0" w:space="0" w:color="auto"/>
        <w:bottom w:val="none" w:sz="0" w:space="0" w:color="auto"/>
        <w:right w:val="none" w:sz="0" w:space="0" w:color="auto"/>
      </w:divBdr>
    </w:div>
    <w:div w:id="296837165">
      <w:bodyDiv w:val="1"/>
      <w:marLeft w:val="0"/>
      <w:marRight w:val="0"/>
      <w:marTop w:val="0"/>
      <w:marBottom w:val="0"/>
      <w:divBdr>
        <w:top w:val="none" w:sz="0" w:space="0" w:color="auto"/>
        <w:left w:val="none" w:sz="0" w:space="0" w:color="auto"/>
        <w:bottom w:val="none" w:sz="0" w:space="0" w:color="auto"/>
        <w:right w:val="none" w:sz="0" w:space="0" w:color="auto"/>
      </w:divBdr>
    </w:div>
    <w:div w:id="299504388">
      <w:bodyDiv w:val="1"/>
      <w:marLeft w:val="0"/>
      <w:marRight w:val="0"/>
      <w:marTop w:val="0"/>
      <w:marBottom w:val="0"/>
      <w:divBdr>
        <w:top w:val="none" w:sz="0" w:space="0" w:color="auto"/>
        <w:left w:val="none" w:sz="0" w:space="0" w:color="auto"/>
        <w:bottom w:val="none" w:sz="0" w:space="0" w:color="auto"/>
        <w:right w:val="none" w:sz="0" w:space="0" w:color="auto"/>
      </w:divBdr>
    </w:div>
    <w:div w:id="317348349">
      <w:bodyDiv w:val="1"/>
      <w:marLeft w:val="0"/>
      <w:marRight w:val="0"/>
      <w:marTop w:val="0"/>
      <w:marBottom w:val="0"/>
      <w:divBdr>
        <w:top w:val="none" w:sz="0" w:space="0" w:color="auto"/>
        <w:left w:val="none" w:sz="0" w:space="0" w:color="auto"/>
        <w:bottom w:val="none" w:sz="0" w:space="0" w:color="auto"/>
        <w:right w:val="none" w:sz="0" w:space="0" w:color="auto"/>
      </w:divBdr>
    </w:div>
    <w:div w:id="321617442">
      <w:bodyDiv w:val="1"/>
      <w:marLeft w:val="0"/>
      <w:marRight w:val="0"/>
      <w:marTop w:val="0"/>
      <w:marBottom w:val="0"/>
      <w:divBdr>
        <w:top w:val="none" w:sz="0" w:space="0" w:color="auto"/>
        <w:left w:val="none" w:sz="0" w:space="0" w:color="auto"/>
        <w:bottom w:val="none" w:sz="0" w:space="0" w:color="auto"/>
        <w:right w:val="none" w:sz="0" w:space="0" w:color="auto"/>
      </w:divBdr>
    </w:div>
    <w:div w:id="332757280">
      <w:bodyDiv w:val="1"/>
      <w:marLeft w:val="0"/>
      <w:marRight w:val="0"/>
      <w:marTop w:val="0"/>
      <w:marBottom w:val="0"/>
      <w:divBdr>
        <w:top w:val="none" w:sz="0" w:space="0" w:color="auto"/>
        <w:left w:val="none" w:sz="0" w:space="0" w:color="auto"/>
        <w:bottom w:val="none" w:sz="0" w:space="0" w:color="auto"/>
        <w:right w:val="none" w:sz="0" w:space="0" w:color="auto"/>
      </w:divBdr>
    </w:div>
    <w:div w:id="360907436">
      <w:bodyDiv w:val="1"/>
      <w:marLeft w:val="0"/>
      <w:marRight w:val="0"/>
      <w:marTop w:val="0"/>
      <w:marBottom w:val="0"/>
      <w:divBdr>
        <w:top w:val="none" w:sz="0" w:space="0" w:color="auto"/>
        <w:left w:val="none" w:sz="0" w:space="0" w:color="auto"/>
        <w:bottom w:val="none" w:sz="0" w:space="0" w:color="auto"/>
        <w:right w:val="none" w:sz="0" w:space="0" w:color="auto"/>
      </w:divBdr>
    </w:div>
    <w:div w:id="373047591">
      <w:marLeft w:val="0"/>
      <w:marRight w:val="0"/>
      <w:marTop w:val="0"/>
      <w:marBottom w:val="0"/>
      <w:divBdr>
        <w:top w:val="none" w:sz="0" w:space="0" w:color="auto"/>
        <w:left w:val="none" w:sz="0" w:space="0" w:color="auto"/>
        <w:bottom w:val="none" w:sz="0" w:space="0" w:color="auto"/>
        <w:right w:val="none" w:sz="0" w:space="0" w:color="auto"/>
      </w:divBdr>
    </w:div>
    <w:div w:id="373047592">
      <w:marLeft w:val="0"/>
      <w:marRight w:val="0"/>
      <w:marTop w:val="0"/>
      <w:marBottom w:val="0"/>
      <w:divBdr>
        <w:top w:val="none" w:sz="0" w:space="0" w:color="auto"/>
        <w:left w:val="none" w:sz="0" w:space="0" w:color="auto"/>
        <w:bottom w:val="none" w:sz="0" w:space="0" w:color="auto"/>
        <w:right w:val="none" w:sz="0" w:space="0" w:color="auto"/>
      </w:divBdr>
    </w:div>
    <w:div w:id="373047593">
      <w:marLeft w:val="0"/>
      <w:marRight w:val="0"/>
      <w:marTop w:val="0"/>
      <w:marBottom w:val="0"/>
      <w:divBdr>
        <w:top w:val="none" w:sz="0" w:space="0" w:color="auto"/>
        <w:left w:val="none" w:sz="0" w:space="0" w:color="auto"/>
        <w:bottom w:val="none" w:sz="0" w:space="0" w:color="auto"/>
        <w:right w:val="none" w:sz="0" w:space="0" w:color="auto"/>
      </w:divBdr>
    </w:div>
    <w:div w:id="373047596">
      <w:marLeft w:val="0"/>
      <w:marRight w:val="0"/>
      <w:marTop w:val="0"/>
      <w:marBottom w:val="0"/>
      <w:divBdr>
        <w:top w:val="none" w:sz="0" w:space="0" w:color="auto"/>
        <w:left w:val="none" w:sz="0" w:space="0" w:color="auto"/>
        <w:bottom w:val="none" w:sz="0" w:space="0" w:color="auto"/>
        <w:right w:val="none" w:sz="0" w:space="0" w:color="auto"/>
      </w:divBdr>
    </w:div>
    <w:div w:id="373047597">
      <w:marLeft w:val="0"/>
      <w:marRight w:val="0"/>
      <w:marTop w:val="0"/>
      <w:marBottom w:val="0"/>
      <w:divBdr>
        <w:top w:val="none" w:sz="0" w:space="0" w:color="auto"/>
        <w:left w:val="none" w:sz="0" w:space="0" w:color="auto"/>
        <w:bottom w:val="none" w:sz="0" w:space="0" w:color="auto"/>
        <w:right w:val="none" w:sz="0" w:space="0" w:color="auto"/>
      </w:divBdr>
    </w:div>
    <w:div w:id="373047599">
      <w:marLeft w:val="0"/>
      <w:marRight w:val="0"/>
      <w:marTop w:val="0"/>
      <w:marBottom w:val="0"/>
      <w:divBdr>
        <w:top w:val="none" w:sz="0" w:space="0" w:color="auto"/>
        <w:left w:val="none" w:sz="0" w:space="0" w:color="auto"/>
        <w:bottom w:val="none" w:sz="0" w:space="0" w:color="auto"/>
        <w:right w:val="none" w:sz="0" w:space="0" w:color="auto"/>
      </w:divBdr>
    </w:div>
    <w:div w:id="373047600">
      <w:marLeft w:val="0"/>
      <w:marRight w:val="0"/>
      <w:marTop w:val="0"/>
      <w:marBottom w:val="0"/>
      <w:divBdr>
        <w:top w:val="none" w:sz="0" w:space="0" w:color="auto"/>
        <w:left w:val="none" w:sz="0" w:space="0" w:color="auto"/>
        <w:bottom w:val="none" w:sz="0" w:space="0" w:color="auto"/>
        <w:right w:val="none" w:sz="0" w:space="0" w:color="auto"/>
      </w:divBdr>
    </w:div>
    <w:div w:id="373047601">
      <w:marLeft w:val="0"/>
      <w:marRight w:val="0"/>
      <w:marTop w:val="0"/>
      <w:marBottom w:val="0"/>
      <w:divBdr>
        <w:top w:val="none" w:sz="0" w:space="0" w:color="auto"/>
        <w:left w:val="none" w:sz="0" w:space="0" w:color="auto"/>
        <w:bottom w:val="none" w:sz="0" w:space="0" w:color="auto"/>
        <w:right w:val="none" w:sz="0" w:space="0" w:color="auto"/>
      </w:divBdr>
    </w:div>
    <w:div w:id="373047607">
      <w:marLeft w:val="0"/>
      <w:marRight w:val="0"/>
      <w:marTop w:val="0"/>
      <w:marBottom w:val="0"/>
      <w:divBdr>
        <w:top w:val="none" w:sz="0" w:space="0" w:color="auto"/>
        <w:left w:val="none" w:sz="0" w:space="0" w:color="auto"/>
        <w:bottom w:val="none" w:sz="0" w:space="0" w:color="auto"/>
        <w:right w:val="none" w:sz="0" w:space="0" w:color="auto"/>
      </w:divBdr>
    </w:div>
    <w:div w:id="373047608">
      <w:marLeft w:val="150"/>
      <w:marRight w:val="150"/>
      <w:marTop w:val="0"/>
      <w:marBottom w:val="150"/>
      <w:divBdr>
        <w:top w:val="none" w:sz="0" w:space="0" w:color="auto"/>
        <w:left w:val="none" w:sz="0" w:space="0" w:color="auto"/>
        <w:bottom w:val="none" w:sz="0" w:space="0" w:color="auto"/>
        <w:right w:val="none" w:sz="0" w:space="0" w:color="auto"/>
      </w:divBdr>
      <w:divsChild>
        <w:div w:id="373047630">
          <w:marLeft w:val="0"/>
          <w:marRight w:val="0"/>
          <w:marTop w:val="0"/>
          <w:marBottom w:val="0"/>
          <w:divBdr>
            <w:top w:val="single" w:sz="6" w:space="0" w:color="000000"/>
            <w:left w:val="single" w:sz="6" w:space="0" w:color="000000"/>
            <w:bottom w:val="single" w:sz="6" w:space="0" w:color="000000"/>
            <w:right w:val="single" w:sz="6" w:space="0" w:color="000000"/>
          </w:divBdr>
          <w:divsChild>
            <w:div w:id="373047648">
              <w:marLeft w:val="0"/>
              <w:marRight w:val="0"/>
              <w:marTop w:val="0"/>
              <w:marBottom w:val="0"/>
              <w:divBdr>
                <w:top w:val="none" w:sz="0" w:space="0" w:color="auto"/>
                <w:left w:val="none" w:sz="0" w:space="0" w:color="auto"/>
                <w:bottom w:val="none" w:sz="0" w:space="0" w:color="auto"/>
                <w:right w:val="none" w:sz="0" w:space="0" w:color="auto"/>
              </w:divBdr>
              <w:divsChild>
                <w:div w:id="373047624">
                  <w:marLeft w:val="0"/>
                  <w:marRight w:val="0"/>
                  <w:marTop w:val="0"/>
                  <w:marBottom w:val="0"/>
                  <w:divBdr>
                    <w:top w:val="none" w:sz="0" w:space="0" w:color="auto"/>
                    <w:left w:val="none" w:sz="0" w:space="0" w:color="auto"/>
                    <w:bottom w:val="none" w:sz="0" w:space="0" w:color="auto"/>
                    <w:right w:val="single" w:sz="6" w:space="9" w:color="000000"/>
                  </w:divBdr>
                </w:div>
              </w:divsChild>
            </w:div>
          </w:divsChild>
        </w:div>
      </w:divsChild>
    </w:div>
    <w:div w:id="373047609">
      <w:marLeft w:val="0"/>
      <w:marRight w:val="0"/>
      <w:marTop w:val="0"/>
      <w:marBottom w:val="0"/>
      <w:divBdr>
        <w:top w:val="none" w:sz="0" w:space="0" w:color="auto"/>
        <w:left w:val="none" w:sz="0" w:space="0" w:color="auto"/>
        <w:bottom w:val="none" w:sz="0" w:space="0" w:color="auto"/>
        <w:right w:val="none" w:sz="0" w:space="0" w:color="auto"/>
      </w:divBdr>
    </w:div>
    <w:div w:id="373047610">
      <w:marLeft w:val="0"/>
      <w:marRight w:val="0"/>
      <w:marTop w:val="0"/>
      <w:marBottom w:val="0"/>
      <w:divBdr>
        <w:top w:val="none" w:sz="0" w:space="0" w:color="auto"/>
        <w:left w:val="none" w:sz="0" w:space="0" w:color="auto"/>
        <w:bottom w:val="none" w:sz="0" w:space="0" w:color="auto"/>
        <w:right w:val="none" w:sz="0" w:space="0" w:color="auto"/>
      </w:divBdr>
    </w:div>
    <w:div w:id="373047611">
      <w:marLeft w:val="0"/>
      <w:marRight w:val="0"/>
      <w:marTop w:val="0"/>
      <w:marBottom w:val="0"/>
      <w:divBdr>
        <w:top w:val="none" w:sz="0" w:space="0" w:color="auto"/>
        <w:left w:val="none" w:sz="0" w:space="0" w:color="auto"/>
        <w:bottom w:val="none" w:sz="0" w:space="0" w:color="auto"/>
        <w:right w:val="none" w:sz="0" w:space="0" w:color="auto"/>
      </w:divBdr>
    </w:div>
    <w:div w:id="373047612">
      <w:marLeft w:val="0"/>
      <w:marRight w:val="0"/>
      <w:marTop w:val="0"/>
      <w:marBottom w:val="0"/>
      <w:divBdr>
        <w:top w:val="none" w:sz="0" w:space="0" w:color="auto"/>
        <w:left w:val="none" w:sz="0" w:space="0" w:color="auto"/>
        <w:bottom w:val="none" w:sz="0" w:space="0" w:color="auto"/>
        <w:right w:val="none" w:sz="0" w:space="0" w:color="auto"/>
      </w:divBdr>
    </w:div>
    <w:div w:id="373047616">
      <w:marLeft w:val="0"/>
      <w:marRight w:val="0"/>
      <w:marTop w:val="0"/>
      <w:marBottom w:val="0"/>
      <w:divBdr>
        <w:top w:val="none" w:sz="0" w:space="0" w:color="auto"/>
        <w:left w:val="none" w:sz="0" w:space="0" w:color="auto"/>
        <w:bottom w:val="none" w:sz="0" w:space="0" w:color="auto"/>
        <w:right w:val="none" w:sz="0" w:space="0" w:color="auto"/>
      </w:divBdr>
    </w:div>
    <w:div w:id="373047617">
      <w:marLeft w:val="0"/>
      <w:marRight w:val="0"/>
      <w:marTop w:val="0"/>
      <w:marBottom w:val="0"/>
      <w:divBdr>
        <w:top w:val="none" w:sz="0" w:space="0" w:color="auto"/>
        <w:left w:val="none" w:sz="0" w:space="0" w:color="auto"/>
        <w:bottom w:val="none" w:sz="0" w:space="0" w:color="auto"/>
        <w:right w:val="none" w:sz="0" w:space="0" w:color="auto"/>
      </w:divBdr>
      <w:divsChild>
        <w:div w:id="373047606">
          <w:marLeft w:val="0"/>
          <w:marRight w:val="0"/>
          <w:marTop w:val="0"/>
          <w:marBottom w:val="0"/>
          <w:divBdr>
            <w:top w:val="none" w:sz="0" w:space="0" w:color="auto"/>
            <w:left w:val="none" w:sz="0" w:space="0" w:color="auto"/>
            <w:bottom w:val="none" w:sz="0" w:space="0" w:color="auto"/>
            <w:right w:val="none" w:sz="0" w:space="0" w:color="auto"/>
          </w:divBdr>
          <w:divsChild>
            <w:div w:id="373047683">
              <w:marLeft w:val="0"/>
              <w:marRight w:val="0"/>
              <w:marTop w:val="0"/>
              <w:marBottom w:val="0"/>
              <w:divBdr>
                <w:top w:val="none" w:sz="0" w:space="0" w:color="auto"/>
                <w:left w:val="none" w:sz="0" w:space="0" w:color="auto"/>
                <w:bottom w:val="none" w:sz="0" w:space="0" w:color="auto"/>
                <w:right w:val="none" w:sz="0" w:space="0" w:color="auto"/>
              </w:divBdr>
              <w:divsChild>
                <w:div w:id="373047667">
                  <w:marLeft w:val="0"/>
                  <w:marRight w:val="0"/>
                  <w:marTop w:val="0"/>
                  <w:marBottom w:val="0"/>
                  <w:divBdr>
                    <w:top w:val="none" w:sz="0" w:space="0" w:color="auto"/>
                    <w:left w:val="none" w:sz="0" w:space="0" w:color="auto"/>
                    <w:bottom w:val="none" w:sz="0" w:space="0" w:color="auto"/>
                    <w:right w:val="none" w:sz="0" w:space="0" w:color="auto"/>
                  </w:divBdr>
                  <w:divsChild>
                    <w:div w:id="373047654">
                      <w:marLeft w:val="4200"/>
                      <w:marRight w:val="0"/>
                      <w:marTop w:val="0"/>
                      <w:marBottom w:val="0"/>
                      <w:divBdr>
                        <w:top w:val="none" w:sz="0" w:space="0" w:color="auto"/>
                        <w:left w:val="none" w:sz="0" w:space="0" w:color="auto"/>
                        <w:bottom w:val="none" w:sz="0" w:space="0" w:color="auto"/>
                        <w:right w:val="none" w:sz="0" w:space="0" w:color="auto"/>
                      </w:divBdr>
                      <w:divsChild>
                        <w:div w:id="373047598">
                          <w:marLeft w:val="0"/>
                          <w:marRight w:val="0"/>
                          <w:marTop w:val="0"/>
                          <w:marBottom w:val="0"/>
                          <w:divBdr>
                            <w:top w:val="none" w:sz="0" w:space="0" w:color="auto"/>
                            <w:left w:val="none" w:sz="0" w:space="0" w:color="auto"/>
                            <w:bottom w:val="none" w:sz="0" w:space="0" w:color="auto"/>
                            <w:right w:val="none" w:sz="0" w:space="0" w:color="auto"/>
                          </w:divBdr>
                        </w:div>
                        <w:div w:id="373047604">
                          <w:marLeft w:val="0"/>
                          <w:marRight w:val="0"/>
                          <w:marTop w:val="0"/>
                          <w:marBottom w:val="0"/>
                          <w:divBdr>
                            <w:top w:val="none" w:sz="0" w:space="0" w:color="auto"/>
                            <w:left w:val="none" w:sz="0" w:space="0" w:color="auto"/>
                            <w:bottom w:val="none" w:sz="0" w:space="0" w:color="auto"/>
                            <w:right w:val="none" w:sz="0" w:space="0" w:color="auto"/>
                          </w:divBdr>
                        </w:div>
                        <w:div w:id="3730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18">
      <w:marLeft w:val="0"/>
      <w:marRight w:val="0"/>
      <w:marTop w:val="0"/>
      <w:marBottom w:val="0"/>
      <w:divBdr>
        <w:top w:val="none" w:sz="0" w:space="0" w:color="auto"/>
        <w:left w:val="none" w:sz="0" w:space="0" w:color="auto"/>
        <w:bottom w:val="none" w:sz="0" w:space="0" w:color="auto"/>
        <w:right w:val="none" w:sz="0" w:space="0" w:color="auto"/>
      </w:divBdr>
    </w:div>
    <w:div w:id="373047619">
      <w:marLeft w:val="0"/>
      <w:marRight w:val="0"/>
      <w:marTop w:val="0"/>
      <w:marBottom w:val="0"/>
      <w:divBdr>
        <w:top w:val="none" w:sz="0" w:space="0" w:color="auto"/>
        <w:left w:val="none" w:sz="0" w:space="0" w:color="auto"/>
        <w:bottom w:val="none" w:sz="0" w:space="0" w:color="auto"/>
        <w:right w:val="none" w:sz="0" w:space="0" w:color="auto"/>
      </w:divBdr>
    </w:div>
    <w:div w:id="373047620">
      <w:marLeft w:val="0"/>
      <w:marRight w:val="0"/>
      <w:marTop w:val="0"/>
      <w:marBottom w:val="0"/>
      <w:divBdr>
        <w:top w:val="none" w:sz="0" w:space="0" w:color="auto"/>
        <w:left w:val="none" w:sz="0" w:space="0" w:color="auto"/>
        <w:bottom w:val="none" w:sz="0" w:space="0" w:color="auto"/>
        <w:right w:val="none" w:sz="0" w:space="0" w:color="auto"/>
      </w:divBdr>
    </w:div>
    <w:div w:id="373047622">
      <w:marLeft w:val="0"/>
      <w:marRight w:val="0"/>
      <w:marTop w:val="0"/>
      <w:marBottom w:val="0"/>
      <w:divBdr>
        <w:top w:val="none" w:sz="0" w:space="0" w:color="auto"/>
        <w:left w:val="none" w:sz="0" w:space="0" w:color="auto"/>
        <w:bottom w:val="none" w:sz="0" w:space="0" w:color="auto"/>
        <w:right w:val="none" w:sz="0" w:space="0" w:color="auto"/>
      </w:divBdr>
      <w:divsChild>
        <w:div w:id="373047659">
          <w:marLeft w:val="547"/>
          <w:marRight w:val="0"/>
          <w:marTop w:val="0"/>
          <w:marBottom w:val="0"/>
          <w:divBdr>
            <w:top w:val="none" w:sz="0" w:space="0" w:color="auto"/>
            <w:left w:val="none" w:sz="0" w:space="0" w:color="auto"/>
            <w:bottom w:val="none" w:sz="0" w:space="0" w:color="auto"/>
            <w:right w:val="none" w:sz="0" w:space="0" w:color="auto"/>
          </w:divBdr>
        </w:div>
      </w:divsChild>
    </w:div>
    <w:div w:id="373047623">
      <w:marLeft w:val="0"/>
      <w:marRight w:val="0"/>
      <w:marTop w:val="0"/>
      <w:marBottom w:val="0"/>
      <w:divBdr>
        <w:top w:val="none" w:sz="0" w:space="0" w:color="auto"/>
        <w:left w:val="none" w:sz="0" w:space="0" w:color="auto"/>
        <w:bottom w:val="none" w:sz="0" w:space="0" w:color="auto"/>
        <w:right w:val="none" w:sz="0" w:space="0" w:color="auto"/>
      </w:divBdr>
    </w:div>
    <w:div w:id="373047625">
      <w:marLeft w:val="0"/>
      <w:marRight w:val="0"/>
      <w:marTop w:val="0"/>
      <w:marBottom w:val="0"/>
      <w:divBdr>
        <w:top w:val="none" w:sz="0" w:space="0" w:color="auto"/>
        <w:left w:val="none" w:sz="0" w:space="0" w:color="auto"/>
        <w:bottom w:val="none" w:sz="0" w:space="0" w:color="auto"/>
        <w:right w:val="none" w:sz="0" w:space="0" w:color="auto"/>
      </w:divBdr>
    </w:div>
    <w:div w:id="373047626">
      <w:marLeft w:val="0"/>
      <w:marRight w:val="0"/>
      <w:marTop w:val="0"/>
      <w:marBottom w:val="0"/>
      <w:divBdr>
        <w:top w:val="none" w:sz="0" w:space="0" w:color="auto"/>
        <w:left w:val="none" w:sz="0" w:space="0" w:color="auto"/>
        <w:bottom w:val="none" w:sz="0" w:space="0" w:color="auto"/>
        <w:right w:val="none" w:sz="0" w:space="0" w:color="auto"/>
      </w:divBdr>
    </w:div>
    <w:div w:id="373047627">
      <w:marLeft w:val="0"/>
      <w:marRight w:val="0"/>
      <w:marTop w:val="0"/>
      <w:marBottom w:val="0"/>
      <w:divBdr>
        <w:top w:val="none" w:sz="0" w:space="0" w:color="auto"/>
        <w:left w:val="none" w:sz="0" w:space="0" w:color="auto"/>
        <w:bottom w:val="none" w:sz="0" w:space="0" w:color="auto"/>
        <w:right w:val="none" w:sz="0" w:space="0" w:color="auto"/>
      </w:divBdr>
    </w:div>
    <w:div w:id="373047628">
      <w:marLeft w:val="0"/>
      <w:marRight w:val="0"/>
      <w:marTop w:val="0"/>
      <w:marBottom w:val="0"/>
      <w:divBdr>
        <w:top w:val="none" w:sz="0" w:space="0" w:color="auto"/>
        <w:left w:val="none" w:sz="0" w:space="0" w:color="auto"/>
        <w:bottom w:val="none" w:sz="0" w:space="0" w:color="auto"/>
        <w:right w:val="none" w:sz="0" w:space="0" w:color="auto"/>
      </w:divBdr>
    </w:div>
    <w:div w:id="373047629">
      <w:marLeft w:val="0"/>
      <w:marRight w:val="0"/>
      <w:marTop w:val="0"/>
      <w:marBottom w:val="0"/>
      <w:divBdr>
        <w:top w:val="none" w:sz="0" w:space="0" w:color="auto"/>
        <w:left w:val="none" w:sz="0" w:space="0" w:color="auto"/>
        <w:bottom w:val="none" w:sz="0" w:space="0" w:color="auto"/>
        <w:right w:val="none" w:sz="0" w:space="0" w:color="auto"/>
      </w:divBdr>
    </w:div>
    <w:div w:id="373047632">
      <w:marLeft w:val="0"/>
      <w:marRight w:val="0"/>
      <w:marTop w:val="0"/>
      <w:marBottom w:val="0"/>
      <w:divBdr>
        <w:top w:val="none" w:sz="0" w:space="0" w:color="auto"/>
        <w:left w:val="none" w:sz="0" w:space="0" w:color="auto"/>
        <w:bottom w:val="none" w:sz="0" w:space="0" w:color="auto"/>
        <w:right w:val="none" w:sz="0" w:space="0" w:color="auto"/>
      </w:divBdr>
    </w:div>
    <w:div w:id="373047633">
      <w:marLeft w:val="0"/>
      <w:marRight w:val="0"/>
      <w:marTop w:val="0"/>
      <w:marBottom w:val="0"/>
      <w:divBdr>
        <w:top w:val="none" w:sz="0" w:space="0" w:color="auto"/>
        <w:left w:val="none" w:sz="0" w:space="0" w:color="auto"/>
        <w:bottom w:val="none" w:sz="0" w:space="0" w:color="auto"/>
        <w:right w:val="none" w:sz="0" w:space="0" w:color="auto"/>
      </w:divBdr>
    </w:div>
    <w:div w:id="373047634">
      <w:marLeft w:val="0"/>
      <w:marRight w:val="0"/>
      <w:marTop w:val="0"/>
      <w:marBottom w:val="0"/>
      <w:divBdr>
        <w:top w:val="none" w:sz="0" w:space="0" w:color="auto"/>
        <w:left w:val="none" w:sz="0" w:space="0" w:color="auto"/>
        <w:bottom w:val="none" w:sz="0" w:space="0" w:color="auto"/>
        <w:right w:val="none" w:sz="0" w:space="0" w:color="auto"/>
      </w:divBdr>
    </w:div>
    <w:div w:id="373047636">
      <w:marLeft w:val="0"/>
      <w:marRight w:val="0"/>
      <w:marTop w:val="0"/>
      <w:marBottom w:val="0"/>
      <w:divBdr>
        <w:top w:val="none" w:sz="0" w:space="0" w:color="auto"/>
        <w:left w:val="none" w:sz="0" w:space="0" w:color="auto"/>
        <w:bottom w:val="none" w:sz="0" w:space="0" w:color="auto"/>
        <w:right w:val="none" w:sz="0" w:space="0" w:color="auto"/>
      </w:divBdr>
    </w:div>
    <w:div w:id="373047637">
      <w:marLeft w:val="0"/>
      <w:marRight w:val="0"/>
      <w:marTop w:val="0"/>
      <w:marBottom w:val="0"/>
      <w:divBdr>
        <w:top w:val="none" w:sz="0" w:space="0" w:color="auto"/>
        <w:left w:val="none" w:sz="0" w:space="0" w:color="auto"/>
        <w:bottom w:val="none" w:sz="0" w:space="0" w:color="auto"/>
        <w:right w:val="none" w:sz="0" w:space="0" w:color="auto"/>
      </w:divBdr>
    </w:div>
    <w:div w:id="373047638">
      <w:marLeft w:val="0"/>
      <w:marRight w:val="0"/>
      <w:marTop w:val="0"/>
      <w:marBottom w:val="0"/>
      <w:divBdr>
        <w:top w:val="none" w:sz="0" w:space="0" w:color="auto"/>
        <w:left w:val="none" w:sz="0" w:space="0" w:color="auto"/>
        <w:bottom w:val="none" w:sz="0" w:space="0" w:color="auto"/>
        <w:right w:val="none" w:sz="0" w:space="0" w:color="auto"/>
      </w:divBdr>
    </w:div>
    <w:div w:id="373047639">
      <w:marLeft w:val="0"/>
      <w:marRight w:val="0"/>
      <w:marTop w:val="0"/>
      <w:marBottom w:val="0"/>
      <w:divBdr>
        <w:top w:val="none" w:sz="0" w:space="0" w:color="auto"/>
        <w:left w:val="none" w:sz="0" w:space="0" w:color="auto"/>
        <w:bottom w:val="none" w:sz="0" w:space="0" w:color="auto"/>
        <w:right w:val="none" w:sz="0" w:space="0" w:color="auto"/>
      </w:divBdr>
    </w:div>
    <w:div w:id="373047640">
      <w:marLeft w:val="0"/>
      <w:marRight w:val="0"/>
      <w:marTop w:val="0"/>
      <w:marBottom w:val="0"/>
      <w:divBdr>
        <w:top w:val="none" w:sz="0" w:space="0" w:color="auto"/>
        <w:left w:val="none" w:sz="0" w:space="0" w:color="auto"/>
        <w:bottom w:val="none" w:sz="0" w:space="0" w:color="auto"/>
        <w:right w:val="none" w:sz="0" w:space="0" w:color="auto"/>
      </w:divBdr>
    </w:div>
    <w:div w:id="373047641">
      <w:marLeft w:val="0"/>
      <w:marRight w:val="0"/>
      <w:marTop w:val="0"/>
      <w:marBottom w:val="0"/>
      <w:divBdr>
        <w:top w:val="none" w:sz="0" w:space="0" w:color="auto"/>
        <w:left w:val="none" w:sz="0" w:space="0" w:color="auto"/>
        <w:bottom w:val="none" w:sz="0" w:space="0" w:color="auto"/>
        <w:right w:val="none" w:sz="0" w:space="0" w:color="auto"/>
      </w:divBdr>
    </w:div>
    <w:div w:id="373047642">
      <w:marLeft w:val="0"/>
      <w:marRight w:val="0"/>
      <w:marTop w:val="0"/>
      <w:marBottom w:val="0"/>
      <w:divBdr>
        <w:top w:val="none" w:sz="0" w:space="0" w:color="auto"/>
        <w:left w:val="none" w:sz="0" w:space="0" w:color="auto"/>
        <w:bottom w:val="none" w:sz="0" w:space="0" w:color="auto"/>
        <w:right w:val="none" w:sz="0" w:space="0" w:color="auto"/>
      </w:divBdr>
      <w:divsChild>
        <w:div w:id="373047664">
          <w:marLeft w:val="0"/>
          <w:marRight w:val="0"/>
          <w:marTop w:val="0"/>
          <w:marBottom w:val="0"/>
          <w:divBdr>
            <w:top w:val="none" w:sz="0" w:space="0" w:color="auto"/>
            <w:left w:val="none" w:sz="0" w:space="0" w:color="auto"/>
            <w:bottom w:val="none" w:sz="0" w:space="0" w:color="auto"/>
            <w:right w:val="none" w:sz="0" w:space="0" w:color="auto"/>
          </w:divBdr>
          <w:divsChild>
            <w:div w:id="373047676">
              <w:marLeft w:val="0"/>
              <w:marRight w:val="0"/>
              <w:marTop w:val="0"/>
              <w:marBottom w:val="0"/>
              <w:divBdr>
                <w:top w:val="none" w:sz="0" w:space="0" w:color="auto"/>
                <w:left w:val="none" w:sz="0" w:space="0" w:color="auto"/>
                <w:bottom w:val="none" w:sz="0" w:space="0" w:color="auto"/>
                <w:right w:val="none" w:sz="0" w:space="0" w:color="auto"/>
              </w:divBdr>
              <w:divsChild>
                <w:div w:id="373047594">
                  <w:marLeft w:val="0"/>
                  <w:marRight w:val="0"/>
                  <w:marTop w:val="0"/>
                  <w:marBottom w:val="0"/>
                  <w:divBdr>
                    <w:top w:val="none" w:sz="0" w:space="0" w:color="auto"/>
                    <w:left w:val="none" w:sz="0" w:space="0" w:color="auto"/>
                    <w:bottom w:val="none" w:sz="0" w:space="0" w:color="auto"/>
                    <w:right w:val="none" w:sz="0" w:space="0" w:color="auto"/>
                  </w:divBdr>
                  <w:divsChild>
                    <w:div w:id="373047613">
                      <w:marLeft w:val="4200"/>
                      <w:marRight w:val="0"/>
                      <w:marTop w:val="0"/>
                      <w:marBottom w:val="0"/>
                      <w:divBdr>
                        <w:top w:val="none" w:sz="0" w:space="0" w:color="auto"/>
                        <w:left w:val="none" w:sz="0" w:space="0" w:color="auto"/>
                        <w:bottom w:val="none" w:sz="0" w:space="0" w:color="auto"/>
                        <w:right w:val="none" w:sz="0" w:space="0" w:color="auto"/>
                      </w:divBdr>
                      <w:divsChild>
                        <w:div w:id="373047614">
                          <w:marLeft w:val="0"/>
                          <w:marRight w:val="0"/>
                          <w:marTop w:val="0"/>
                          <w:marBottom w:val="0"/>
                          <w:divBdr>
                            <w:top w:val="none" w:sz="0" w:space="0" w:color="auto"/>
                            <w:left w:val="none" w:sz="0" w:space="0" w:color="auto"/>
                            <w:bottom w:val="none" w:sz="0" w:space="0" w:color="auto"/>
                            <w:right w:val="none" w:sz="0" w:space="0" w:color="auto"/>
                          </w:divBdr>
                        </w:div>
                        <w:div w:id="373047635">
                          <w:marLeft w:val="0"/>
                          <w:marRight w:val="0"/>
                          <w:marTop w:val="0"/>
                          <w:marBottom w:val="0"/>
                          <w:divBdr>
                            <w:top w:val="none" w:sz="0" w:space="0" w:color="auto"/>
                            <w:left w:val="none" w:sz="0" w:space="0" w:color="auto"/>
                            <w:bottom w:val="none" w:sz="0" w:space="0" w:color="auto"/>
                            <w:right w:val="none" w:sz="0" w:space="0" w:color="auto"/>
                          </w:divBdr>
                        </w:div>
                        <w:div w:id="373047678">
                          <w:marLeft w:val="0"/>
                          <w:marRight w:val="0"/>
                          <w:marTop w:val="0"/>
                          <w:marBottom w:val="0"/>
                          <w:divBdr>
                            <w:top w:val="none" w:sz="0" w:space="0" w:color="auto"/>
                            <w:left w:val="none" w:sz="0" w:space="0" w:color="auto"/>
                            <w:bottom w:val="none" w:sz="0" w:space="0" w:color="auto"/>
                            <w:right w:val="none" w:sz="0" w:space="0" w:color="auto"/>
                          </w:divBdr>
                        </w:div>
                        <w:div w:id="3730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43">
      <w:marLeft w:val="0"/>
      <w:marRight w:val="0"/>
      <w:marTop w:val="0"/>
      <w:marBottom w:val="0"/>
      <w:divBdr>
        <w:top w:val="none" w:sz="0" w:space="0" w:color="auto"/>
        <w:left w:val="none" w:sz="0" w:space="0" w:color="auto"/>
        <w:bottom w:val="none" w:sz="0" w:space="0" w:color="auto"/>
        <w:right w:val="none" w:sz="0" w:space="0" w:color="auto"/>
      </w:divBdr>
    </w:div>
    <w:div w:id="373047644">
      <w:marLeft w:val="0"/>
      <w:marRight w:val="0"/>
      <w:marTop w:val="0"/>
      <w:marBottom w:val="0"/>
      <w:divBdr>
        <w:top w:val="none" w:sz="0" w:space="0" w:color="auto"/>
        <w:left w:val="none" w:sz="0" w:space="0" w:color="auto"/>
        <w:bottom w:val="none" w:sz="0" w:space="0" w:color="auto"/>
        <w:right w:val="none" w:sz="0" w:space="0" w:color="auto"/>
      </w:divBdr>
    </w:div>
    <w:div w:id="373047645">
      <w:marLeft w:val="0"/>
      <w:marRight w:val="0"/>
      <w:marTop w:val="0"/>
      <w:marBottom w:val="0"/>
      <w:divBdr>
        <w:top w:val="none" w:sz="0" w:space="0" w:color="auto"/>
        <w:left w:val="none" w:sz="0" w:space="0" w:color="auto"/>
        <w:bottom w:val="none" w:sz="0" w:space="0" w:color="auto"/>
        <w:right w:val="none" w:sz="0" w:space="0" w:color="auto"/>
      </w:divBdr>
      <w:divsChild>
        <w:div w:id="373047605">
          <w:marLeft w:val="0"/>
          <w:marRight w:val="0"/>
          <w:marTop w:val="0"/>
          <w:marBottom w:val="0"/>
          <w:divBdr>
            <w:top w:val="none" w:sz="0" w:space="0" w:color="auto"/>
            <w:left w:val="none" w:sz="0" w:space="0" w:color="auto"/>
            <w:bottom w:val="none" w:sz="0" w:space="0" w:color="auto"/>
            <w:right w:val="none" w:sz="0" w:space="0" w:color="auto"/>
          </w:divBdr>
          <w:divsChild>
            <w:div w:id="373047660">
              <w:marLeft w:val="0"/>
              <w:marRight w:val="0"/>
              <w:marTop w:val="0"/>
              <w:marBottom w:val="0"/>
              <w:divBdr>
                <w:top w:val="none" w:sz="0" w:space="0" w:color="auto"/>
                <w:left w:val="none" w:sz="0" w:space="0" w:color="auto"/>
                <w:bottom w:val="none" w:sz="0" w:space="0" w:color="auto"/>
                <w:right w:val="none" w:sz="0" w:space="0" w:color="auto"/>
              </w:divBdr>
              <w:divsChild>
                <w:div w:id="373047631">
                  <w:marLeft w:val="0"/>
                  <w:marRight w:val="0"/>
                  <w:marTop w:val="0"/>
                  <w:marBottom w:val="0"/>
                  <w:divBdr>
                    <w:top w:val="none" w:sz="0" w:space="0" w:color="auto"/>
                    <w:left w:val="none" w:sz="0" w:space="0" w:color="auto"/>
                    <w:bottom w:val="none" w:sz="0" w:space="0" w:color="auto"/>
                    <w:right w:val="none" w:sz="0" w:space="0" w:color="auto"/>
                  </w:divBdr>
                  <w:divsChild>
                    <w:div w:id="373047603">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7646">
      <w:marLeft w:val="0"/>
      <w:marRight w:val="0"/>
      <w:marTop w:val="0"/>
      <w:marBottom w:val="0"/>
      <w:divBdr>
        <w:top w:val="none" w:sz="0" w:space="0" w:color="auto"/>
        <w:left w:val="none" w:sz="0" w:space="0" w:color="auto"/>
        <w:bottom w:val="none" w:sz="0" w:space="0" w:color="auto"/>
        <w:right w:val="none" w:sz="0" w:space="0" w:color="auto"/>
      </w:divBdr>
    </w:div>
    <w:div w:id="373047647">
      <w:marLeft w:val="0"/>
      <w:marRight w:val="0"/>
      <w:marTop w:val="0"/>
      <w:marBottom w:val="0"/>
      <w:divBdr>
        <w:top w:val="none" w:sz="0" w:space="0" w:color="auto"/>
        <w:left w:val="none" w:sz="0" w:space="0" w:color="auto"/>
        <w:bottom w:val="none" w:sz="0" w:space="0" w:color="auto"/>
        <w:right w:val="none" w:sz="0" w:space="0" w:color="auto"/>
      </w:divBdr>
    </w:div>
    <w:div w:id="373047649">
      <w:marLeft w:val="0"/>
      <w:marRight w:val="0"/>
      <w:marTop w:val="0"/>
      <w:marBottom w:val="0"/>
      <w:divBdr>
        <w:top w:val="none" w:sz="0" w:space="0" w:color="auto"/>
        <w:left w:val="none" w:sz="0" w:space="0" w:color="auto"/>
        <w:bottom w:val="none" w:sz="0" w:space="0" w:color="auto"/>
        <w:right w:val="none" w:sz="0" w:space="0" w:color="auto"/>
      </w:divBdr>
    </w:div>
    <w:div w:id="373047650">
      <w:marLeft w:val="0"/>
      <w:marRight w:val="0"/>
      <w:marTop w:val="0"/>
      <w:marBottom w:val="0"/>
      <w:divBdr>
        <w:top w:val="none" w:sz="0" w:space="0" w:color="auto"/>
        <w:left w:val="none" w:sz="0" w:space="0" w:color="auto"/>
        <w:bottom w:val="none" w:sz="0" w:space="0" w:color="auto"/>
        <w:right w:val="none" w:sz="0" w:space="0" w:color="auto"/>
      </w:divBdr>
    </w:div>
    <w:div w:id="373047651">
      <w:marLeft w:val="0"/>
      <w:marRight w:val="0"/>
      <w:marTop w:val="0"/>
      <w:marBottom w:val="0"/>
      <w:divBdr>
        <w:top w:val="none" w:sz="0" w:space="0" w:color="auto"/>
        <w:left w:val="none" w:sz="0" w:space="0" w:color="auto"/>
        <w:bottom w:val="none" w:sz="0" w:space="0" w:color="auto"/>
        <w:right w:val="none" w:sz="0" w:space="0" w:color="auto"/>
      </w:divBdr>
    </w:div>
    <w:div w:id="373047652">
      <w:marLeft w:val="0"/>
      <w:marRight w:val="0"/>
      <w:marTop w:val="0"/>
      <w:marBottom w:val="0"/>
      <w:divBdr>
        <w:top w:val="none" w:sz="0" w:space="0" w:color="auto"/>
        <w:left w:val="none" w:sz="0" w:space="0" w:color="auto"/>
        <w:bottom w:val="none" w:sz="0" w:space="0" w:color="auto"/>
        <w:right w:val="none" w:sz="0" w:space="0" w:color="auto"/>
      </w:divBdr>
    </w:div>
    <w:div w:id="373047653">
      <w:marLeft w:val="0"/>
      <w:marRight w:val="0"/>
      <w:marTop w:val="0"/>
      <w:marBottom w:val="0"/>
      <w:divBdr>
        <w:top w:val="none" w:sz="0" w:space="0" w:color="auto"/>
        <w:left w:val="none" w:sz="0" w:space="0" w:color="auto"/>
        <w:bottom w:val="none" w:sz="0" w:space="0" w:color="auto"/>
        <w:right w:val="none" w:sz="0" w:space="0" w:color="auto"/>
      </w:divBdr>
    </w:div>
    <w:div w:id="373047655">
      <w:marLeft w:val="0"/>
      <w:marRight w:val="0"/>
      <w:marTop w:val="0"/>
      <w:marBottom w:val="0"/>
      <w:divBdr>
        <w:top w:val="none" w:sz="0" w:space="0" w:color="auto"/>
        <w:left w:val="none" w:sz="0" w:space="0" w:color="auto"/>
        <w:bottom w:val="none" w:sz="0" w:space="0" w:color="auto"/>
        <w:right w:val="none" w:sz="0" w:space="0" w:color="auto"/>
      </w:divBdr>
    </w:div>
    <w:div w:id="373047656">
      <w:marLeft w:val="0"/>
      <w:marRight w:val="0"/>
      <w:marTop w:val="0"/>
      <w:marBottom w:val="0"/>
      <w:divBdr>
        <w:top w:val="none" w:sz="0" w:space="0" w:color="auto"/>
        <w:left w:val="none" w:sz="0" w:space="0" w:color="auto"/>
        <w:bottom w:val="none" w:sz="0" w:space="0" w:color="auto"/>
        <w:right w:val="none" w:sz="0" w:space="0" w:color="auto"/>
      </w:divBdr>
    </w:div>
    <w:div w:id="373047657">
      <w:marLeft w:val="0"/>
      <w:marRight w:val="0"/>
      <w:marTop w:val="0"/>
      <w:marBottom w:val="0"/>
      <w:divBdr>
        <w:top w:val="none" w:sz="0" w:space="0" w:color="auto"/>
        <w:left w:val="none" w:sz="0" w:space="0" w:color="auto"/>
        <w:bottom w:val="none" w:sz="0" w:space="0" w:color="auto"/>
        <w:right w:val="none" w:sz="0" w:space="0" w:color="auto"/>
      </w:divBdr>
    </w:div>
    <w:div w:id="373047658">
      <w:marLeft w:val="0"/>
      <w:marRight w:val="0"/>
      <w:marTop w:val="0"/>
      <w:marBottom w:val="0"/>
      <w:divBdr>
        <w:top w:val="none" w:sz="0" w:space="0" w:color="auto"/>
        <w:left w:val="none" w:sz="0" w:space="0" w:color="auto"/>
        <w:bottom w:val="none" w:sz="0" w:space="0" w:color="auto"/>
        <w:right w:val="none" w:sz="0" w:space="0" w:color="auto"/>
      </w:divBdr>
    </w:div>
    <w:div w:id="373047661">
      <w:marLeft w:val="0"/>
      <w:marRight w:val="0"/>
      <w:marTop w:val="0"/>
      <w:marBottom w:val="0"/>
      <w:divBdr>
        <w:top w:val="none" w:sz="0" w:space="0" w:color="auto"/>
        <w:left w:val="none" w:sz="0" w:space="0" w:color="auto"/>
        <w:bottom w:val="none" w:sz="0" w:space="0" w:color="auto"/>
        <w:right w:val="none" w:sz="0" w:space="0" w:color="auto"/>
      </w:divBdr>
      <w:divsChild>
        <w:div w:id="373047602">
          <w:marLeft w:val="547"/>
          <w:marRight w:val="0"/>
          <w:marTop w:val="0"/>
          <w:marBottom w:val="0"/>
          <w:divBdr>
            <w:top w:val="none" w:sz="0" w:space="0" w:color="auto"/>
            <w:left w:val="none" w:sz="0" w:space="0" w:color="auto"/>
            <w:bottom w:val="none" w:sz="0" w:space="0" w:color="auto"/>
            <w:right w:val="none" w:sz="0" w:space="0" w:color="auto"/>
          </w:divBdr>
        </w:div>
      </w:divsChild>
    </w:div>
    <w:div w:id="373047662">
      <w:marLeft w:val="0"/>
      <w:marRight w:val="0"/>
      <w:marTop w:val="0"/>
      <w:marBottom w:val="0"/>
      <w:divBdr>
        <w:top w:val="none" w:sz="0" w:space="0" w:color="auto"/>
        <w:left w:val="none" w:sz="0" w:space="0" w:color="auto"/>
        <w:bottom w:val="none" w:sz="0" w:space="0" w:color="auto"/>
        <w:right w:val="none" w:sz="0" w:space="0" w:color="auto"/>
      </w:divBdr>
    </w:div>
    <w:div w:id="373047663">
      <w:marLeft w:val="0"/>
      <w:marRight w:val="0"/>
      <w:marTop w:val="0"/>
      <w:marBottom w:val="0"/>
      <w:divBdr>
        <w:top w:val="none" w:sz="0" w:space="0" w:color="auto"/>
        <w:left w:val="none" w:sz="0" w:space="0" w:color="auto"/>
        <w:bottom w:val="none" w:sz="0" w:space="0" w:color="auto"/>
        <w:right w:val="none" w:sz="0" w:space="0" w:color="auto"/>
      </w:divBdr>
    </w:div>
    <w:div w:id="373047665">
      <w:marLeft w:val="0"/>
      <w:marRight w:val="0"/>
      <w:marTop w:val="0"/>
      <w:marBottom w:val="0"/>
      <w:divBdr>
        <w:top w:val="none" w:sz="0" w:space="0" w:color="auto"/>
        <w:left w:val="none" w:sz="0" w:space="0" w:color="auto"/>
        <w:bottom w:val="none" w:sz="0" w:space="0" w:color="auto"/>
        <w:right w:val="none" w:sz="0" w:space="0" w:color="auto"/>
      </w:divBdr>
    </w:div>
    <w:div w:id="373047666">
      <w:marLeft w:val="0"/>
      <w:marRight w:val="0"/>
      <w:marTop w:val="0"/>
      <w:marBottom w:val="0"/>
      <w:divBdr>
        <w:top w:val="none" w:sz="0" w:space="0" w:color="auto"/>
        <w:left w:val="none" w:sz="0" w:space="0" w:color="auto"/>
        <w:bottom w:val="none" w:sz="0" w:space="0" w:color="auto"/>
        <w:right w:val="none" w:sz="0" w:space="0" w:color="auto"/>
      </w:divBdr>
    </w:div>
    <w:div w:id="373047668">
      <w:marLeft w:val="0"/>
      <w:marRight w:val="0"/>
      <w:marTop w:val="0"/>
      <w:marBottom w:val="0"/>
      <w:divBdr>
        <w:top w:val="none" w:sz="0" w:space="0" w:color="auto"/>
        <w:left w:val="none" w:sz="0" w:space="0" w:color="auto"/>
        <w:bottom w:val="none" w:sz="0" w:space="0" w:color="auto"/>
        <w:right w:val="none" w:sz="0" w:space="0" w:color="auto"/>
      </w:divBdr>
    </w:div>
    <w:div w:id="373047670">
      <w:marLeft w:val="0"/>
      <w:marRight w:val="0"/>
      <w:marTop w:val="0"/>
      <w:marBottom w:val="0"/>
      <w:divBdr>
        <w:top w:val="none" w:sz="0" w:space="0" w:color="auto"/>
        <w:left w:val="none" w:sz="0" w:space="0" w:color="auto"/>
        <w:bottom w:val="none" w:sz="0" w:space="0" w:color="auto"/>
        <w:right w:val="none" w:sz="0" w:space="0" w:color="auto"/>
      </w:divBdr>
    </w:div>
    <w:div w:id="373047671">
      <w:marLeft w:val="0"/>
      <w:marRight w:val="0"/>
      <w:marTop w:val="0"/>
      <w:marBottom w:val="0"/>
      <w:divBdr>
        <w:top w:val="none" w:sz="0" w:space="0" w:color="auto"/>
        <w:left w:val="none" w:sz="0" w:space="0" w:color="auto"/>
        <w:bottom w:val="none" w:sz="0" w:space="0" w:color="auto"/>
        <w:right w:val="none" w:sz="0" w:space="0" w:color="auto"/>
      </w:divBdr>
    </w:div>
    <w:div w:id="373047673">
      <w:marLeft w:val="0"/>
      <w:marRight w:val="0"/>
      <w:marTop w:val="0"/>
      <w:marBottom w:val="0"/>
      <w:divBdr>
        <w:top w:val="none" w:sz="0" w:space="0" w:color="auto"/>
        <w:left w:val="none" w:sz="0" w:space="0" w:color="auto"/>
        <w:bottom w:val="none" w:sz="0" w:space="0" w:color="auto"/>
        <w:right w:val="none" w:sz="0" w:space="0" w:color="auto"/>
      </w:divBdr>
    </w:div>
    <w:div w:id="373047674">
      <w:marLeft w:val="0"/>
      <w:marRight w:val="0"/>
      <w:marTop w:val="0"/>
      <w:marBottom w:val="0"/>
      <w:divBdr>
        <w:top w:val="none" w:sz="0" w:space="0" w:color="auto"/>
        <w:left w:val="none" w:sz="0" w:space="0" w:color="auto"/>
        <w:bottom w:val="none" w:sz="0" w:space="0" w:color="auto"/>
        <w:right w:val="none" w:sz="0" w:space="0" w:color="auto"/>
      </w:divBdr>
    </w:div>
    <w:div w:id="373047675">
      <w:marLeft w:val="0"/>
      <w:marRight w:val="0"/>
      <w:marTop w:val="0"/>
      <w:marBottom w:val="0"/>
      <w:divBdr>
        <w:top w:val="none" w:sz="0" w:space="0" w:color="auto"/>
        <w:left w:val="none" w:sz="0" w:space="0" w:color="auto"/>
        <w:bottom w:val="none" w:sz="0" w:space="0" w:color="auto"/>
        <w:right w:val="none" w:sz="0" w:space="0" w:color="auto"/>
      </w:divBdr>
    </w:div>
    <w:div w:id="373047677">
      <w:marLeft w:val="0"/>
      <w:marRight w:val="0"/>
      <w:marTop w:val="0"/>
      <w:marBottom w:val="0"/>
      <w:divBdr>
        <w:top w:val="none" w:sz="0" w:space="0" w:color="auto"/>
        <w:left w:val="none" w:sz="0" w:space="0" w:color="auto"/>
        <w:bottom w:val="none" w:sz="0" w:space="0" w:color="auto"/>
        <w:right w:val="none" w:sz="0" w:space="0" w:color="auto"/>
      </w:divBdr>
    </w:div>
    <w:div w:id="373047680">
      <w:marLeft w:val="0"/>
      <w:marRight w:val="0"/>
      <w:marTop w:val="0"/>
      <w:marBottom w:val="0"/>
      <w:divBdr>
        <w:top w:val="none" w:sz="0" w:space="0" w:color="auto"/>
        <w:left w:val="none" w:sz="0" w:space="0" w:color="auto"/>
        <w:bottom w:val="none" w:sz="0" w:space="0" w:color="auto"/>
        <w:right w:val="none" w:sz="0" w:space="0" w:color="auto"/>
      </w:divBdr>
      <w:divsChild>
        <w:div w:id="373047621">
          <w:marLeft w:val="0"/>
          <w:marRight w:val="0"/>
          <w:marTop w:val="0"/>
          <w:marBottom w:val="0"/>
          <w:divBdr>
            <w:top w:val="none" w:sz="0" w:space="0" w:color="auto"/>
            <w:left w:val="none" w:sz="0" w:space="0" w:color="auto"/>
            <w:bottom w:val="none" w:sz="0" w:space="0" w:color="auto"/>
            <w:right w:val="none" w:sz="0" w:space="0" w:color="auto"/>
          </w:divBdr>
          <w:divsChild>
            <w:div w:id="373047595">
              <w:marLeft w:val="0"/>
              <w:marRight w:val="0"/>
              <w:marTop w:val="0"/>
              <w:marBottom w:val="0"/>
              <w:divBdr>
                <w:top w:val="none" w:sz="0" w:space="0" w:color="auto"/>
                <w:left w:val="none" w:sz="0" w:space="0" w:color="auto"/>
                <w:bottom w:val="none" w:sz="0" w:space="0" w:color="auto"/>
                <w:right w:val="none" w:sz="0" w:space="0" w:color="auto"/>
              </w:divBdr>
              <w:divsChild>
                <w:div w:id="373047669">
                  <w:marLeft w:val="0"/>
                  <w:marRight w:val="0"/>
                  <w:marTop w:val="0"/>
                  <w:marBottom w:val="0"/>
                  <w:divBdr>
                    <w:top w:val="none" w:sz="0" w:space="0" w:color="auto"/>
                    <w:left w:val="none" w:sz="0" w:space="0" w:color="auto"/>
                    <w:bottom w:val="none" w:sz="0" w:space="0" w:color="auto"/>
                    <w:right w:val="none" w:sz="0" w:space="0" w:color="auto"/>
                  </w:divBdr>
                  <w:divsChild>
                    <w:div w:id="373047672">
                      <w:marLeft w:val="4200"/>
                      <w:marRight w:val="0"/>
                      <w:marTop w:val="0"/>
                      <w:marBottom w:val="0"/>
                      <w:divBdr>
                        <w:top w:val="none" w:sz="0" w:space="0" w:color="auto"/>
                        <w:left w:val="none" w:sz="0" w:space="0" w:color="auto"/>
                        <w:bottom w:val="none" w:sz="0" w:space="0" w:color="auto"/>
                        <w:right w:val="none" w:sz="0" w:space="0" w:color="auto"/>
                      </w:divBdr>
                      <w:divsChild>
                        <w:div w:id="3730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81">
      <w:marLeft w:val="0"/>
      <w:marRight w:val="0"/>
      <w:marTop w:val="0"/>
      <w:marBottom w:val="0"/>
      <w:divBdr>
        <w:top w:val="none" w:sz="0" w:space="0" w:color="auto"/>
        <w:left w:val="none" w:sz="0" w:space="0" w:color="auto"/>
        <w:bottom w:val="none" w:sz="0" w:space="0" w:color="auto"/>
        <w:right w:val="none" w:sz="0" w:space="0" w:color="auto"/>
      </w:divBdr>
    </w:div>
    <w:div w:id="373047682">
      <w:marLeft w:val="0"/>
      <w:marRight w:val="0"/>
      <w:marTop w:val="0"/>
      <w:marBottom w:val="0"/>
      <w:divBdr>
        <w:top w:val="none" w:sz="0" w:space="0" w:color="auto"/>
        <w:left w:val="none" w:sz="0" w:space="0" w:color="auto"/>
        <w:bottom w:val="none" w:sz="0" w:space="0" w:color="auto"/>
        <w:right w:val="none" w:sz="0" w:space="0" w:color="auto"/>
      </w:divBdr>
    </w:div>
    <w:div w:id="373047684">
      <w:marLeft w:val="0"/>
      <w:marRight w:val="0"/>
      <w:marTop w:val="0"/>
      <w:marBottom w:val="0"/>
      <w:divBdr>
        <w:top w:val="none" w:sz="0" w:space="0" w:color="auto"/>
        <w:left w:val="none" w:sz="0" w:space="0" w:color="auto"/>
        <w:bottom w:val="none" w:sz="0" w:space="0" w:color="auto"/>
        <w:right w:val="none" w:sz="0" w:space="0" w:color="auto"/>
      </w:divBdr>
    </w:div>
    <w:div w:id="373047685">
      <w:marLeft w:val="0"/>
      <w:marRight w:val="0"/>
      <w:marTop w:val="0"/>
      <w:marBottom w:val="0"/>
      <w:divBdr>
        <w:top w:val="none" w:sz="0" w:space="0" w:color="auto"/>
        <w:left w:val="none" w:sz="0" w:space="0" w:color="auto"/>
        <w:bottom w:val="none" w:sz="0" w:space="0" w:color="auto"/>
        <w:right w:val="none" w:sz="0" w:space="0" w:color="auto"/>
      </w:divBdr>
    </w:div>
    <w:div w:id="373047686">
      <w:marLeft w:val="0"/>
      <w:marRight w:val="0"/>
      <w:marTop w:val="0"/>
      <w:marBottom w:val="0"/>
      <w:divBdr>
        <w:top w:val="none" w:sz="0" w:space="0" w:color="auto"/>
        <w:left w:val="none" w:sz="0" w:space="0" w:color="auto"/>
        <w:bottom w:val="none" w:sz="0" w:space="0" w:color="auto"/>
        <w:right w:val="none" w:sz="0" w:space="0" w:color="auto"/>
      </w:divBdr>
    </w:div>
    <w:div w:id="373047688">
      <w:marLeft w:val="0"/>
      <w:marRight w:val="0"/>
      <w:marTop w:val="0"/>
      <w:marBottom w:val="0"/>
      <w:divBdr>
        <w:top w:val="none" w:sz="0" w:space="0" w:color="auto"/>
        <w:left w:val="none" w:sz="0" w:space="0" w:color="auto"/>
        <w:bottom w:val="none" w:sz="0" w:space="0" w:color="auto"/>
        <w:right w:val="none" w:sz="0" w:space="0" w:color="auto"/>
      </w:divBdr>
    </w:div>
    <w:div w:id="373047689">
      <w:marLeft w:val="0"/>
      <w:marRight w:val="0"/>
      <w:marTop w:val="0"/>
      <w:marBottom w:val="0"/>
      <w:divBdr>
        <w:top w:val="none" w:sz="0" w:space="0" w:color="auto"/>
        <w:left w:val="none" w:sz="0" w:space="0" w:color="auto"/>
        <w:bottom w:val="none" w:sz="0" w:space="0" w:color="auto"/>
        <w:right w:val="none" w:sz="0" w:space="0" w:color="auto"/>
      </w:divBdr>
    </w:div>
    <w:div w:id="388849727">
      <w:bodyDiv w:val="1"/>
      <w:marLeft w:val="0"/>
      <w:marRight w:val="0"/>
      <w:marTop w:val="0"/>
      <w:marBottom w:val="0"/>
      <w:divBdr>
        <w:top w:val="none" w:sz="0" w:space="0" w:color="auto"/>
        <w:left w:val="none" w:sz="0" w:space="0" w:color="auto"/>
        <w:bottom w:val="none" w:sz="0" w:space="0" w:color="auto"/>
        <w:right w:val="none" w:sz="0" w:space="0" w:color="auto"/>
      </w:divBdr>
    </w:div>
    <w:div w:id="413430211">
      <w:bodyDiv w:val="1"/>
      <w:marLeft w:val="0"/>
      <w:marRight w:val="0"/>
      <w:marTop w:val="0"/>
      <w:marBottom w:val="0"/>
      <w:divBdr>
        <w:top w:val="none" w:sz="0" w:space="0" w:color="auto"/>
        <w:left w:val="none" w:sz="0" w:space="0" w:color="auto"/>
        <w:bottom w:val="none" w:sz="0" w:space="0" w:color="auto"/>
        <w:right w:val="none" w:sz="0" w:space="0" w:color="auto"/>
      </w:divBdr>
    </w:div>
    <w:div w:id="441073986">
      <w:bodyDiv w:val="1"/>
      <w:marLeft w:val="0"/>
      <w:marRight w:val="0"/>
      <w:marTop w:val="0"/>
      <w:marBottom w:val="0"/>
      <w:divBdr>
        <w:top w:val="none" w:sz="0" w:space="0" w:color="auto"/>
        <w:left w:val="none" w:sz="0" w:space="0" w:color="auto"/>
        <w:bottom w:val="none" w:sz="0" w:space="0" w:color="auto"/>
        <w:right w:val="none" w:sz="0" w:space="0" w:color="auto"/>
      </w:divBdr>
    </w:div>
    <w:div w:id="442306675">
      <w:bodyDiv w:val="1"/>
      <w:marLeft w:val="0"/>
      <w:marRight w:val="0"/>
      <w:marTop w:val="0"/>
      <w:marBottom w:val="0"/>
      <w:divBdr>
        <w:top w:val="none" w:sz="0" w:space="0" w:color="auto"/>
        <w:left w:val="none" w:sz="0" w:space="0" w:color="auto"/>
        <w:bottom w:val="none" w:sz="0" w:space="0" w:color="auto"/>
        <w:right w:val="none" w:sz="0" w:space="0" w:color="auto"/>
      </w:divBdr>
    </w:div>
    <w:div w:id="446316153">
      <w:bodyDiv w:val="1"/>
      <w:marLeft w:val="0"/>
      <w:marRight w:val="0"/>
      <w:marTop w:val="0"/>
      <w:marBottom w:val="0"/>
      <w:divBdr>
        <w:top w:val="none" w:sz="0" w:space="0" w:color="auto"/>
        <w:left w:val="none" w:sz="0" w:space="0" w:color="auto"/>
        <w:bottom w:val="none" w:sz="0" w:space="0" w:color="auto"/>
        <w:right w:val="none" w:sz="0" w:space="0" w:color="auto"/>
      </w:divBdr>
    </w:div>
    <w:div w:id="467163606">
      <w:bodyDiv w:val="1"/>
      <w:marLeft w:val="0"/>
      <w:marRight w:val="0"/>
      <w:marTop w:val="0"/>
      <w:marBottom w:val="0"/>
      <w:divBdr>
        <w:top w:val="none" w:sz="0" w:space="0" w:color="auto"/>
        <w:left w:val="none" w:sz="0" w:space="0" w:color="auto"/>
        <w:bottom w:val="none" w:sz="0" w:space="0" w:color="auto"/>
        <w:right w:val="none" w:sz="0" w:space="0" w:color="auto"/>
      </w:divBdr>
    </w:div>
    <w:div w:id="503671777">
      <w:bodyDiv w:val="1"/>
      <w:marLeft w:val="0"/>
      <w:marRight w:val="0"/>
      <w:marTop w:val="0"/>
      <w:marBottom w:val="0"/>
      <w:divBdr>
        <w:top w:val="none" w:sz="0" w:space="0" w:color="auto"/>
        <w:left w:val="none" w:sz="0" w:space="0" w:color="auto"/>
        <w:bottom w:val="none" w:sz="0" w:space="0" w:color="auto"/>
        <w:right w:val="none" w:sz="0" w:space="0" w:color="auto"/>
      </w:divBdr>
    </w:div>
    <w:div w:id="513421697">
      <w:bodyDiv w:val="1"/>
      <w:marLeft w:val="0"/>
      <w:marRight w:val="0"/>
      <w:marTop w:val="0"/>
      <w:marBottom w:val="0"/>
      <w:divBdr>
        <w:top w:val="none" w:sz="0" w:space="0" w:color="auto"/>
        <w:left w:val="none" w:sz="0" w:space="0" w:color="auto"/>
        <w:bottom w:val="none" w:sz="0" w:space="0" w:color="auto"/>
        <w:right w:val="none" w:sz="0" w:space="0" w:color="auto"/>
      </w:divBdr>
    </w:div>
    <w:div w:id="579632426">
      <w:bodyDiv w:val="1"/>
      <w:marLeft w:val="0"/>
      <w:marRight w:val="0"/>
      <w:marTop w:val="0"/>
      <w:marBottom w:val="0"/>
      <w:divBdr>
        <w:top w:val="none" w:sz="0" w:space="0" w:color="auto"/>
        <w:left w:val="none" w:sz="0" w:space="0" w:color="auto"/>
        <w:bottom w:val="none" w:sz="0" w:space="0" w:color="auto"/>
        <w:right w:val="none" w:sz="0" w:space="0" w:color="auto"/>
      </w:divBdr>
    </w:div>
    <w:div w:id="590508179">
      <w:bodyDiv w:val="1"/>
      <w:marLeft w:val="0"/>
      <w:marRight w:val="0"/>
      <w:marTop w:val="0"/>
      <w:marBottom w:val="0"/>
      <w:divBdr>
        <w:top w:val="none" w:sz="0" w:space="0" w:color="auto"/>
        <w:left w:val="none" w:sz="0" w:space="0" w:color="auto"/>
        <w:bottom w:val="none" w:sz="0" w:space="0" w:color="auto"/>
        <w:right w:val="none" w:sz="0" w:space="0" w:color="auto"/>
      </w:divBdr>
    </w:div>
    <w:div w:id="590895621">
      <w:bodyDiv w:val="1"/>
      <w:marLeft w:val="0"/>
      <w:marRight w:val="0"/>
      <w:marTop w:val="0"/>
      <w:marBottom w:val="0"/>
      <w:divBdr>
        <w:top w:val="none" w:sz="0" w:space="0" w:color="auto"/>
        <w:left w:val="none" w:sz="0" w:space="0" w:color="auto"/>
        <w:bottom w:val="none" w:sz="0" w:space="0" w:color="auto"/>
        <w:right w:val="none" w:sz="0" w:space="0" w:color="auto"/>
      </w:divBdr>
    </w:div>
    <w:div w:id="629360593">
      <w:bodyDiv w:val="1"/>
      <w:marLeft w:val="0"/>
      <w:marRight w:val="0"/>
      <w:marTop w:val="0"/>
      <w:marBottom w:val="0"/>
      <w:divBdr>
        <w:top w:val="none" w:sz="0" w:space="0" w:color="auto"/>
        <w:left w:val="none" w:sz="0" w:space="0" w:color="auto"/>
        <w:bottom w:val="none" w:sz="0" w:space="0" w:color="auto"/>
        <w:right w:val="none" w:sz="0" w:space="0" w:color="auto"/>
      </w:divBdr>
    </w:div>
    <w:div w:id="644627286">
      <w:bodyDiv w:val="1"/>
      <w:marLeft w:val="0"/>
      <w:marRight w:val="0"/>
      <w:marTop w:val="0"/>
      <w:marBottom w:val="0"/>
      <w:divBdr>
        <w:top w:val="none" w:sz="0" w:space="0" w:color="auto"/>
        <w:left w:val="none" w:sz="0" w:space="0" w:color="auto"/>
        <w:bottom w:val="none" w:sz="0" w:space="0" w:color="auto"/>
        <w:right w:val="none" w:sz="0" w:space="0" w:color="auto"/>
      </w:divBdr>
    </w:div>
    <w:div w:id="652411721">
      <w:bodyDiv w:val="1"/>
      <w:marLeft w:val="0"/>
      <w:marRight w:val="0"/>
      <w:marTop w:val="0"/>
      <w:marBottom w:val="0"/>
      <w:divBdr>
        <w:top w:val="none" w:sz="0" w:space="0" w:color="auto"/>
        <w:left w:val="none" w:sz="0" w:space="0" w:color="auto"/>
        <w:bottom w:val="none" w:sz="0" w:space="0" w:color="auto"/>
        <w:right w:val="none" w:sz="0" w:space="0" w:color="auto"/>
      </w:divBdr>
    </w:div>
    <w:div w:id="663582379">
      <w:bodyDiv w:val="1"/>
      <w:marLeft w:val="0"/>
      <w:marRight w:val="0"/>
      <w:marTop w:val="0"/>
      <w:marBottom w:val="0"/>
      <w:divBdr>
        <w:top w:val="none" w:sz="0" w:space="0" w:color="auto"/>
        <w:left w:val="none" w:sz="0" w:space="0" w:color="auto"/>
        <w:bottom w:val="none" w:sz="0" w:space="0" w:color="auto"/>
        <w:right w:val="none" w:sz="0" w:space="0" w:color="auto"/>
      </w:divBdr>
    </w:div>
    <w:div w:id="698166261">
      <w:bodyDiv w:val="1"/>
      <w:marLeft w:val="0"/>
      <w:marRight w:val="0"/>
      <w:marTop w:val="0"/>
      <w:marBottom w:val="0"/>
      <w:divBdr>
        <w:top w:val="none" w:sz="0" w:space="0" w:color="auto"/>
        <w:left w:val="none" w:sz="0" w:space="0" w:color="auto"/>
        <w:bottom w:val="none" w:sz="0" w:space="0" w:color="auto"/>
        <w:right w:val="none" w:sz="0" w:space="0" w:color="auto"/>
      </w:divBdr>
    </w:div>
    <w:div w:id="703479002">
      <w:bodyDiv w:val="1"/>
      <w:marLeft w:val="0"/>
      <w:marRight w:val="0"/>
      <w:marTop w:val="0"/>
      <w:marBottom w:val="0"/>
      <w:divBdr>
        <w:top w:val="none" w:sz="0" w:space="0" w:color="auto"/>
        <w:left w:val="none" w:sz="0" w:space="0" w:color="auto"/>
        <w:bottom w:val="none" w:sz="0" w:space="0" w:color="auto"/>
        <w:right w:val="none" w:sz="0" w:space="0" w:color="auto"/>
      </w:divBdr>
    </w:div>
    <w:div w:id="703871672">
      <w:bodyDiv w:val="1"/>
      <w:marLeft w:val="0"/>
      <w:marRight w:val="0"/>
      <w:marTop w:val="0"/>
      <w:marBottom w:val="0"/>
      <w:divBdr>
        <w:top w:val="none" w:sz="0" w:space="0" w:color="auto"/>
        <w:left w:val="none" w:sz="0" w:space="0" w:color="auto"/>
        <w:bottom w:val="none" w:sz="0" w:space="0" w:color="auto"/>
        <w:right w:val="none" w:sz="0" w:space="0" w:color="auto"/>
      </w:divBdr>
    </w:div>
    <w:div w:id="718866526">
      <w:bodyDiv w:val="1"/>
      <w:marLeft w:val="0"/>
      <w:marRight w:val="0"/>
      <w:marTop w:val="0"/>
      <w:marBottom w:val="0"/>
      <w:divBdr>
        <w:top w:val="none" w:sz="0" w:space="0" w:color="auto"/>
        <w:left w:val="none" w:sz="0" w:space="0" w:color="auto"/>
        <w:bottom w:val="none" w:sz="0" w:space="0" w:color="auto"/>
        <w:right w:val="none" w:sz="0" w:space="0" w:color="auto"/>
      </w:divBdr>
    </w:div>
    <w:div w:id="719674347">
      <w:bodyDiv w:val="1"/>
      <w:marLeft w:val="0"/>
      <w:marRight w:val="0"/>
      <w:marTop w:val="0"/>
      <w:marBottom w:val="0"/>
      <w:divBdr>
        <w:top w:val="none" w:sz="0" w:space="0" w:color="auto"/>
        <w:left w:val="none" w:sz="0" w:space="0" w:color="auto"/>
        <w:bottom w:val="none" w:sz="0" w:space="0" w:color="auto"/>
        <w:right w:val="none" w:sz="0" w:space="0" w:color="auto"/>
      </w:divBdr>
    </w:div>
    <w:div w:id="778069052">
      <w:bodyDiv w:val="1"/>
      <w:marLeft w:val="0"/>
      <w:marRight w:val="0"/>
      <w:marTop w:val="0"/>
      <w:marBottom w:val="0"/>
      <w:divBdr>
        <w:top w:val="none" w:sz="0" w:space="0" w:color="auto"/>
        <w:left w:val="none" w:sz="0" w:space="0" w:color="auto"/>
        <w:bottom w:val="none" w:sz="0" w:space="0" w:color="auto"/>
        <w:right w:val="none" w:sz="0" w:space="0" w:color="auto"/>
      </w:divBdr>
    </w:div>
    <w:div w:id="791442630">
      <w:bodyDiv w:val="1"/>
      <w:marLeft w:val="0"/>
      <w:marRight w:val="0"/>
      <w:marTop w:val="0"/>
      <w:marBottom w:val="0"/>
      <w:divBdr>
        <w:top w:val="none" w:sz="0" w:space="0" w:color="auto"/>
        <w:left w:val="none" w:sz="0" w:space="0" w:color="auto"/>
        <w:bottom w:val="none" w:sz="0" w:space="0" w:color="auto"/>
        <w:right w:val="none" w:sz="0" w:space="0" w:color="auto"/>
      </w:divBdr>
    </w:div>
    <w:div w:id="792753015">
      <w:bodyDiv w:val="1"/>
      <w:marLeft w:val="0"/>
      <w:marRight w:val="0"/>
      <w:marTop w:val="0"/>
      <w:marBottom w:val="0"/>
      <w:divBdr>
        <w:top w:val="none" w:sz="0" w:space="0" w:color="auto"/>
        <w:left w:val="none" w:sz="0" w:space="0" w:color="auto"/>
        <w:bottom w:val="none" w:sz="0" w:space="0" w:color="auto"/>
        <w:right w:val="none" w:sz="0" w:space="0" w:color="auto"/>
      </w:divBdr>
    </w:div>
    <w:div w:id="849298603">
      <w:bodyDiv w:val="1"/>
      <w:marLeft w:val="0"/>
      <w:marRight w:val="0"/>
      <w:marTop w:val="0"/>
      <w:marBottom w:val="0"/>
      <w:divBdr>
        <w:top w:val="none" w:sz="0" w:space="0" w:color="auto"/>
        <w:left w:val="none" w:sz="0" w:space="0" w:color="auto"/>
        <w:bottom w:val="none" w:sz="0" w:space="0" w:color="auto"/>
        <w:right w:val="none" w:sz="0" w:space="0" w:color="auto"/>
      </w:divBdr>
    </w:div>
    <w:div w:id="857349723">
      <w:bodyDiv w:val="1"/>
      <w:marLeft w:val="0"/>
      <w:marRight w:val="0"/>
      <w:marTop w:val="0"/>
      <w:marBottom w:val="0"/>
      <w:divBdr>
        <w:top w:val="none" w:sz="0" w:space="0" w:color="auto"/>
        <w:left w:val="none" w:sz="0" w:space="0" w:color="auto"/>
        <w:bottom w:val="none" w:sz="0" w:space="0" w:color="auto"/>
        <w:right w:val="none" w:sz="0" w:space="0" w:color="auto"/>
      </w:divBdr>
    </w:div>
    <w:div w:id="861623686">
      <w:bodyDiv w:val="1"/>
      <w:marLeft w:val="0"/>
      <w:marRight w:val="0"/>
      <w:marTop w:val="0"/>
      <w:marBottom w:val="0"/>
      <w:divBdr>
        <w:top w:val="none" w:sz="0" w:space="0" w:color="auto"/>
        <w:left w:val="none" w:sz="0" w:space="0" w:color="auto"/>
        <w:bottom w:val="none" w:sz="0" w:space="0" w:color="auto"/>
        <w:right w:val="none" w:sz="0" w:space="0" w:color="auto"/>
      </w:divBdr>
    </w:div>
    <w:div w:id="867259172">
      <w:bodyDiv w:val="1"/>
      <w:marLeft w:val="0"/>
      <w:marRight w:val="0"/>
      <w:marTop w:val="0"/>
      <w:marBottom w:val="0"/>
      <w:divBdr>
        <w:top w:val="none" w:sz="0" w:space="0" w:color="auto"/>
        <w:left w:val="none" w:sz="0" w:space="0" w:color="auto"/>
        <w:bottom w:val="none" w:sz="0" w:space="0" w:color="auto"/>
        <w:right w:val="none" w:sz="0" w:space="0" w:color="auto"/>
      </w:divBdr>
    </w:div>
    <w:div w:id="889267425">
      <w:bodyDiv w:val="1"/>
      <w:marLeft w:val="0"/>
      <w:marRight w:val="0"/>
      <w:marTop w:val="0"/>
      <w:marBottom w:val="0"/>
      <w:divBdr>
        <w:top w:val="none" w:sz="0" w:space="0" w:color="auto"/>
        <w:left w:val="none" w:sz="0" w:space="0" w:color="auto"/>
        <w:bottom w:val="none" w:sz="0" w:space="0" w:color="auto"/>
        <w:right w:val="none" w:sz="0" w:space="0" w:color="auto"/>
      </w:divBdr>
    </w:div>
    <w:div w:id="895355847">
      <w:bodyDiv w:val="1"/>
      <w:marLeft w:val="0"/>
      <w:marRight w:val="0"/>
      <w:marTop w:val="0"/>
      <w:marBottom w:val="0"/>
      <w:divBdr>
        <w:top w:val="none" w:sz="0" w:space="0" w:color="auto"/>
        <w:left w:val="none" w:sz="0" w:space="0" w:color="auto"/>
        <w:bottom w:val="none" w:sz="0" w:space="0" w:color="auto"/>
        <w:right w:val="none" w:sz="0" w:space="0" w:color="auto"/>
      </w:divBdr>
    </w:div>
    <w:div w:id="908728344">
      <w:bodyDiv w:val="1"/>
      <w:marLeft w:val="0"/>
      <w:marRight w:val="0"/>
      <w:marTop w:val="0"/>
      <w:marBottom w:val="0"/>
      <w:divBdr>
        <w:top w:val="none" w:sz="0" w:space="0" w:color="auto"/>
        <w:left w:val="none" w:sz="0" w:space="0" w:color="auto"/>
        <w:bottom w:val="none" w:sz="0" w:space="0" w:color="auto"/>
        <w:right w:val="none" w:sz="0" w:space="0" w:color="auto"/>
      </w:divBdr>
    </w:div>
    <w:div w:id="980576219">
      <w:bodyDiv w:val="1"/>
      <w:marLeft w:val="0"/>
      <w:marRight w:val="0"/>
      <w:marTop w:val="0"/>
      <w:marBottom w:val="0"/>
      <w:divBdr>
        <w:top w:val="none" w:sz="0" w:space="0" w:color="auto"/>
        <w:left w:val="none" w:sz="0" w:space="0" w:color="auto"/>
        <w:bottom w:val="none" w:sz="0" w:space="0" w:color="auto"/>
        <w:right w:val="none" w:sz="0" w:space="0" w:color="auto"/>
      </w:divBdr>
    </w:div>
    <w:div w:id="1000504575">
      <w:bodyDiv w:val="1"/>
      <w:marLeft w:val="0"/>
      <w:marRight w:val="0"/>
      <w:marTop w:val="0"/>
      <w:marBottom w:val="0"/>
      <w:divBdr>
        <w:top w:val="none" w:sz="0" w:space="0" w:color="auto"/>
        <w:left w:val="none" w:sz="0" w:space="0" w:color="auto"/>
        <w:bottom w:val="none" w:sz="0" w:space="0" w:color="auto"/>
        <w:right w:val="none" w:sz="0" w:space="0" w:color="auto"/>
      </w:divBdr>
    </w:div>
    <w:div w:id="1004170553">
      <w:bodyDiv w:val="1"/>
      <w:marLeft w:val="0"/>
      <w:marRight w:val="0"/>
      <w:marTop w:val="0"/>
      <w:marBottom w:val="0"/>
      <w:divBdr>
        <w:top w:val="none" w:sz="0" w:space="0" w:color="auto"/>
        <w:left w:val="none" w:sz="0" w:space="0" w:color="auto"/>
        <w:bottom w:val="none" w:sz="0" w:space="0" w:color="auto"/>
        <w:right w:val="none" w:sz="0" w:space="0" w:color="auto"/>
      </w:divBdr>
    </w:div>
    <w:div w:id="1008019566">
      <w:bodyDiv w:val="1"/>
      <w:marLeft w:val="0"/>
      <w:marRight w:val="0"/>
      <w:marTop w:val="0"/>
      <w:marBottom w:val="0"/>
      <w:divBdr>
        <w:top w:val="none" w:sz="0" w:space="0" w:color="auto"/>
        <w:left w:val="none" w:sz="0" w:space="0" w:color="auto"/>
        <w:bottom w:val="none" w:sz="0" w:space="0" w:color="auto"/>
        <w:right w:val="none" w:sz="0" w:space="0" w:color="auto"/>
      </w:divBdr>
    </w:div>
    <w:div w:id="1025403005">
      <w:bodyDiv w:val="1"/>
      <w:marLeft w:val="0"/>
      <w:marRight w:val="0"/>
      <w:marTop w:val="0"/>
      <w:marBottom w:val="0"/>
      <w:divBdr>
        <w:top w:val="none" w:sz="0" w:space="0" w:color="auto"/>
        <w:left w:val="none" w:sz="0" w:space="0" w:color="auto"/>
        <w:bottom w:val="none" w:sz="0" w:space="0" w:color="auto"/>
        <w:right w:val="none" w:sz="0" w:space="0" w:color="auto"/>
      </w:divBdr>
    </w:div>
    <w:div w:id="1037586243">
      <w:bodyDiv w:val="1"/>
      <w:marLeft w:val="0"/>
      <w:marRight w:val="0"/>
      <w:marTop w:val="0"/>
      <w:marBottom w:val="0"/>
      <w:divBdr>
        <w:top w:val="none" w:sz="0" w:space="0" w:color="auto"/>
        <w:left w:val="none" w:sz="0" w:space="0" w:color="auto"/>
        <w:bottom w:val="none" w:sz="0" w:space="0" w:color="auto"/>
        <w:right w:val="none" w:sz="0" w:space="0" w:color="auto"/>
      </w:divBdr>
    </w:div>
    <w:div w:id="1066564446">
      <w:bodyDiv w:val="1"/>
      <w:marLeft w:val="0"/>
      <w:marRight w:val="0"/>
      <w:marTop w:val="0"/>
      <w:marBottom w:val="0"/>
      <w:divBdr>
        <w:top w:val="none" w:sz="0" w:space="0" w:color="auto"/>
        <w:left w:val="none" w:sz="0" w:space="0" w:color="auto"/>
        <w:bottom w:val="none" w:sz="0" w:space="0" w:color="auto"/>
        <w:right w:val="none" w:sz="0" w:space="0" w:color="auto"/>
      </w:divBdr>
    </w:div>
    <w:div w:id="1073965689">
      <w:bodyDiv w:val="1"/>
      <w:marLeft w:val="0"/>
      <w:marRight w:val="0"/>
      <w:marTop w:val="0"/>
      <w:marBottom w:val="0"/>
      <w:divBdr>
        <w:top w:val="none" w:sz="0" w:space="0" w:color="auto"/>
        <w:left w:val="none" w:sz="0" w:space="0" w:color="auto"/>
        <w:bottom w:val="none" w:sz="0" w:space="0" w:color="auto"/>
        <w:right w:val="none" w:sz="0" w:space="0" w:color="auto"/>
      </w:divBdr>
    </w:div>
    <w:div w:id="1125729950">
      <w:bodyDiv w:val="1"/>
      <w:marLeft w:val="0"/>
      <w:marRight w:val="0"/>
      <w:marTop w:val="0"/>
      <w:marBottom w:val="0"/>
      <w:divBdr>
        <w:top w:val="none" w:sz="0" w:space="0" w:color="auto"/>
        <w:left w:val="none" w:sz="0" w:space="0" w:color="auto"/>
        <w:bottom w:val="none" w:sz="0" w:space="0" w:color="auto"/>
        <w:right w:val="none" w:sz="0" w:space="0" w:color="auto"/>
      </w:divBdr>
    </w:div>
    <w:div w:id="1153567392">
      <w:bodyDiv w:val="1"/>
      <w:marLeft w:val="0"/>
      <w:marRight w:val="0"/>
      <w:marTop w:val="0"/>
      <w:marBottom w:val="0"/>
      <w:divBdr>
        <w:top w:val="none" w:sz="0" w:space="0" w:color="auto"/>
        <w:left w:val="none" w:sz="0" w:space="0" w:color="auto"/>
        <w:bottom w:val="none" w:sz="0" w:space="0" w:color="auto"/>
        <w:right w:val="none" w:sz="0" w:space="0" w:color="auto"/>
      </w:divBdr>
    </w:div>
    <w:div w:id="1159232278">
      <w:bodyDiv w:val="1"/>
      <w:marLeft w:val="0"/>
      <w:marRight w:val="0"/>
      <w:marTop w:val="0"/>
      <w:marBottom w:val="0"/>
      <w:divBdr>
        <w:top w:val="none" w:sz="0" w:space="0" w:color="auto"/>
        <w:left w:val="none" w:sz="0" w:space="0" w:color="auto"/>
        <w:bottom w:val="none" w:sz="0" w:space="0" w:color="auto"/>
        <w:right w:val="none" w:sz="0" w:space="0" w:color="auto"/>
      </w:divBdr>
    </w:div>
    <w:div w:id="1185359999">
      <w:bodyDiv w:val="1"/>
      <w:marLeft w:val="0"/>
      <w:marRight w:val="0"/>
      <w:marTop w:val="0"/>
      <w:marBottom w:val="0"/>
      <w:divBdr>
        <w:top w:val="none" w:sz="0" w:space="0" w:color="auto"/>
        <w:left w:val="none" w:sz="0" w:space="0" w:color="auto"/>
        <w:bottom w:val="none" w:sz="0" w:space="0" w:color="auto"/>
        <w:right w:val="none" w:sz="0" w:space="0" w:color="auto"/>
      </w:divBdr>
    </w:div>
    <w:div w:id="1201160903">
      <w:bodyDiv w:val="1"/>
      <w:marLeft w:val="0"/>
      <w:marRight w:val="0"/>
      <w:marTop w:val="0"/>
      <w:marBottom w:val="0"/>
      <w:divBdr>
        <w:top w:val="none" w:sz="0" w:space="0" w:color="auto"/>
        <w:left w:val="none" w:sz="0" w:space="0" w:color="auto"/>
        <w:bottom w:val="none" w:sz="0" w:space="0" w:color="auto"/>
        <w:right w:val="none" w:sz="0" w:space="0" w:color="auto"/>
      </w:divBdr>
    </w:div>
    <w:div w:id="1206212569">
      <w:bodyDiv w:val="1"/>
      <w:marLeft w:val="0"/>
      <w:marRight w:val="0"/>
      <w:marTop w:val="0"/>
      <w:marBottom w:val="0"/>
      <w:divBdr>
        <w:top w:val="none" w:sz="0" w:space="0" w:color="auto"/>
        <w:left w:val="none" w:sz="0" w:space="0" w:color="auto"/>
        <w:bottom w:val="none" w:sz="0" w:space="0" w:color="auto"/>
        <w:right w:val="none" w:sz="0" w:space="0" w:color="auto"/>
      </w:divBdr>
    </w:div>
    <w:div w:id="1215507789">
      <w:bodyDiv w:val="1"/>
      <w:marLeft w:val="0"/>
      <w:marRight w:val="0"/>
      <w:marTop w:val="0"/>
      <w:marBottom w:val="0"/>
      <w:divBdr>
        <w:top w:val="none" w:sz="0" w:space="0" w:color="auto"/>
        <w:left w:val="none" w:sz="0" w:space="0" w:color="auto"/>
        <w:bottom w:val="none" w:sz="0" w:space="0" w:color="auto"/>
        <w:right w:val="none" w:sz="0" w:space="0" w:color="auto"/>
      </w:divBdr>
    </w:div>
    <w:div w:id="1282372922">
      <w:bodyDiv w:val="1"/>
      <w:marLeft w:val="0"/>
      <w:marRight w:val="0"/>
      <w:marTop w:val="0"/>
      <w:marBottom w:val="0"/>
      <w:divBdr>
        <w:top w:val="none" w:sz="0" w:space="0" w:color="auto"/>
        <w:left w:val="none" w:sz="0" w:space="0" w:color="auto"/>
        <w:bottom w:val="none" w:sz="0" w:space="0" w:color="auto"/>
        <w:right w:val="none" w:sz="0" w:space="0" w:color="auto"/>
      </w:divBdr>
    </w:div>
    <w:div w:id="130970046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35497455">
      <w:bodyDiv w:val="1"/>
      <w:marLeft w:val="0"/>
      <w:marRight w:val="0"/>
      <w:marTop w:val="0"/>
      <w:marBottom w:val="0"/>
      <w:divBdr>
        <w:top w:val="none" w:sz="0" w:space="0" w:color="auto"/>
        <w:left w:val="none" w:sz="0" w:space="0" w:color="auto"/>
        <w:bottom w:val="none" w:sz="0" w:space="0" w:color="auto"/>
        <w:right w:val="none" w:sz="0" w:space="0" w:color="auto"/>
      </w:divBdr>
    </w:div>
    <w:div w:id="1348141850">
      <w:bodyDiv w:val="1"/>
      <w:marLeft w:val="0"/>
      <w:marRight w:val="0"/>
      <w:marTop w:val="0"/>
      <w:marBottom w:val="0"/>
      <w:divBdr>
        <w:top w:val="none" w:sz="0" w:space="0" w:color="auto"/>
        <w:left w:val="none" w:sz="0" w:space="0" w:color="auto"/>
        <w:bottom w:val="none" w:sz="0" w:space="0" w:color="auto"/>
        <w:right w:val="none" w:sz="0" w:space="0" w:color="auto"/>
      </w:divBdr>
    </w:div>
    <w:div w:id="1358191873">
      <w:bodyDiv w:val="1"/>
      <w:marLeft w:val="0"/>
      <w:marRight w:val="0"/>
      <w:marTop w:val="0"/>
      <w:marBottom w:val="0"/>
      <w:divBdr>
        <w:top w:val="none" w:sz="0" w:space="0" w:color="auto"/>
        <w:left w:val="none" w:sz="0" w:space="0" w:color="auto"/>
        <w:bottom w:val="none" w:sz="0" w:space="0" w:color="auto"/>
        <w:right w:val="none" w:sz="0" w:space="0" w:color="auto"/>
      </w:divBdr>
    </w:div>
    <w:div w:id="1366710282">
      <w:bodyDiv w:val="1"/>
      <w:marLeft w:val="0"/>
      <w:marRight w:val="0"/>
      <w:marTop w:val="0"/>
      <w:marBottom w:val="0"/>
      <w:divBdr>
        <w:top w:val="none" w:sz="0" w:space="0" w:color="auto"/>
        <w:left w:val="none" w:sz="0" w:space="0" w:color="auto"/>
        <w:bottom w:val="none" w:sz="0" w:space="0" w:color="auto"/>
        <w:right w:val="none" w:sz="0" w:space="0" w:color="auto"/>
      </w:divBdr>
    </w:div>
    <w:div w:id="1404063426">
      <w:bodyDiv w:val="1"/>
      <w:marLeft w:val="0"/>
      <w:marRight w:val="0"/>
      <w:marTop w:val="0"/>
      <w:marBottom w:val="0"/>
      <w:divBdr>
        <w:top w:val="none" w:sz="0" w:space="0" w:color="auto"/>
        <w:left w:val="none" w:sz="0" w:space="0" w:color="auto"/>
        <w:bottom w:val="none" w:sz="0" w:space="0" w:color="auto"/>
        <w:right w:val="none" w:sz="0" w:space="0" w:color="auto"/>
      </w:divBdr>
    </w:div>
    <w:div w:id="1421414666">
      <w:bodyDiv w:val="1"/>
      <w:marLeft w:val="0"/>
      <w:marRight w:val="0"/>
      <w:marTop w:val="0"/>
      <w:marBottom w:val="0"/>
      <w:divBdr>
        <w:top w:val="none" w:sz="0" w:space="0" w:color="auto"/>
        <w:left w:val="none" w:sz="0" w:space="0" w:color="auto"/>
        <w:bottom w:val="none" w:sz="0" w:space="0" w:color="auto"/>
        <w:right w:val="none" w:sz="0" w:space="0" w:color="auto"/>
      </w:divBdr>
    </w:div>
    <w:div w:id="1437212503">
      <w:bodyDiv w:val="1"/>
      <w:marLeft w:val="0"/>
      <w:marRight w:val="0"/>
      <w:marTop w:val="0"/>
      <w:marBottom w:val="0"/>
      <w:divBdr>
        <w:top w:val="none" w:sz="0" w:space="0" w:color="auto"/>
        <w:left w:val="none" w:sz="0" w:space="0" w:color="auto"/>
        <w:bottom w:val="none" w:sz="0" w:space="0" w:color="auto"/>
        <w:right w:val="none" w:sz="0" w:space="0" w:color="auto"/>
      </w:divBdr>
    </w:div>
    <w:div w:id="1473324601">
      <w:bodyDiv w:val="1"/>
      <w:marLeft w:val="0"/>
      <w:marRight w:val="0"/>
      <w:marTop w:val="0"/>
      <w:marBottom w:val="0"/>
      <w:divBdr>
        <w:top w:val="none" w:sz="0" w:space="0" w:color="auto"/>
        <w:left w:val="none" w:sz="0" w:space="0" w:color="auto"/>
        <w:bottom w:val="none" w:sz="0" w:space="0" w:color="auto"/>
        <w:right w:val="none" w:sz="0" w:space="0" w:color="auto"/>
      </w:divBdr>
    </w:div>
    <w:div w:id="1497064307">
      <w:bodyDiv w:val="1"/>
      <w:marLeft w:val="0"/>
      <w:marRight w:val="0"/>
      <w:marTop w:val="0"/>
      <w:marBottom w:val="0"/>
      <w:divBdr>
        <w:top w:val="none" w:sz="0" w:space="0" w:color="auto"/>
        <w:left w:val="none" w:sz="0" w:space="0" w:color="auto"/>
        <w:bottom w:val="none" w:sz="0" w:space="0" w:color="auto"/>
        <w:right w:val="none" w:sz="0" w:space="0" w:color="auto"/>
      </w:divBdr>
    </w:div>
    <w:div w:id="1516530040">
      <w:bodyDiv w:val="1"/>
      <w:marLeft w:val="0"/>
      <w:marRight w:val="0"/>
      <w:marTop w:val="0"/>
      <w:marBottom w:val="0"/>
      <w:divBdr>
        <w:top w:val="none" w:sz="0" w:space="0" w:color="auto"/>
        <w:left w:val="none" w:sz="0" w:space="0" w:color="auto"/>
        <w:bottom w:val="none" w:sz="0" w:space="0" w:color="auto"/>
        <w:right w:val="none" w:sz="0" w:space="0" w:color="auto"/>
      </w:divBdr>
    </w:div>
    <w:div w:id="1519545962">
      <w:bodyDiv w:val="1"/>
      <w:marLeft w:val="0"/>
      <w:marRight w:val="0"/>
      <w:marTop w:val="0"/>
      <w:marBottom w:val="0"/>
      <w:divBdr>
        <w:top w:val="none" w:sz="0" w:space="0" w:color="auto"/>
        <w:left w:val="none" w:sz="0" w:space="0" w:color="auto"/>
        <w:bottom w:val="none" w:sz="0" w:space="0" w:color="auto"/>
        <w:right w:val="none" w:sz="0" w:space="0" w:color="auto"/>
      </w:divBdr>
    </w:div>
    <w:div w:id="1538658540">
      <w:bodyDiv w:val="1"/>
      <w:marLeft w:val="0"/>
      <w:marRight w:val="0"/>
      <w:marTop w:val="0"/>
      <w:marBottom w:val="0"/>
      <w:divBdr>
        <w:top w:val="none" w:sz="0" w:space="0" w:color="auto"/>
        <w:left w:val="none" w:sz="0" w:space="0" w:color="auto"/>
        <w:bottom w:val="none" w:sz="0" w:space="0" w:color="auto"/>
        <w:right w:val="none" w:sz="0" w:space="0" w:color="auto"/>
      </w:divBdr>
    </w:div>
    <w:div w:id="1554153243">
      <w:bodyDiv w:val="1"/>
      <w:marLeft w:val="0"/>
      <w:marRight w:val="0"/>
      <w:marTop w:val="0"/>
      <w:marBottom w:val="0"/>
      <w:divBdr>
        <w:top w:val="none" w:sz="0" w:space="0" w:color="auto"/>
        <w:left w:val="none" w:sz="0" w:space="0" w:color="auto"/>
        <w:bottom w:val="none" w:sz="0" w:space="0" w:color="auto"/>
        <w:right w:val="none" w:sz="0" w:space="0" w:color="auto"/>
      </w:divBdr>
    </w:div>
    <w:div w:id="1632591471">
      <w:bodyDiv w:val="1"/>
      <w:marLeft w:val="0"/>
      <w:marRight w:val="0"/>
      <w:marTop w:val="0"/>
      <w:marBottom w:val="0"/>
      <w:divBdr>
        <w:top w:val="none" w:sz="0" w:space="0" w:color="auto"/>
        <w:left w:val="none" w:sz="0" w:space="0" w:color="auto"/>
        <w:bottom w:val="none" w:sz="0" w:space="0" w:color="auto"/>
        <w:right w:val="none" w:sz="0" w:space="0" w:color="auto"/>
      </w:divBdr>
    </w:div>
    <w:div w:id="1632664221">
      <w:bodyDiv w:val="1"/>
      <w:marLeft w:val="0"/>
      <w:marRight w:val="0"/>
      <w:marTop w:val="0"/>
      <w:marBottom w:val="0"/>
      <w:divBdr>
        <w:top w:val="none" w:sz="0" w:space="0" w:color="auto"/>
        <w:left w:val="none" w:sz="0" w:space="0" w:color="auto"/>
        <w:bottom w:val="none" w:sz="0" w:space="0" w:color="auto"/>
        <w:right w:val="none" w:sz="0" w:space="0" w:color="auto"/>
      </w:divBdr>
    </w:div>
    <w:div w:id="1633055602">
      <w:bodyDiv w:val="1"/>
      <w:marLeft w:val="0"/>
      <w:marRight w:val="0"/>
      <w:marTop w:val="0"/>
      <w:marBottom w:val="0"/>
      <w:divBdr>
        <w:top w:val="none" w:sz="0" w:space="0" w:color="auto"/>
        <w:left w:val="none" w:sz="0" w:space="0" w:color="auto"/>
        <w:bottom w:val="none" w:sz="0" w:space="0" w:color="auto"/>
        <w:right w:val="none" w:sz="0" w:space="0" w:color="auto"/>
      </w:divBdr>
    </w:div>
    <w:div w:id="1675642586">
      <w:bodyDiv w:val="1"/>
      <w:marLeft w:val="0"/>
      <w:marRight w:val="0"/>
      <w:marTop w:val="0"/>
      <w:marBottom w:val="0"/>
      <w:divBdr>
        <w:top w:val="none" w:sz="0" w:space="0" w:color="auto"/>
        <w:left w:val="none" w:sz="0" w:space="0" w:color="auto"/>
        <w:bottom w:val="none" w:sz="0" w:space="0" w:color="auto"/>
        <w:right w:val="none" w:sz="0" w:space="0" w:color="auto"/>
      </w:divBdr>
    </w:div>
    <w:div w:id="1696997937">
      <w:bodyDiv w:val="1"/>
      <w:marLeft w:val="0"/>
      <w:marRight w:val="0"/>
      <w:marTop w:val="0"/>
      <w:marBottom w:val="0"/>
      <w:divBdr>
        <w:top w:val="none" w:sz="0" w:space="0" w:color="auto"/>
        <w:left w:val="none" w:sz="0" w:space="0" w:color="auto"/>
        <w:bottom w:val="none" w:sz="0" w:space="0" w:color="auto"/>
        <w:right w:val="none" w:sz="0" w:space="0" w:color="auto"/>
      </w:divBdr>
    </w:div>
    <w:div w:id="1708800118">
      <w:bodyDiv w:val="1"/>
      <w:marLeft w:val="0"/>
      <w:marRight w:val="0"/>
      <w:marTop w:val="0"/>
      <w:marBottom w:val="0"/>
      <w:divBdr>
        <w:top w:val="none" w:sz="0" w:space="0" w:color="auto"/>
        <w:left w:val="none" w:sz="0" w:space="0" w:color="auto"/>
        <w:bottom w:val="none" w:sz="0" w:space="0" w:color="auto"/>
        <w:right w:val="none" w:sz="0" w:space="0" w:color="auto"/>
      </w:divBdr>
    </w:div>
    <w:div w:id="1725373657">
      <w:bodyDiv w:val="1"/>
      <w:marLeft w:val="0"/>
      <w:marRight w:val="0"/>
      <w:marTop w:val="0"/>
      <w:marBottom w:val="0"/>
      <w:divBdr>
        <w:top w:val="none" w:sz="0" w:space="0" w:color="auto"/>
        <w:left w:val="none" w:sz="0" w:space="0" w:color="auto"/>
        <w:bottom w:val="none" w:sz="0" w:space="0" w:color="auto"/>
        <w:right w:val="none" w:sz="0" w:space="0" w:color="auto"/>
      </w:divBdr>
    </w:div>
    <w:div w:id="1773285641">
      <w:bodyDiv w:val="1"/>
      <w:marLeft w:val="0"/>
      <w:marRight w:val="0"/>
      <w:marTop w:val="0"/>
      <w:marBottom w:val="0"/>
      <w:divBdr>
        <w:top w:val="none" w:sz="0" w:space="0" w:color="auto"/>
        <w:left w:val="none" w:sz="0" w:space="0" w:color="auto"/>
        <w:bottom w:val="none" w:sz="0" w:space="0" w:color="auto"/>
        <w:right w:val="none" w:sz="0" w:space="0" w:color="auto"/>
      </w:divBdr>
    </w:div>
    <w:div w:id="1776096516">
      <w:bodyDiv w:val="1"/>
      <w:marLeft w:val="0"/>
      <w:marRight w:val="0"/>
      <w:marTop w:val="0"/>
      <w:marBottom w:val="0"/>
      <w:divBdr>
        <w:top w:val="none" w:sz="0" w:space="0" w:color="auto"/>
        <w:left w:val="none" w:sz="0" w:space="0" w:color="auto"/>
        <w:bottom w:val="none" w:sz="0" w:space="0" w:color="auto"/>
        <w:right w:val="none" w:sz="0" w:space="0" w:color="auto"/>
      </w:divBdr>
    </w:div>
    <w:div w:id="1782139565">
      <w:bodyDiv w:val="1"/>
      <w:marLeft w:val="0"/>
      <w:marRight w:val="0"/>
      <w:marTop w:val="0"/>
      <w:marBottom w:val="0"/>
      <w:divBdr>
        <w:top w:val="none" w:sz="0" w:space="0" w:color="auto"/>
        <w:left w:val="none" w:sz="0" w:space="0" w:color="auto"/>
        <w:bottom w:val="none" w:sz="0" w:space="0" w:color="auto"/>
        <w:right w:val="none" w:sz="0" w:space="0" w:color="auto"/>
      </w:divBdr>
    </w:div>
    <w:div w:id="1782265035">
      <w:bodyDiv w:val="1"/>
      <w:marLeft w:val="0"/>
      <w:marRight w:val="0"/>
      <w:marTop w:val="0"/>
      <w:marBottom w:val="0"/>
      <w:divBdr>
        <w:top w:val="none" w:sz="0" w:space="0" w:color="auto"/>
        <w:left w:val="none" w:sz="0" w:space="0" w:color="auto"/>
        <w:bottom w:val="none" w:sz="0" w:space="0" w:color="auto"/>
        <w:right w:val="none" w:sz="0" w:space="0" w:color="auto"/>
      </w:divBdr>
    </w:div>
    <w:div w:id="1785811049">
      <w:bodyDiv w:val="1"/>
      <w:marLeft w:val="0"/>
      <w:marRight w:val="0"/>
      <w:marTop w:val="0"/>
      <w:marBottom w:val="0"/>
      <w:divBdr>
        <w:top w:val="none" w:sz="0" w:space="0" w:color="auto"/>
        <w:left w:val="none" w:sz="0" w:space="0" w:color="auto"/>
        <w:bottom w:val="none" w:sz="0" w:space="0" w:color="auto"/>
        <w:right w:val="none" w:sz="0" w:space="0" w:color="auto"/>
      </w:divBdr>
    </w:div>
    <w:div w:id="1792431957">
      <w:bodyDiv w:val="1"/>
      <w:marLeft w:val="0"/>
      <w:marRight w:val="0"/>
      <w:marTop w:val="0"/>
      <w:marBottom w:val="0"/>
      <w:divBdr>
        <w:top w:val="none" w:sz="0" w:space="0" w:color="auto"/>
        <w:left w:val="none" w:sz="0" w:space="0" w:color="auto"/>
        <w:bottom w:val="none" w:sz="0" w:space="0" w:color="auto"/>
        <w:right w:val="none" w:sz="0" w:space="0" w:color="auto"/>
      </w:divBdr>
    </w:div>
    <w:div w:id="1819497513">
      <w:bodyDiv w:val="1"/>
      <w:marLeft w:val="0"/>
      <w:marRight w:val="0"/>
      <w:marTop w:val="0"/>
      <w:marBottom w:val="0"/>
      <w:divBdr>
        <w:top w:val="none" w:sz="0" w:space="0" w:color="auto"/>
        <w:left w:val="none" w:sz="0" w:space="0" w:color="auto"/>
        <w:bottom w:val="none" w:sz="0" w:space="0" w:color="auto"/>
        <w:right w:val="none" w:sz="0" w:space="0" w:color="auto"/>
      </w:divBdr>
    </w:div>
    <w:div w:id="1831865192">
      <w:bodyDiv w:val="1"/>
      <w:marLeft w:val="0"/>
      <w:marRight w:val="0"/>
      <w:marTop w:val="0"/>
      <w:marBottom w:val="0"/>
      <w:divBdr>
        <w:top w:val="none" w:sz="0" w:space="0" w:color="auto"/>
        <w:left w:val="none" w:sz="0" w:space="0" w:color="auto"/>
        <w:bottom w:val="none" w:sz="0" w:space="0" w:color="auto"/>
        <w:right w:val="none" w:sz="0" w:space="0" w:color="auto"/>
      </w:divBdr>
    </w:div>
    <w:div w:id="1855606059">
      <w:bodyDiv w:val="1"/>
      <w:marLeft w:val="0"/>
      <w:marRight w:val="0"/>
      <w:marTop w:val="0"/>
      <w:marBottom w:val="0"/>
      <w:divBdr>
        <w:top w:val="none" w:sz="0" w:space="0" w:color="auto"/>
        <w:left w:val="none" w:sz="0" w:space="0" w:color="auto"/>
        <w:bottom w:val="none" w:sz="0" w:space="0" w:color="auto"/>
        <w:right w:val="none" w:sz="0" w:space="0" w:color="auto"/>
      </w:divBdr>
    </w:div>
    <w:div w:id="1858543136">
      <w:bodyDiv w:val="1"/>
      <w:marLeft w:val="0"/>
      <w:marRight w:val="0"/>
      <w:marTop w:val="0"/>
      <w:marBottom w:val="0"/>
      <w:divBdr>
        <w:top w:val="none" w:sz="0" w:space="0" w:color="auto"/>
        <w:left w:val="none" w:sz="0" w:space="0" w:color="auto"/>
        <w:bottom w:val="none" w:sz="0" w:space="0" w:color="auto"/>
        <w:right w:val="none" w:sz="0" w:space="0" w:color="auto"/>
      </w:divBdr>
    </w:div>
    <w:div w:id="1861771947">
      <w:bodyDiv w:val="1"/>
      <w:marLeft w:val="0"/>
      <w:marRight w:val="0"/>
      <w:marTop w:val="0"/>
      <w:marBottom w:val="0"/>
      <w:divBdr>
        <w:top w:val="none" w:sz="0" w:space="0" w:color="auto"/>
        <w:left w:val="none" w:sz="0" w:space="0" w:color="auto"/>
        <w:bottom w:val="none" w:sz="0" w:space="0" w:color="auto"/>
        <w:right w:val="none" w:sz="0" w:space="0" w:color="auto"/>
      </w:divBdr>
    </w:div>
    <w:div w:id="1863124998">
      <w:bodyDiv w:val="1"/>
      <w:marLeft w:val="0"/>
      <w:marRight w:val="0"/>
      <w:marTop w:val="0"/>
      <w:marBottom w:val="0"/>
      <w:divBdr>
        <w:top w:val="none" w:sz="0" w:space="0" w:color="auto"/>
        <w:left w:val="none" w:sz="0" w:space="0" w:color="auto"/>
        <w:bottom w:val="none" w:sz="0" w:space="0" w:color="auto"/>
        <w:right w:val="none" w:sz="0" w:space="0" w:color="auto"/>
      </w:divBdr>
    </w:div>
    <w:div w:id="1885210074">
      <w:bodyDiv w:val="1"/>
      <w:marLeft w:val="0"/>
      <w:marRight w:val="0"/>
      <w:marTop w:val="0"/>
      <w:marBottom w:val="0"/>
      <w:divBdr>
        <w:top w:val="none" w:sz="0" w:space="0" w:color="auto"/>
        <w:left w:val="none" w:sz="0" w:space="0" w:color="auto"/>
        <w:bottom w:val="none" w:sz="0" w:space="0" w:color="auto"/>
        <w:right w:val="none" w:sz="0" w:space="0" w:color="auto"/>
      </w:divBdr>
    </w:div>
    <w:div w:id="1962611572">
      <w:bodyDiv w:val="1"/>
      <w:marLeft w:val="0"/>
      <w:marRight w:val="0"/>
      <w:marTop w:val="0"/>
      <w:marBottom w:val="0"/>
      <w:divBdr>
        <w:top w:val="none" w:sz="0" w:space="0" w:color="auto"/>
        <w:left w:val="none" w:sz="0" w:space="0" w:color="auto"/>
        <w:bottom w:val="none" w:sz="0" w:space="0" w:color="auto"/>
        <w:right w:val="none" w:sz="0" w:space="0" w:color="auto"/>
      </w:divBdr>
    </w:div>
    <w:div w:id="1976445261">
      <w:bodyDiv w:val="1"/>
      <w:marLeft w:val="0"/>
      <w:marRight w:val="0"/>
      <w:marTop w:val="0"/>
      <w:marBottom w:val="0"/>
      <w:divBdr>
        <w:top w:val="none" w:sz="0" w:space="0" w:color="auto"/>
        <w:left w:val="none" w:sz="0" w:space="0" w:color="auto"/>
        <w:bottom w:val="none" w:sz="0" w:space="0" w:color="auto"/>
        <w:right w:val="none" w:sz="0" w:space="0" w:color="auto"/>
      </w:divBdr>
    </w:div>
    <w:div w:id="2002347739">
      <w:bodyDiv w:val="1"/>
      <w:marLeft w:val="0"/>
      <w:marRight w:val="0"/>
      <w:marTop w:val="0"/>
      <w:marBottom w:val="0"/>
      <w:divBdr>
        <w:top w:val="none" w:sz="0" w:space="0" w:color="auto"/>
        <w:left w:val="none" w:sz="0" w:space="0" w:color="auto"/>
        <w:bottom w:val="none" w:sz="0" w:space="0" w:color="auto"/>
        <w:right w:val="none" w:sz="0" w:space="0" w:color="auto"/>
      </w:divBdr>
    </w:div>
    <w:div w:id="2008165530">
      <w:bodyDiv w:val="1"/>
      <w:marLeft w:val="0"/>
      <w:marRight w:val="0"/>
      <w:marTop w:val="0"/>
      <w:marBottom w:val="0"/>
      <w:divBdr>
        <w:top w:val="none" w:sz="0" w:space="0" w:color="auto"/>
        <w:left w:val="none" w:sz="0" w:space="0" w:color="auto"/>
        <w:bottom w:val="none" w:sz="0" w:space="0" w:color="auto"/>
        <w:right w:val="none" w:sz="0" w:space="0" w:color="auto"/>
      </w:divBdr>
    </w:div>
    <w:div w:id="2008902568">
      <w:bodyDiv w:val="1"/>
      <w:marLeft w:val="0"/>
      <w:marRight w:val="0"/>
      <w:marTop w:val="0"/>
      <w:marBottom w:val="0"/>
      <w:divBdr>
        <w:top w:val="none" w:sz="0" w:space="0" w:color="auto"/>
        <w:left w:val="none" w:sz="0" w:space="0" w:color="auto"/>
        <w:bottom w:val="none" w:sz="0" w:space="0" w:color="auto"/>
        <w:right w:val="none" w:sz="0" w:space="0" w:color="auto"/>
      </w:divBdr>
    </w:div>
    <w:div w:id="2033922409">
      <w:bodyDiv w:val="1"/>
      <w:marLeft w:val="0"/>
      <w:marRight w:val="0"/>
      <w:marTop w:val="0"/>
      <w:marBottom w:val="0"/>
      <w:divBdr>
        <w:top w:val="none" w:sz="0" w:space="0" w:color="auto"/>
        <w:left w:val="none" w:sz="0" w:space="0" w:color="auto"/>
        <w:bottom w:val="none" w:sz="0" w:space="0" w:color="auto"/>
        <w:right w:val="none" w:sz="0" w:space="0" w:color="auto"/>
      </w:divBdr>
    </w:div>
    <w:div w:id="2041465548">
      <w:bodyDiv w:val="1"/>
      <w:marLeft w:val="0"/>
      <w:marRight w:val="0"/>
      <w:marTop w:val="0"/>
      <w:marBottom w:val="0"/>
      <w:divBdr>
        <w:top w:val="none" w:sz="0" w:space="0" w:color="auto"/>
        <w:left w:val="none" w:sz="0" w:space="0" w:color="auto"/>
        <w:bottom w:val="none" w:sz="0" w:space="0" w:color="auto"/>
        <w:right w:val="none" w:sz="0" w:space="0" w:color="auto"/>
      </w:divBdr>
    </w:div>
    <w:div w:id="2059695630">
      <w:bodyDiv w:val="1"/>
      <w:marLeft w:val="0"/>
      <w:marRight w:val="0"/>
      <w:marTop w:val="0"/>
      <w:marBottom w:val="0"/>
      <w:divBdr>
        <w:top w:val="none" w:sz="0" w:space="0" w:color="auto"/>
        <w:left w:val="none" w:sz="0" w:space="0" w:color="auto"/>
        <w:bottom w:val="none" w:sz="0" w:space="0" w:color="auto"/>
        <w:right w:val="none" w:sz="0" w:space="0" w:color="auto"/>
      </w:divBdr>
    </w:div>
    <w:div w:id="2108648436">
      <w:bodyDiv w:val="1"/>
      <w:marLeft w:val="0"/>
      <w:marRight w:val="0"/>
      <w:marTop w:val="0"/>
      <w:marBottom w:val="0"/>
      <w:divBdr>
        <w:top w:val="none" w:sz="0" w:space="0" w:color="auto"/>
        <w:left w:val="none" w:sz="0" w:space="0" w:color="auto"/>
        <w:bottom w:val="none" w:sz="0" w:space="0" w:color="auto"/>
        <w:right w:val="none" w:sz="0" w:space="0" w:color="auto"/>
      </w:divBdr>
    </w:div>
    <w:div w:id="213031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B0F8C-7AE6-4FC9-95CD-603562CE2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3997</Words>
  <Characters>22787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Vendi i punës: Sekretare Teknike</vt:lpstr>
    </vt:vector>
  </TitlesOfParts>
  <Company>EDP</Company>
  <LinksUpToDate>false</LinksUpToDate>
  <CharactersWithSpaces>26731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Vendi i punës: Sekretare Teknike</dc:title>
  <dc:subject>Kuvendi i Komunws</dc:subject>
  <dc:creator>Naser Arifi</dc:creator>
  <cp:lastModifiedBy>Xhevahire Rushiti</cp:lastModifiedBy>
  <cp:revision>3</cp:revision>
  <cp:lastPrinted>2015-09-30T07:17:00Z</cp:lastPrinted>
  <dcterms:created xsi:type="dcterms:W3CDTF">2021-09-25T06:26:00Z</dcterms:created>
  <dcterms:modified xsi:type="dcterms:W3CDTF">2022-09-01T13:48:00Z</dcterms:modified>
</cp:coreProperties>
</file>